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44778"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lledutableau"/>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097524" w:rsidP="00ED6F13">
            <w:pPr>
              <w:pStyle w:val="Default"/>
              <w:jc w:val="right"/>
              <w:rPr>
                <w:rFonts w:ascii="Arial" w:hAnsi="Arial" w:cs="Arial"/>
              </w:rPr>
            </w:pPr>
            <w:r w:rsidRPr="00ED6F13">
              <w:rPr>
                <w:rFonts w:ascii="Arial" w:hAnsi="Arial" w:cs="Arial"/>
              </w:rPr>
              <w:t>MOHAMADOU BACHIROU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D6F13" w:rsidRDefault="00097524" w:rsidP="00ED6F13">
            <w:pPr>
              <w:pStyle w:val="Default"/>
              <w:jc w:val="right"/>
              <w:rPr>
                <w:rFonts w:ascii="Arial" w:hAnsi="Arial" w:cs="Arial"/>
              </w:rPr>
            </w:pPr>
            <w:r w:rsidRPr="00ED6F13">
              <w:rPr>
                <w:rFonts w:ascii="Arial" w:hAnsi="Arial" w:cs="Arial"/>
              </w:rPr>
              <w:t>1758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097524" w:rsidP="00ED6F13">
            <w:pPr>
              <w:pStyle w:val="Default"/>
              <w:jc w:val="right"/>
              <w:rPr>
                <w:rFonts w:ascii="Arial" w:hAnsi="Arial" w:cs="Arial"/>
              </w:rPr>
            </w:pPr>
            <w:r w:rsidRPr="00ED6F13">
              <w:rPr>
                <w:rFonts w:ascii="Arial" w:hAnsi="Arial" w:cs="Arial"/>
              </w:rP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D6F13" w:rsidRDefault="008A11B4" w:rsidP="00ED6F13">
            <w:pPr>
              <w:jc w:val="right"/>
              <w:rPr>
                <w:rFonts w:ascii="Arial" w:hAnsi="Arial" w:cs="Arial"/>
                <w:sz w:val="24"/>
                <w:szCs w:val="24"/>
              </w:rPr>
            </w:pPr>
            <w:r>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lledutableau"/>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47A6A" w:rsidRPr="002653D2" w:rsidRDefault="00347A6A" w:rsidP="00347A6A">
            <w:pPr>
              <w:jc w:val="both"/>
              <w:rPr>
                <w:rFonts w:ascii="Arial" w:hAnsi="Arial" w:cs="Arial"/>
                <w:b/>
                <w:sz w:val="24"/>
                <w:szCs w:val="24"/>
              </w:rPr>
            </w:pPr>
            <w:r w:rsidRPr="002653D2">
              <w:rPr>
                <w:rFonts w:ascii="Arial" w:hAnsi="Arial" w:cs="Arial"/>
                <w:b/>
                <w:sz w:val="24"/>
                <w:szCs w:val="24"/>
              </w:rPr>
              <w:t>1.</w:t>
            </w:r>
          </w:p>
          <w:p w:rsidR="00347A6A" w:rsidRDefault="00347A6A" w:rsidP="00347A6A">
            <w:pPr>
              <w:jc w:val="both"/>
              <w:rPr>
                <w:rFonts w:ascii="Arial" w:hAnsi="Arial" w:cs="Arial"/>
                <w:b/>
                <w:sz w:val="24"/>
                <w:szCs w:val="24"/>
              </w:rPr>
            </w:pPr>
          </w:p>
          <w:p w:rsidR="00347A6A" w:rsidRDefault="00347A6A" w:rsidP="00347A6A">
            <w:pPr>
              <w:jc w:val="both"/>
              <w:rPr>
                <w:rFonts w:ascii="Arial" w:hAnsi="Arial" w:cs="Arial"/>
                <w:b/>
                <w:sz w:val="24"/>
                <w:szCs w:val="24"/>
              </w:rPr>
            </w:pPr>
            <w:r>
              <w:rPr>
                <w:rFonts w:ascii="Arial" w:hAnsi="Arial" w:cs="Arial"/>
                <w:b/>
                <w:sz w:val="24"/>
                <w:szCs w:val="24"/>
              </w:rPr>
              <w:t xml:space="preserve">i. </w:t>
            </w:r>
            <w:r w:rsidR="00C22FF6">
              <w:rPr>
                <w:rFonts w:ascii="Arial" w:hAnsi="Arial" w:cs="Arial"/>
                <w:b/>
                <w:sz w:val="24"/>
                <w:szCs w:val="24"/>
              </w:rPr>
              <w:t>and ii:</w:t>
            </w:r>
          </w:p>
          <w:p w:rsidR="00347A6A" w:rsidRDefault="00347A6A" w:rsidP="00347A6A">
            <w:pPr>
              <w:jc w:val="both"/>
              <w:rPr>
                <w:rFonts w:ascii="Arial" w:hAnsi="Arial" w:cs="Arial"/>
                <w:sz w:val="24"/>
                <w:szCs w:val="24"/>
              </w:rPr>
            </w:pPr>
          </w:p>
          <w:p w:rsidR="00347A6A" w:rsidRPr="008A11B4" w:rsidRDefault="008A11B4" w:rsidP="00242FE8">
            <w:pPr>
              <w:spacing w:line="360" w:lineRule="auto"/>
              <w:jc w:val="both"/>
              <w:rPr>
                <w:rFonts w:ascii="Arial" w:hAnsi="Arial" w:cs="Arial"/>
                <w:sz w:val="24"/>
                <w:szCs w:val="24"/>
              </w:rPr>
            </w:pPr>
            <w:r w:rsidRPr="008A11B4">
              <w:rPr>
                <w:rFonts w:ascii="Arial" w:hAnsi="Arial" w:cs="Arial"/>
                <w:sz w:val="24"/>
                <w:szCs w:val="24"/>
              </w:rPr>
              <w:t>The</w:t>
            </w:r>
            <w:r>
              <w:rPr>
                <w:rFonts w:ascii="Arial" w:hAnsi="Arial" w:cs="Arial"/>
                <w:sz w:val="24"/>
                <w:szCs w:val="24"/>
              </w:rPr>
              <w:t xml:space="preserve"> term “interest-free banking” refers to </w:t>
            </w:r>
            <w:r w:rsidRPr="008A11B4">
              <w:rPr>
                <w:rFonts w:ascii="Arial" w:hAnsi="Arial" w:cs="Arial"/>
                <w:sz w:val="24"/>
                <w:szCs w:val="24"/>
              </w:rPr>
              <w:t>banking instruments or operations</w:t>
            </w:r>
            <w:r>
              <w:rPr>
                <w:rFonts w:ascii="Arial" w:hAnsi="Arial" w:cs="Arial"/>
                <w:sz w:val="24"/>
                <w:szCs w:val="24"/>
              </w:rPr>
              <w:t xml:space="preserve"> </w:t>
            </w:r>
            <w:r w:rsidRPr="008A11B4">
              <w:rPr>
                <w:rFonts w:ascii="Arial" w:hAnsi="Arial" w:cs="Arial"/>
                <w:sz w:val="24"/>
                <w:szCs w:val="24"/>
              </w:rPr>
              <w:t>which avoid interest</w:t>
            </w:r>
            <w:r>
              <w:rPr>
                <w:rFonts w:ascii="Arial" w:hAnsi="Arial" w:cs="Arial"/>
                <w:sz w:val="24"/>
                <w:szCs w:val="24"/>
              </w:rPr>
              <w:t>. It is</w:t>
            </w:r>
            <w:r w:rsidRPr="008A11B4">
              <w:rPr>
                <w:rFonts w:ascii="Arial" w:hAnsi="Arial" w:cs="Arial"/>
                <w:sz w:val="24"/>
                <w:szCs w:val="24"/>
              </w:rPr>
              <w:t xml:space="preserve"> </w:t>
            </w:r>
            <w:r>
              <w:rPr>
                <w:rFonts w:ascii="Arial" w:hAnsi="Arial" w:cs="Arial"/>
                <w:sz w:val="24"/>
                <w:szCs w:val="24"/>
              </w:rPr>
              <w:t>a narrow concept</w:t>
            </w:r>
            <w:r w:rsidRPr="008A11B4">
              <w:rPr>
                <w:rFonts w:ascii="Arial" w:hAnsi="Arial" w:cs="Arial"/>
                <w:sz w:val="24"/>
                <w:szCs w:val="24"/>
              </w:rPr>
              <w:t xml:space="preserve"> </w:t>
            </w:r>
            <w:r>
              <w:rPr>
                <w:rFonts w:ascii="Arial" w:hAnsi="Arial" w:cs="Arial"/>
                <w:sz w:val="24"/>
                <w:szCs w:val="24"/>
              </w:rPr>
              <w:t>and is not accurate for “</w:t>
            </w:r>
            <w:r w:rsidRPr="008A11B4">
              <w:rPr>
                <w:rFonts w:ascii="Arial" w:hAnsi="Arial" w:cs="Arial"/>
                <w:sz w:val="24"/>
                <w:szCs w:val="24"/>
              </w:rPr>
              <w:t>Islamic banking</w:t>
            </w:r>
            <w:r>
              <w:rPr>
                <w:rFonts w:ascii="Arial" w:hAnsi="Arial" w:cs="Arial"/>
                <w:sz w:val="24"/>
                <w:szCs w:val="24"/>
              </w:rPr>
              <w:t>”</w:t>
            </w:r>
            <w:r w:rsidRPr="008A11B4">
              <w:rPr>
                <w:rFonts w:ascii="Arial" w:hAnsi="Arial" w:cs="Arial"/>
                <w:sz w:val="24"/>
                <w:szCs w:val="24"/>
              </w:rPr>
              <w:t xml:space="preserve">, </w:t>
            </w:r>
            <w:r>
              <w:rPr>
                <w:rFonts w:ascii="Arial" w:hAnsi="Arial" w:cs="Arial"/>
                <w:sz w:val="24"/>
                <w:szCs w:val="24"/>
              </w:rPr>
              <w:t xml:space="preserve">which is </w:t>
            </w:r>
            <w:r w:rsidRPr="008A11B4">
              <w:rPr>
                <w:rFonts w:ascii="Arial" w:hAnsi="Arial" w:cs="Arial"/>
                <w:sz w:val="24"/>
                <w:szCs w:val="24"/>
              </w:rPr>
              <w:t>a more general term</w:t>
            </w:r>
            <w:r>
              <w:rPr>
                <w:rFonts w:ascii="Arial" w:hAnsi="Arial" w:cs="Arial"/>
                <w:sz w:val="24"/>
                <w:szCs w:val="24"/>
              </w:rPr>
              <w:t xml:space="preserve">. </w:t>
            </w:r>
            <w:r w:rsidR="00242FE8">
              <w:rPr>
                <w:rFonts w:ascii="Arial" w:hAnsi="Arial" w:cs="Arial"/>
                <w:sz w:val="24"/>
                <w:szCs w:val="24"/>
              </w:rPr>
              <w:t>“</w:t>
            </w:r>
            <w:r w:rsidR="00242FE8" w:rsidRPr="00242FE8">
              <w:rPr>
                <w:rFonts w:ascii="Arial" w:hAnsi="Arial" w:cs="Arial"/>
                <w:sz w:val="24"/>
                <w:szCs w:val="24"/>
              </w:rPr>
              <w:t>Islamic banking</w:t>
            </w:r>
            <w:r w:rsidR="00242FE8">
              <w:rPr>
                <w:rFonts w:ascii="Arial" w:hAnsi="Arial" w:cs="Arial"/>
                <w:sz w:val="24"/>
                <w:szCs w:val="24"/>
              </w:rPr>
              <w:t>”</w:t>
            </w:r>
            <w:r w:rsidR="00242FE8" w:rsidRPr="00242FE8">
              <w:rPr>
                <w:rFonts w:ascii="Arial" w:hAnsi="Arial" w:cs="Arial"/>
                <w:sz w:val="24"/>
                <w:szCs w:val="24"/>
              </w:rPr>
              <w:t xml:space="preserve"> has been defined as banking in consonance with the ethos and value system of Islam</w:t>
            </w:r>
            <w:r w:rsidR="00242FE8">
              <w:rPr>
                <w:rFonts w:ascii="Arial" w:hAnsi="Arial" w:cs="Arial"/>
                <w:sz w:val="24"/>
                <w:szCs w:val="24"/>
              </w:rPr>
              <w:t xml:space="preserve"> </w:t>
            </w:r>
            <w:r w:rsidR="00242FE8" w:rsidRPr="00242FE8">
              <w:rPr>
                <w:rFonts w:ascii="Arial" w:hAnsi="Arial" w:cs="Arial"/>
                <w:sz w:val="24"/>
                <w:szCs w:val="24"/>
              </w:rPr>
              <w:t>and governed, in addition to the conventional good governance and risk management rules, by the</w:t>
            </w:r>
            <w:r w:rsidR="00242FE8">
              <w:rPr>
                <w:rFonts w:ascii="Arial" w:hAnsi="Arial" w:cs="Arial"/>
                <w:sz w:val="24"/>
                <w:szCs w:val="24"/>
              </w:rPr>
              <w:t xml:space="preserve"> </w:t>
            </w:r>
            <w:r w:rsidR="00242FE8" w:rsidRPr="00242FE8">
              <w:rPr>
                <w:rFonts w:ascii="Arial" w:hAnsi="Arial" w:cs="Arial"/>
                <w:sz w:val="24"/>
                <w:szCs w:val="24"/>
              </w:rPr>
              <w:t>principles laid down by Islamic Shariah.</w:t>
            </w:r>
            <w:r w:rsidR="00242FE8">
              <w:rPr>
                <w:rFonts w:ascii="Arial" w:hAnsi="Arial" w:cs="Arial"/>
                <w:sz w:val="24"/>
                <w:szCs w:val="24"/>
              </w:rPr>
              <w:t xml:space="preserve"> </w:t>
            </w:r>
            <w:r w:rsidR="00C22FF6">
              <w:rPr>
                <w:rFonts w:ascii="Arial" w:hAnsi="Arial" w:cs="Arial"/>
                <w:sz w:val="24"/>
                <w:szCs w:val="24"/>
              </w:rPr>
              <w:t xml:space="preserve">Hence, </w:t>
            </w:r>
            <w:r>
              <w:rPr>
                <w:rFonts w:ascii="Arial" w:hAnsi="Arial" w:cs="Arial"/>
                <w:sz w:val="24"/>
                <w:szCs w:val="24"/>
              </w:rPr>
              <w:t>“Islamic banking”</w:t>
            </w:r>
            <w:r w:rsidRPr="008A11B4">
              <w:rPr>
                <w:rFonts w:ascii="Arial" w:hAnsi="Arial" w:cs="Arial"/>
                <w:sz w:val="24"/>
                <w:szCs w:val="24"/>
              </w:rPr>
              <w:t xml:space="preserve"> is expected not only to avoid interest-based</w:t>
            </w:r>
            <w:r>
              <w:rPr>
                <w:rFonts w:ascii="Arial" w:hAnsi="Arial" w:cs="Arial"/>
                <w:sz w:val="24"/>
                <w:szCs w:val="24"/>
              </w:rPr>
              <w:t xml:space="preserve"> </w:t>
            </w:r>
            <w:r w:rsidRPr="008A11B4">
              <w:rPr>
                <w:rFonts w:ascii="Arial" w:hAnsi="Arial" w:cs="Arial"/>
                <w:sz w:val="24"/>
                <w:szCs w:val="24"/>
              </w:rPr>
              <w:t xml:space="preserve">transactions, but also to avoid </w:t>
            </w:r>
            <w:r w:rsidR="00242FE8">
              <w:rPr>
                <w:rFonts w:ascii="Arial" w:hAnsi="Arial" w:cs="Arial"/>
                <w:sz w:val="24"/>
                <w:szCs w:val="24"/>
              </w:rPr>
              <w:t xml:space="preserve">other prohibitions such as </w:t>
            </w:r>
            <w:r w:rsidRPr="008A11B4">
              <w:rPr>
                <w:rFonts w:ascii="Arial" w:hAnsi="Arial" w:cs="Arial"/>
                <w:sz w:val="24"/>
                <w:szCs w:val="24"/>
              </w:rPr>
              <w:t xml:space="preserve">Gharar, </w:t>
            </w:r>
            <w:r w:rsidR="00242FE8">
              <w:rPr>
                <w:rFonts w:ascii="Arial" w:hAnsi="Arial" w:cs="Arial"/>
                <w:sz w:val="24"/>
                <w:szCs w:val="24"/>
              </w:rPr>
              <w:t xml:space="preserve">maysir, </w:t>
            </w:r>
            <w:r w:rsidRPr="008A11B4">
              <w:rPr>
                <w:rFonts w:ascii="Arial" w:hAnsi="Arial" w:cs="Arial"/>
                <w:sz w:val="24"/>
                <w:szCs w:val="24"/>
              </w:rPr>
              <w:t>and other unethical practices</w:t>
            </w:r>
            <w:r w:rsidR="00242FE8">
              <w:rPr>
                <w:rFonts w:ascii="Arial" w:hAnsi="Arial" w:cs="Arial"/>
                <w:sz w:val="24"/>
                <w:szCs w:val="24"/>
              </w:rPr>
              <w:t>.</w:t>
            </w:r>
            <w:r w:rsidR="00242FE8" w:rsidRPr="00242FE8">
              <w:rPr>
                <w:rFonts w:ascii="Verdana" w:hAnsi="Verdana" w:cs="Verdana"/>
                <w:sz w:val="15"/>
                <w:szCs w:val="15"/>
              </w:rPr>
              <w:t xml:space="preserve"> </w:t>
            </w:r>
          </w:p>
          <w:p w:rsidR="00347A6A" w:rsidRPr="005830DC" w:rsidRDefault="00347A6A" w:rsidP="00347A6A">
            <w:pPr>
              <w:jc w:val="both"/>
              <w:rPr>
                <w:rFonts w:ascii="Arial" w:hAnsi="Arial" w:cs="Arial"/>
                <w:sz w:val="24"/>
                <w:szCs w:val="24"/>
              </w:rPr>
            </w:pPr>
          </w:p>
          <w:p w:rsidR="00347A6A" w:rsidRDefault="00347A6A" w:rsidP="00347A6A">
            <w:pPr>
              <w:spacing w:line="360" w:lineRule="auto"/>
              <w:jc w:val="both"/>
              <w:rPr>
                <w:rFonts w:ascii="Arial" w:hAnsi="Arial" w:cs="Arial"/>
                <w:b/>
                <w:sz w:val="24"/>
                <w:szCs w:val="24"/>
              </w:rPr>
            </w:pPr>
            <w:r>
              <w:rPr>
                <w:rFonts w:ascii="Arial" w:hAnsi="Arial" w:cs="Arial"/>
                <w:b/>
                <w:sz w:val="24"/>
                <w:szCs w:val="24"/>
              </w:rPr>
              <w:t>ii</w:t>
            </w:r>
            <w:r w:rsidR="00C22FF6">
              <w:rPr>
                <w:rFonts w:ascii="Arial" w:hAnsi="Arial" w:cs="Arial"/>
                <w:b/>
                <w:sz w:val="24"/>
                <w:szCs w:val="24"/>
              </w:rPr>
              <w:t xml:space="preserve">i. </w:t>
            </w:r>
          </w:p>
          <w:p w:rsidR="00347A6A" w:rsidRDefault="00C22FF6" w:rsidP="00C22FF6">
            <w:pPr>
              <w:spacing w:line="360" w:lineRule="auto"/>
              <w:jc w:val="both"/>
              <w:rPr>
                <w:rFonts w:ascii="Arial" w:hAnsi="Arial" w:cs="Arial"/>
                <w:sz w:val="24"/>
                <w:szCs w:val="24"/>
              </w:rPr>
            </w:pPr>
            <w:r w:rsidRPr="00C22FF6">
              <w:rPr>
                <w:rFonts w:ascii="Arial" w:hAnsi="Arial" w:cs="Arial"/>
                <w:sz w:val="24"/>
                <w:szCs w:val="24"/>
              </w:rPr>
              <w:t>I</w:t>
            </w:r>
            <w:r>
              <w:rPr>
                <w:rFonts w:ascii="Arial" w:hAnsi="Arial" w:cs="Arial"/>
                <w:sz w:val="24"/>
                <w:szCs w:val="24"/>
              </w:rPr>
              <w:t>slamic Ba</w:t>
            </w:r>
            <w:r w:rsidRPr="00C22FF6">
              <w:rPr>
                <w:rFonts w:ascii="Arial" w:hAnsi="Arial" w:cs="Arial"/>
                <w:sz w:val="24"/>
                <w:szCs w:val="24"/>
              </w:rPr>
              <w:t>n</w:t>
            </w:r>
            <w:r>
              <w:rPr>
                <w:rFonts w:ascii="Arial" w:hAnsi="Arial" w:cs="Arial"/>
                <w:sz w:val="24"/>
                <w:szCs w:val="24"/>
              </w:rPr>
              <w:t xml:space="preserve">k can ask the client for a security deposit in all debt-creating modes. The security can be </w:t>
            </w:r>
            <w:r w:rsidRPr="00C22FF6">
              <w:rPr>
                <w:rFonts w:ascii="Arial" w:hAnsi="Arial" w:cs="Arial"/>
                <w:sz w:val="24"/>
                <w:szCs w:val="24"/>
              </w:rPr>
              <w:t>in th</w:t>
            </w:r>
            <w:r>
              <w:rPr>
                <w:rFonts w:ascii="Arial" w:hAnsi="Arial" w:cs="Arial"/>
                <w:sz w:val="24"/>
                <w:szCs w:val="24"/>
              </w:rPr>
              <w:t xml:space="preserve">e form of a mortgage, a lien or </w:t>
            </w:r>
            <w:r w:rsidRPr="00C22FF6">
              <w:rPr>
                <w:rFonts w:ascii="Arial" w:hAnsi="Arial" w:cs="Arial"/>
                <w:sz w:val="24"/>
                <w:szCs w:val="24"/>
              </w:rPr>
              <w:t xml:space="preserve">a charge on any of his existing assets. </w:t>
            </w:r>
            <w:r w:rsidR="00860FBE">
              <w:rPr>
                <w:rFonts w:ascii="Arial" w:hAnsi="Arial" w:cs="Arial"/>
                <w:sz w:val="24"/>
                <w:szCs w:val="24"/>
              </w:rPr>
              <w:t xml:space="preserve">In trade financing methods: </w:t>
            </w:r>
            <w:r w:rsidRPr="00C22FF6">
              <w:rPr>
                <w:rFonts w:ascii="Arial" w:hAnsi="Arial" w:cs="Arial"/>
                <w:sz w:val="24"/>
                <w:szCs w:val="24"/>
              </w:rPr>
              <w:t>In a forward purchase</w:t>
            </w:r>
            <w:r w:rsidR="00860FBE">
              <w:rPr>
                <w:rFonts w:ascii="Arial" w:hAnsi="Arial" w:cs="Arial"/>
                <w:sz w:val="24"/>
                <w:szCs w:val="24"/>
              </w:rPr>
              <w:t xml:space="preserve"> or salam for example</w:t>
            </w:r>
            <w:r w:rsidRPr="00C22FF6">
              <w:rPr>
                <w:rFonts w:ascii="Arial" w:hAnsi="Arial" w:cs="Arial"/>
                <w:sz w:val="24"/>
                <w:szCs w:val="24"/>
              </w:rPr>
              <w:t>, banks can ask the client to furnish security to</w:t>
            </w:r>
            <w:r w:rsidR="00860FBE">
              <w:rPr>
                <w:rFonts w:ascii="Arial" w:hAnsi="Arial" w:cs="Arial"/>
                <w:sz w:val="24"/>
                <w:szCs w:val="24"/>
              </w:rPr>
              <w:t xml:space="preserve"> </w:t>
            </w:r>
            <w:r w:rsidRPr="00C22FF6">
              <w:rPr>
                <w:rFonts w:ascii="Arial" w:hAnsi="Arial" w:cs="Arial"/>
                <w:sz w:val="24"/>
                <w:szCs w:val="24"/>
              </w:rPr>
              <w:t xml:space="preserve">ensure that he shall deliver the </w:t>
            </w:r>
            <w:r w:rsidRPr="00C22FF6">
              <w:rPr>
                <w:rFonts w:ascii="Arial" w:hAnsi="Arial" w:cs="Arial"/>
                <w:sz w:val="24"/>
                <w:szCs w:val="24"/>
              </w:rPr>
              <w:lastRenderedPageBreak/>
              <w:t>commodity on the agreed date. In P</w:t>
            </w:r>
            <w:r w:rsidR="00860FBE">
              <w:rPr>
                <w:rFonts w:ascii="Arial" w:hAnsi="Arial" w:cs="Arial"/>
                <w:sz w:val="24"/>
                <w:szCs w:val="24"/>
              </w:rPr>
              <w:t xml:space="preserve">rofit and </w:t>
            </w:r>
            <w:r w:rsidRPr="00C22FF6">
              <w:rPr>
                <w:rFonts w:ascii="Arial" w:hAnsi="Arial" w:cs="Arial"/>
                <w:sz w:val="24"/>
                <w:szCs w:val="24"/>
              </w:rPr>
              <w:t>L</w:t>
            </w:r>
            <w:r w:rsidR="00860FBE">
              <w:rPr>
                <w:rFonts w:ascii="Arial" w:hAnsi="Arial" w:cs="Arial"/>
                <w:sz w:val="24"/>
                <w:szCs w:val="24"/>
              </w:rPr>
              <w:t xml:space="preserve">ost </w:t>
            </w:r>
            <w:r w:rsidRPr="00C22FF6">
              <w:rPr>
                <w:rFonts w:ascii="Arial" w:hAnsi="Arial" w:cs="Arial"/>
                <w:sz w:val="24"/>
                <w:szCs w:val="24"/>
              </w:rPr>
              <w:t>S</w:t>
            </w:r>
            <w:r w:rsidR="00860FBE">
              <w:rPr>
                <w:rFonts w:ascii="Arial" w:hAnsi="Arial" w:cs="Arial"/>
                <w:sz w:val="24"/>
                <w:szCs w:val="24"/>
              </w:rPr>
              <w:t>haring</w:t>
            </w:r>
            <w:r w:rsidRPr="00C22FF6">
              <w:rPr>
                <w:rFonts w:ascii="Arial" w:hAnsi="Arial" w:cs="Arial"/>
                <w:sz w:val="24"/>
                <w:szCs w:val="24"/>
              </w:rPr>
              <w:t xml:space="preserve"> m</w:t>
            </w:r>
            <w:r w:rsidR="00860FBE">
              <w:rPr>
                <w:rFonts w:ascii="Arial" w:hAnsi="Arial" w:cs="Arial"/>
                <w:sz w:val="24"/>
                <w:szCs w:val="24"/>
              </w:rPr>
              <w:t xml:space="preserve">odes (musharaka, mudarabah), the bank can also ask for </w:t>
            </w:r>
            <w:r w:rsidRPr="00C22FF6">
              <w:rPr>
                <w:rFonts w:ascii="Arial" w:hAnsi="Arial" w:cs="Arial"/>
                <w:sz w:val="24"/>
                <w:szCs w:val="24"/>
              </w:rPr>
              <w:t xml:space="preserve">security against the nonperformance of the contract. </w:t>
            </w:r>
            <w:r w:rsidR="00860FBE">
              <w:rPr>
                <w:rFonts w:ascii="Arial" w:hAnsi="Arial" w:cs="Arial"/>
                <w:sz w:val="24"/>
                <w:szCs w:val="24"/>
              </w:rPr>
              <w:t>Nevertheless</w:t>
            </w:r>
            <w:r w:rsidRPr="00C22FF6">
              <w:rPr>
                <w:rFonts w:ascii="Arial" w:hAnsi="Arial" w:cs="Arial"/>
                <w:sz w:val="24"/>
                <w:szCs w:val="24"/>
              </w:rPr>
              <w:t xml:space="preserve"> the bank is not ent</w:t>
            </w:r>
            <w:r w:rsidR="00860FBE">
              <w:rPr>
                <w:rFonts w:ascii="Arial" w:hAnsi="Arial" w:cs="Arial"/>
                <w:sz w:val="24"/>
                <w:szCs w:val="24"/>
              </w:rPr>
              <w:t xml:space="preserve">itled to enforce the collateral </w:t>
            </w:r>
            <w:r w:rsidRPr="00C22FF6">
              <w:rPr>
                <w:rFonts w:ascii="Arial" w:hAnsi="Arial" w:cs="Arial"/>
                <w:sz w:val="24"/>
                <w:szCs w:val="24"/>
              </w:rPr>
              <w:t>in the case of loss in the business if loss has occurred without any miscondu</w:t>
            </w:r>
            <w:r w:rsidR="00860FBE">
              <w:rPr>
                <w:rFonts w:ascii="Arial" w:hAnsi="Arial" w:cs="Arial"/>
                <w:sz w:val="24"/>
                <w:szCs w:val="24"/>
              </w:rPr>
              <w:t xml:space="preserve">ct or negligence on the part of </w:t>
            </w:r>
            <w:r w:rsidRPr="00C22FF6">
              <w:rPr>
                <w:rFonts w:ascii="Arial" w:hAnsi="Arial" w:cs="Arial"/>
                <w:sz w:val="24"/>
                <w:szCs w:val="24"/>
              </w:rPr>
              <w:t>the client partner.</w:t>
            </w:r>
          </w:p>
          <w:p w:rsidR="00347A6A" w:rsidRDefault="00347A6A" w:rsidP="00347A6A">
            <w:pPr>
              <w:spacing w:line="360" w:lineRule="auto"/>
              <w:jc w:val="both"/>
              <w:rPr>
                <w:rFonts w:ascii="Arial" w:hAnsi="Arial" w:cs="Arial"/>
                <w:sz w:val="24"/>
                <w:szCs w:val="24"/>
              </w:rPr>
            </w:pPr>
          </w:p>
          <w:p w:rsidR="00347A6A" w:rsidRPr="00347A6A" w:rsidRDefault="00347A6A" w:rsidP="00347A6A">
            <w:pPr>
              <w:spacing w:line="360" w:lineRule="auto"/>
              <w:jc w:val="both"/>
              <w:rPr>
                <w:rFonts w:ascii="Arial" w:hAnsi="Arial" w:cs="Arial"/>
                <w:b/>
                <w:sz w:val="24"/>
                <w:szCs w:val="24"/>
              </w:rPr>
            </w:pPr>
            <w:r w:rsidRPr="00347A6A">
              <w:rPr>
                <w:rFonts w:ascii="Arial" w:hAnsi="Arial" w:cs="Arial"/>
                <w:b/>
                <w:sz w:val="24"/>
                <w:szCs w:val="24"/>
              </w:rPr>
              <w:t xml:space="preserve">iv. </w:t>
            </w:r>
          </w:p>
          <w:p w:rsidR="007D0B16" w:rsidRDefault="00860FBE" w:rsidP="00860FBE">
            <w:pPr>
              <w:spacing w:line="360" w:lineRule="auto"/>
              <w:jc w:val="both"/>
              <w:rPr>
                <w:rFonts w:ascii="Arial" w:hAnsi="Arial" w:cs="Arial"/>
                <w:sz w:val="24"/>
                <w:szCs w:val="24"/>
              </w:rPr>
            </w:pPr>
            <w:r>
              <w:rPr>
                <w:rFonts w:ascii="Arial" w:hAnsi="Arial" w:cs="Arial"/>
                <w:sz w:val="24"/>
                <w:szCs w:val="24"/>
              </w:rPr>
              <w:t xml:space="preserve">Sharia Law allows pre-fixed returns on investments in certain </w:t>
            </w:r>
            <w:r w:rsidR="007D0B16">
              <w:rPr>
                <w:rFonts w:ascii="Arial" w:hAnsi="Arial" w:cs="Arial"/>
                <w:sz w:val="24"/>
                <w:szCs w:val="24"/>
              </w:rPr>
              <w:t xml:space="preserve">financing methods. </w:t>
            </w:r>
            <w:r w:rsidR="007D0B16" w:rsidRPr="00860FBE">
              <w:rPr>
                <w:rFonts w:ascii="Arial" w:hAnsi="Arial" w:cs="Arial"/>
                <w:sz w:val="24"/>
                <w:szCs w:val="24"/>
              </w:rPr>
              <w:t xml:space="preserve">In a number of </w:t>
            </w:r>
            <w:r w:rsidR="007D0B16">
              <w:rPr>
                <w:rFonts w:ascii="Arial" w:hAnsi="Arial" w:cs="Arial"/>
                <w:sz w:val="24"/>
                <w:szCs w:val="24"/>
              </w:rPr>
              <w:t xml:space="preserve">financing </w:t>
            </w:r>
            <w:r w:rsidR="007D0B16" w:rsidRPr="00860FBE">
              <w:rPr>
                <w:rFonts w:ascii="Arial" w:hAnsi="Arial" w:cs="Arial"/>
                <w:sz w:val="24"/>
                <w:szCs w:val="24"/>
              </w:rPr>
              <w:t>structures</w:t>
            </w:r>
            <w:r w:rsidR="007D0B16">
              <w:rPr>
                <w:rFonts w:ascii="Arial" w:hAnsi="Arial" w:cs="Arial"/>
                <w:sz w:val="24"/>
                <w:szCs w:val="24"/>
              </w:rPr>
              <w:t xml:space="preserve">, returns </w:t>
            </w:r>
            <w:r w:rsidR="007D0B16" w:rsidRPr="00860FBE">
              <w:rPr>
                <w:rFonts w:ascii="Arial" w:hAnsi="Arial" w:cs="Arial"/>
                <w:sz w:val="24"/>
                <w:szCs w:val="24"/>
              </w:rPr>
              <w:t>could be fixed and even then Shari’a compliant.</w:t>
            </w:r>
            <w:r w:rsidR="007D0B16">
              <w:rPr>
                <w:rFonts w:ascii="Arial" w:hAnsi="Arial" w:cs="Arial"/>
                <w:sz w:val="24"/>
                <w:szCs w:val="24"/>
              </w:rPr>
              <w:t xml:space="preserve"> I</w:t>
            </w:r>
            <w:r w:rsidR="00377F7D">
              <w:rPr>
                <w:rFonts w:ascii="Arial" w:hAnsi="Arial" w:cs="Arial"/>
                <w:sz w:val="24"/>
                <w:szCs w:val="24"/>
              </w:rPr>
              <w:t>slamic banks ca</w:t>
            </w:r>
            <w:r w:rsidR="007D0B16">
              <w:rPr>
                <w:rFonts w:ascii="Arial" w:hAnsi="Arial" w:cs="Arial"/>
                <w:sz w:val="24"/>
                <w:szCs w:val="24"/>
              </w:rPr>
              <w:t>n</w:t>
            </w:r>
            <w:r w:rsidR="00377F7D">
              <w:rPr>
                <w:rFonts w:ascii="Arial" w:hAnsi="Arial" w:cs="Arial"/>
                <w:sz w:val="24"/>
                <w:szCs w:val="24"/>
              </w:rPr>
              <w:t xml:space="preserve"> charge a fixed profit if they engage in trading and leasing.</w:t>
            </w:r>
            <w:r w:rsidR="007D0B16">
              <w:rPr>
                <w:rFonts w:ascii="Arial" w:hAnsi="Arial" w:cs="Arial"/>
                <w:sz w:val="24"/>
                <w:szCs w:val="24"/>
              </w:rPr>
              <w:t xml:space="preserve"> </w:t>
            </w:r>
            <w:r w:rsidR="00377F7D">
              <w:rPr>
                <w:rFonts w:ascii="Arial" w:hAnsi="Arial" w:cs="Arial"/>
                <w:sz w:val="24"/>
                <w:szCs w:val="24"/>
              </w:rPr>
              <w:t xml:space="preserve">In </w:t>
            </w:r>
            <w:r w:rsidR="007D0B16">
              <w:rPr>
                <w:rFonts w:ascii="Arial" w:hAnsi="Arial" w:cs="Arial"/>
                <w:sz w:val="24"/>
                <w:szCs w:val="24"/>
              </w:rPr>
              <w:t>Ijara transaction for example, assets or services are leased out against fixed rentals.</w:t>
            </w:r>
            <w:r w:rsidR="00377F7D">
              <w:rPr>
                <w:rFonts w:ascii="Arial" w:hAnsi="Arial" w:cs="Arial"/>
                <w:sz w:val="24"/>
                <w:szCs w:val="24"/>
              </w:rPr>
              <w:t xml:space="preserve"> In addition to that two categories, we can have another method which can procure a quasi-fixed return that is Diminishing musharaka on the basis of shirkatul milk</w:t>
            </w:r>
            <w:r w:rsidR="005013D4" w:rsidRPr="005013D4">
              <w:rPr>
                <w:rFonts w:ascii="Arial" w:hAnsi="Arial" w:cs="Arial"/>
                <w:sz w:val="24"/>
                <w:szCs w:val="24"/>
              </w:rPr>
              <w:t>.</w:t>
            </w:r>
          </w:p>
          <w:p w:rsidR="00D83F01" w:rsidRDefault="00D83F01" w:rsidP="00D83F01">
            <w:pPr>
              <w:spacing w:line="360" w:lineRule="auto"/>
              <w:jc w:val="both"/>
              <w:rPr>
                <w:rFonts w:ascii="Arial" w:hAnsi="Arial" w:cs="Arial"/>
                <w:b/>
                <w:sz w:val="24"/>
                <w:szCs w:val="24"/>
              </w:rPr>
            </w:pPr>
          </w:p>
          <w:p w:rsidR="00D83F01" w:rsidRPr="00347A6A" w:rsidRDefault="00D83F01" w:rsidP="00D83F01">
            <w:pPr>
              <w:spacing w:line="360" w:lineRule="auto"/>
              <w:jc w:val="both"/>
              <w:rPr>
                <w:rFonts w:ascii="Arial" w:hAnsi="Arial" w:cs="Arial"/>
                <w:b/>
                <w:sz w:val="24"/>
                <w:szCs w:val="24"/>
              </w:rPr>
            </w:pPr>
            <w:r w:rsidRPr="00347A6A">
              <w:rPr>
                <w:rFonts w:ascii="Arial" w:hAnsi="Arial" w:cs="Arial"/>
                <w:b/>
                <w:sz w:val="24"/>
                <w:szCs w:val="24"/>
              </w:rPr>
              <w:t xml:space="preserve">v. </w:t>
            </w:r>
          </w:p>
          <w:p w:rsidR="00D83F01" w:rsidRPr="008E3BC1" w:rsidRDefault="00D83F01" w:rsidP="00D83F01">
            <w:pPr>
              <w:spacing w:line="360" w:lineRule="auto"/>
              <w:jc w:val="both"/>
              <w:rPr>
                <w:rFonts w:ascii="Arial" w:hAnsi="Arial" w:cs="Arial"/>
                <w:sz w:val="24"/>
                <w:szCs w:val="24"/>
              </w:rPr>
            </w:pPr>
            <w:r w:rsidRPr="008E3BC1">
              <w:rPr>
                <w:rFonts w:ascii="Arial" w:hAnsi="Arial" w:cs="Arial"/>
                <w:sz w:val="24"/>
                <w:szCs w:val="24"/>
              </w:rPr>
              <w:t>Th</w:t>
            </w:r>
            <w:r>
              <w:rPr>
                <w:rFonts w:ascii="Arial" w:hAnsi="Arial" w:cs="Arial"/>
                <w:sz w:val="24"/>
                <w:szCs w:val="24"/>
              </w:rPr>
              <w:t xml:space="preserve">e holy Qur'an and the prophetic </w:t>
            </w:r>
            <w:r w:rsidRPr="008E3BC1">
              <w:rPr>
                <w:rFonts w:ascii="Arial" w:hAnsi="Arial" w:cs="Arial"/>
                <w:sz w:val="24"/>
                <w:szCs w:val="24"/>
              </w:rPr>
              <w:t>tradition known as the Sunnah provide the basic principles and norms for an Islamic</w:t>
            </w:r>
            <w:r>
              <w:rPr>
                <w:rFonts w:ascii="Arial" w:hAnsi="Arial" w:cs="Arial"/>
                <w:sz w:val="24"/>
                <w:szCs w:val="24"/>
              </w:rPr>
              <w:t xml:space="preserve"> </w:t>
            </w:r>
            <w:r w:rsidRPr="008E3BC1">
              <w:rPr>
                <w:rFonts w:ascii="Arial" w:hAnsi="Arial" w:cs="Arial"/>
                <w:sz w:val="24"/>
                <w:szCs w:val="24"/>
              </w:rPr>
              <w:t>financial system. They include the freedom to contract, the freedom to be free from</w:t>
            </w:r>
            <w:r>
              <w:rPr>
                <w:rFonts w:ascii="Arial" w:hAnsi="Arial" w:cs="Arial"/>
                <w:sz w:val="24"/>
                <w:szCs w:val="24"/>
              </w:rPr>
              <w:t xml:space="preserve"> </w:t>
            </w:r>
            <w:r w:rsidRPr="008E3BC1">
              <w:rPr>
                <w:rFonts w:ascii="Arial" w:hAnsi="Arial" w:cs="Arial"/>
                <w:sz w:val="24"/>
                <w:szCs w:val="24"/>
              </w:rPr>
              <w:t>interest, or riba, the freedom from uncertainty, or Al-Gharar, freedom from</w:t>
            </w:r>
            <w:r>
              <w:rPr>
                <w:rFonts w:ascii="Arial" w:hAnsi="Arial" w:cs="Arial"/>
                <w:sz w:val="24"/>
                <w:szCs w:val="24"/>
              </w:rPr>
              <w:t xml:space="preserve"> </w:t>
            </w:r>
            <w:r w:rsidRPr="008E3BC1">
              <w:rPr>
                <w:rFonts w:ascii="Arial" w:hAnsi="Arial" w:cs="Arial"/>
                <w:sz w:val="24"/>
                <w:szCs w:val="24"/>
              </w:rPr>
              <w:t>gambling, known as Qimar or Maisir, freedom from price controls or</w:t>
            </w:r>
            <w:r>
              <w:rPr>
                <w:rFonts w:ascii="Arial" w:hAnsi="Arial" w:cs="Arial"/>
                <w:sz w:val="24"/>
                <w:szCs w:val="24"/>
              </w:rPr>
              <w:t xml:space="preserve"> </w:t>
            </w:r>
            <w:r w:rsidRPr="008E3BC1">
              <w:rPr>
                <w:rFonts w:ascii="Arial" w:hAnsi="Arial" w:cs="Arial"/>
                <w:sz w:val="24"/>
                <w:szCs w:val="24"/>
              </w:rPr>
              <w:t>manipulation, freedom from harm, or darar, right to transact at fair prices, right to</w:t>
            </w:r>
            <w:r>
              <w:rPr>
                <w:rFonts w:ascii="Arial" w:hAnsi="Arial" w:cs="Arial"/>
                <w:sz w:val="24"/>
                <w:szCs w:val="24"/>
              </w:rPr>
              <w:t xml:space="preserve"> </w:t>
            </w:r>
            <w:r w:rsidRPr="008E3BC1">
              <w:rPr>
                <w:rFonts w:ascii="Arial" w:hAnsi="Arial" w:cs="Arial"/>
                <w:sz w:val="24"/>
                <w:szCs w:val="24"/>
              </w:rPr>
              <w:t>equal, adequate and accurate information, mu</w:t>
            </w:r>
            <w:r w:rsidR="00153F8E">
              <w:rPr>
                <w:rFonts w:ascii="Arial" w:hAnsi="Arial" w:cs="Arial"/>
                <w:sz w:val="24"/>
                <w:szCs w:val="24"/>
              </w:rPr>
              <w:t>tual cooperation and solidarity:</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to contract. </w:t>
            </w:r>
          </w:p>
          <w:p w:rsidR="00D83F01" w:rsidRPr="008E3BC1" w:rsidRDefault="00D83F01" w:rsidP="00D83F01">
            <w:pPr>
              <w:spacing w:line="360" w:lineRule="auto"/>
              <w:jc w:val="both"/>
              <w:rPr>
                <w:rFonts w:ascii="Arial" w:hAnsi="Arial" w:cs="Arial"/>
                <w:sz w:val="24"/>
                <w:szCs w:val="24"/>
              </w:rPr>
            </w:pPr>
            <w:r w:rsidRPr="00BE2E2D">
              <w:rPr>
                <w:rFonts w:ascii="Arial" w:hAnsi="Arial" w:cs="Arial"/>
                <w:sz w:val="24"/>
                <w:szCs w:val="24"/>
              </w:rPr>
              <w:t xml:space="preserve">Islam provides the basic freedom to enter into transactions. </w:t>
            </w:r>
            <w:r w:rsidRPr="00805B89">
              <w:rPr>
                <w:rFonts w:ascii="Arial" w:hAnsi="Arial" w:cs="Arial"/>
                <w:sz w:val="24"/>
                <w:szCs w:val="24"/>
              </w:rPr>
              <w:t>The holy </w:t>
            </w:r>
            <w:r w:rsidRPr="00805B89">
              <w:rPr>
                <w:rFonts w:ascii="Arial" w:hAnsi="Arial" w:cs="Arial"/>
                <w:i/>
                <w:iCs/>
                <w:sz w:val="24"/>
                <w:szCs w:val="24"/>
              </w:rPr>
              <w:t>Qur’ān </w:t>
            </w:r>
            <w:r w:rsidRPr="00805B89">
              <w:rPr>
                <w:rFonts w:ascii="Arial" w:hAnsi="Arial" w:cs="Arial"/>
                <w:sz w:val="24"/>
                <w:szCs w:val="24"/>
              </w:rPr>
              <w:t>itself endorses this freedom</w:t>
            </w:r>
            <w:r w:rsidRPr="008E3BC1">
              <w:rPr>
                <w:rFonts w:ascii="Arial" w:hAnsi="Arial" w:cs="Arial"/>
                <w:sz w:val="24"/>
                <w:szCs w:val="24"/>
              </w:rPr>
              <w:t xml:space="preserve">, </w:t>
            </w:r>
            <w:r>
              <w:rPr>
                <w:rFonts w:ascii="Arial" w:hAnsi="Arial" w:cs="Arial"/>
                <w:sz w:val="24"/>
                <w:szCs w:val="24"/>
              </w:rPr>
              <w:t xml:space="preserve">the </w:t>
            </w:r>
            <w:r w:rsidRPr="008E3BC1">
              <w:rPr>
                <w:rFonts w:ascii="Arial" w:hAnsi="Arial" w:cs="Arial"/>
                <w:sz w:val="24"/>
                <w:szCs w:val="24"/>
              </w:rPr>
              <w:t>verse 275, Surat al-Baqara, says that, "Allah has made trade lawful." Also in the</w:t>
            </w:r>
            <w:r>
              <w:rPr>
                <w:rFonts w:ascii="Arial" w:hAnsi="Arial" w:cs="Arial"/>
                <w:sz w:val="24"/>
                <w:szCs w:val="24"/>
              </w:rPr>
              <w:t xml:space="preserve"> </w:t>
            </w:r>
            <w:r w:rsidRPr="008E3BC1">
              <w:rPr>
                <w:rFonts w:ascii="Arial" w:hAnsi="Arial" w:cs="Arial"/>
                <w:sz w:val="24"/>
                <w:szCs w:val="24"/>
              </w:rPr>
              <w:t>verse 29</w:t>
            </w:r>
            <w:r>
              <w:rPr>
                <w:rFonts w:ascii="Arial" w:hAnsi="Arial" w:cs="Arial"/>
                <w:sz w:val="24"/>
                <w:szCs w:val="24"/>
              </w:rPr>
              <w:t>,</w:t>
            </w:r>
            <w:r w:rsidRPr="008E3BC1">
              <w:rPr>
                <w:rFonts w:ascii="Arial" w:hAnsi="Arial" w:cs="Arial"/>
                <w:sz w:val="24"/>
                <w:szCs w:val="24"/>
              </w:rPr>
              <w:t xml:space="preserve"> Surah an-</w:t>
            </w:r>
            <w:r w:rsidR="00153F8E" w:rsidRPr="008E3BC1">
              <w:rPr>
                <w:rFonts w:ascii="Arial" w:hAnsi="Arial" w:cs="Arial"/>
                <w:sz w:val="24"/>
                <w:szCs w:val="24"/>
              </w:rPr>
              <w:t>Ni</w:t>
            </w:r>
            <w:r w:rsidR="00153F8E">
              <w:rPr>
                <w:rFonts w:ascii="Arial" w:hAnsi="Arial" w:cs="Arial"/>
                <w:sz w:val="24"/>
                <w:szCs w:val="24"/>
              </w:rPr>
              <w:t>sa:</w:t>
            </w:r>
            <w:r>
              <w:rPr>
                <w:rFonts w:ascii="Arial" w:hAnsi="Arial" w:cs="Arial"/>
                <w:sz w:val="24"/>
                <w:szCs w:val="24"/>
              </w:rPr>
              <w:t xml:space="preserve"> </w:t>
            </w:r>
            <w:r w:rsidRPr="008E3BC1">
              <w:rPr>
                <w:rFonts w:ascii="Arial" w:hAnsi="Arial" w:cs="Arial"/>
                <w:sz w:val="24"/>
                <w:szCs w:val="24"/>
              </w:rPr>
              <w:t>"Let there be amongst you</w:t>
            </w:r>
            <w:r>
              <w:rPr>
                <w:rFonts w:ascii="Arial" w:hAnsi="Arial" w:cs="Arial"/>
                <w:sz w:val="24"/>
                <w:szCs w:val="24"/>
              </w:rPr>
              <w:t xml:space="preserve"> </w:t>
            </w:r>
            <w:r w:rsidRPr="008E3BC1">
              <w:rPr>
                <w:rFonts w:ascii="Arial" w:hAnsi="Arial" w:cs="Arial"/>
                <w:sz w:val="24"/>
                <w:szCs w:val="24"/>
              </w:rPr>
              <w:t xml:space="preserve">trade by mutual goodwill." However, </w:t>
            </w:r>
            <w:r w:rsidRPr="009E4AD9">
              <w:rPr>
                <w:rFonts w:ascii="Arial" w:hAnsi="Arial" w:cs="Arial"/>
                <w:sz w:val="24"/>
                <w:szCs w:val="24"/>
              </w:rPr>
              <w:t>this basic norm</w:t>
            </w:r>
            <w:r w:rsidRPr="008E3BC1">
              <w:rPr>
                <w:rFonts w:ascii="Arial" w:hAnsi="Arial" w:cs="Arial"/>
                <w:sz w:val="24"/>
                <w:szCs w:val="24"/>
              </w:rPr>
              <w:t xml:space="preserve"> does not imply unrestricted freedom to</w:t>
            </w:r>
            <w:r>
              <w:rPr>
                <w:rFonts w:ascii="Arial" w:hAnsi="Arial" w:cs="Arial"/>
                <w:sz w:val="24"/>
                <w:szCs w:val="24"/>
              </w:rPr>
              <w:t xml:space="preserve"> </w:t>
            </w:r>
            <w:r w:rsidRPr="008E3BC1">
              <w:rPr>
                <w:rFonts w:ascii="Arial" w:hAnsi="Arial" w:cs="Arial"/>
                <w:sz w:val="24"/>
                <w:szCs w:val="24"/>
              </w:rPr>
              <w:t>contract. Only certain commodities or properties are permitted to be exchanged.</w:t>
            </w:r>
            <w:r>
              <w:rPr>
                <w:rFonts w:ascii="Arial" w:hAnsi="Arial" w:cs="Arial"/>
                <w:sz w:val="24"/>
                <w:szCs w:val="24"/>
              </w:rPr>
              <w:t xml:space="preserve"> </w:t>
            </w:r>
            <w:r w:rsidRPr="008E3BC1">
              <w:rPr>
                <w:rFonts w:ascii="Arial" w:hAnsi="Arial" w:cs="Arial"/>
                <w:sz w:val="24"/>
                <w:szCs w:val="24"/>
              </w:rPr>
              <w:t>For example, entities cannot trade in alcohol or pork or in stocks and companies</w:t>
            </w:r>
            <w:r>
              <w:rPr>
                <w:rFonts w:ascii="Arial" w:hAnsi="Arial" w:cs="Arial"/>
                <w:sz w:val="24"/>
                <w:szCs w:val="24"/>
              </w:rPr>
              <w:t xml:space="preserve"> </w:t>
            </w:r>
            <w:r w:rsidRPr="008E3BC1">
              <w:rPr>
                <w:rFonts w:ascii="Arial" w:hAnsi="Arial" w:cs="Arial"/>
                <w:sz w:val="24"/>
                <w:szCs w:val="24"/>
              </w:rPr>
              <w:t>that produce or deal with these commodities.</w:t>
            </w:r>
          </w:p>
          <w:p w:rsidR="00D83F01" w:rsidRPr="008E3BC1" w:rsidRDefault="00D83F01" w:rsidP="00D83F01">
            <w:pPr>
              <w:spacing w:line="360" w:lineRule="auto"/>
              <w:jc w:val="both"/>
              <w:rPr>
                <w:rFonts w:ascii="Arial" w:hAnsi="Arial" w:cs="Arial"/>
                <w:sz w:val="24"/>
                <w:szCs w:val="24"/>
              </w:rPr>
            </w:pPr>
            <w:r w:rsidRPr="008E3BC1">
              <w:rPr>
                <w:rFonts w:ascii="Arial" w:hAnsi="Arial" w:cs="Arial"/>
                <w:sz w:val="24"/>
                <w:szCs w:val="24"/>
              </w:rPr>
              <w:t>The freedom to contract is subordinate to these other norms, which require specific</w:t>
            </w:r>
          </w:p>
          <w:p w:rsidR="00D83F01" w:rsidRDefault="00D83F01" w:rsidP="00D83F01">
            <w:pPr>
              <w:spacing w:line="360" w:lineRule="auto"/>
              <w:jc w:val="both"/>
              <w:rPr>
                <w:rFonts w:ascii="Arial" w:hAnsi="Arial" w:cs="Arial"/>
                <w:sz w:val="24"/>
                <w:szCs w:val="24"/>
              </w:rPr>
            </w:pPr>
            <w:r w:rsidRPr="008E3BC1">
              <w:rPr>
                <w:rFonts w:ascii="Arial" w:hAnsi="Arial" w:cs="Arial"/>
                <w:sz w:val="24"/>
                <w:szCs w:val="24"/>
              </w:rPr>
              <w:t xml:space="preserve">injunctions. Any contract that involves coercion is, by default, invalid. </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from interest, or al-Riba. </w:t>
            </w:r>
          </w:p>
          <w:p w:rsidR="00D83F01" w:rsidRDefault="00D83F01" w:rsidP="00D83F01">
            <w:pPr>
              <w:spacing w:line="360" w:lineRule="auto"/>
              <w:jc w:val="both"/>
              <w:rPr>
                <w:rFonts w:ascii="Arial" w:hAnsi="Arial" w:cs="Arial"/>
                <w:sz w:val="24"/>
                <w:szCs w:val="24"/>
              </w:rPr>
            </w:pPr>
            <w:r w:rsidRPr="008E3BC1">
              <w:rPr>
                <w:rFonts w:ascii="Arial" w:hAnsi="Arial" w:cs="Arial"/>
                <w:sz w:val="24"/>
                <w:szCs w:val="24"/>
              </w:rPr>
              <w:lastRenderedPageBreak/>
              <w:t>All forms of transactions and contracts must</w:t>
            </w:r>
            <w:r>
              <w:rPr>
                <w:rFonts w:ascii="Arial" w:hAnsi="Arial" w:cs="Arial"/>
                <w:sz w:val="24"/>
                <w:szCs w:val="24"/>
              </w:rPr>
              <w:t xml:space="preserve"> </w:t>
            </w:r>
            <w:r w:rsidRPr="008E3BC1">
              <w:rPr>
                <w:rFonts w:ascii="Arial" w:hAnsi="Arial" w:cs="Arial"/>
                <w:sz w:val="24"/>
                <w:szCs w:val="24"/>
              </w:rPr>
              <w:t>be free from interest. Al-Riba literally means excess or increase. Its prohibition</w:t>
            </w:r>
            <w:r>
              <w:rPr>
                <w:rFonts w:ascii="Arial" w:hAnsi="Arial" w:cs="Arial"/>
                <w:sz w:val="24"/>
                <w:szCs w:val="24"/>
              </w:rPr>
              <w:t xml:space="preserve"> </w:t>
            </w:r>
            <w:r w:rsidRPr="008E3BC1">
              <w:rPr>
                <w:rFonts w:ascii="Arial" w:hAnsi="Arial" w:cs="Arial"/>
                <w:sz w:val="24"/>
                <w:szCs w:val="24"/>
              </w:rPr>
              <w:t>implies that rewards are not for time-preference alone. At all times,</w:t>
            </w:r>
            <w:r>
              <w:rPr>
                <w:rFonts w:ascii="Arial" w:hAnsi="Arial" w:cs="Arial"/>
                <w:sz w:val="24"/>
                <w:szCs w:val="24"/>
              </w:rPr>
              <w:t xml:space="preserve"> </w:t>
            </w:r>
            <w:r w:rsidRPr="008E3BC1">
              <w:rPr>
                <w:rFonts w:ascii="Arial" w:hAnsi="Arial" w:cs="Arial"/>
                <w:sz w:val="24"/>
                <w:szCs w:val="24"/>
              </w:rPr>
              <w:t xml:space="preserve">liability or risk must determine reward/returns or benefits. </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from uncertainty, or Al-Gharar. </w:t>
            </w:r>
          </w:p>
          <w:p w:rsidR="00D83F01" w:rsidRDefault="00D83F01" w:rsidP="00D83F01">
            <w:pPr>
              <w:spacing w:line="360" w:lineRule="auto"/>
              <w:jc w:val="both"/>
              <w:rPr>
                <w:rFonts w:ascii="Arial" w:hAnsi="Arial" w:cs="Arial"/>
                <w:sz w:val="24"/>
                <w:szCs w:val="24"/>
              </w:rPr>
            </w:pPr>
            <w:r>
              <w:rPr>
                <w:rFonts w:ascii="Arial" w:hAnsi="Arial" w:cs="Arial"/>
                <w:sz w:val="24"/>
                <w:szCs w:val="24"/>
              </w:rPr>
              <w:t>All</w:t>
            </w:r>
            <w:r w:rsidRPr="008E3BC1">
              <w:rPr>
                <w:rFonts w:ascii="Arial" w:hAnsi="Arial" w:cs="Arial"/>
                <w:sz w:val="24"/>
                <w:szCs w:val="24"/>
              </w:rPr>
              <w:t xml:space="preserve"> form</w:t>
            </w:r>
            <w:r>
              <w:rPr>
                <w:rFonts w:ascii="Arial" w:hAnsi="Arial" w:cs="Arial"/>
                <w:sz w:val="24"/>
                <w:szCs w:val="24"/>
              </w:rPr>
              <w:t>s</w:t>
            </w:r>
            <w:r w:rsidRPr="008E3BC1">
              <w:rPr>
                <w:rFonts w:ascii="Arial" w:hAnsi="Arial" w:cs="Arial"/>
                <w:sz w:val="24"/>
                <w:szCs w:val="24"/>
              </w:rPr>
              <w:t xml:space="preserve"> of contracts and transactions must</w:t>
            </w:r>
            <w:r>
              <w:rPr>
                <w:rFonts w:ascii="Arial" w:hAnsi="Arial" w:cs="Arial"/>
                <w:sz w:val="24"/>
                <w:szCs w:val="24"/>
              </w:rPr>
              <w:t xml:space="preserve"> be free from </w:t>
            </w:r>
            <w:r w:rsidRPr="008E3BC1">
              <w:rPr>
                <w:rFonts w:ascii="Arial" w:hAnsi="Arial" w:cs="Arial"/>
                <w:sz w:val="24"/>
                <w:szCs w:val="24"/>
              </w:rPr>
              <w:t>excessive Gharar, or uncertainty. Contracts are disallowed under conditions</w:t>
            </w:r>
            <w:r>
              <w:rPr>
                <w:rFonts w:ascii="Arial" w:hAnsi="Arial" w:cs="Arial"/>
                <w:sz w:val="24"/>
                <w:szCs w:val="24"/>
              </w:rPr>
              <w:t xml:space="preserve"> </w:t>
            </w:r>
            <w:r w:rsidRPr="008E3BC1">
              <w:rPr>
                <w:rFonts w:ascii="Arial" w:hAnsi="Arial" w:cs="Arial"/>
                <w:sz w:val="24"/>
                <w:szCs w:val="24"/>
              </w:rPr>
              <w:t>and situations that involve high uncertainty in the view of Islamic</w:t>
            </w:r>
            <w:r>
              <w:rPr>
                <w:rFonts w:ascii="Arial" w:hAnsi="Arial" w:cs="Arial"/>
                <w:sz w:val="24"/>
                <w:szCs w:val="24"/>
              </w:rPr>
              <w:t xml:space="preserve"> </w:t>
            </w:r>
            <w:r w:rsidRPr="008E3BC1">
              <w:rPr>
                <w:rFonts w:ascii="Arial" w:hAnsi="Arial" w:cs="Arial"/>
                <w:sz w:val="24"/>
                <w:szCs w:val="24"/>
              </w:rPr>
              <w:t xml:space="preserve">scholars. </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from gambling, Al-Qimar or Al-Maisir. </w:t>
            </w:r>
          </w:p>
          <w:p w:rsidR="00D83F01" w:rsidRPr="008E3BC1" w:rsidRDefault="00D83F01" w:rsidP="00D83F01">
            <w:pPr>
              <w:spacing w:line="360" w:lineRule="auto"/>
              <w:jc w:val="both"/>
              <w:rPr>
                <w:rFonts w:ascii="Arial" w:hAnsi="Arial" w:cs="Arial"/>
                <w:sz w:val="24"/>
                <w:szCs w:val="24"/>
              </w:rPr>
            </w:pPr>
            <w:r w:rsidRPr="008E3BC1">
              <w:rPr>
                <w:rFonts w:ascii="Arial" w:hAnsi="Arial" w:cs="Arial"/>
                <w:sz w:val="24"/>
                <w:szCs w:val="24"/>
              </w:rPr>
              <w:t>Contracting under</w:t>
            </w:r>
            <w:r>
              <w:rPr>
                <w:rFonts w:ascii="Arial" w:hAnsi="Arial" w:cs="Arial"/>
                <w:sz w:val="24"/>
                <w:szCs w:val="24"/>
              </w:rPr>
              <w:t xml:space="preserve"> </w:t>
            </w:r>
            <w:r w:rsidRPr="008E3BC1">
              <w:rPr>
                <w:rFonts w:ascii="Arial" w:hAnsi="Arial" w:cs="Arial"/>
                <w:sz w:val="24"/>
                <w:szCs w:val="24"/>
              </w:rPr>
              <w:t>excessive uncertainty or Gharar, and uninformed speculation are closely related</w:t>
            </w:r>
            <w:r>
              <w:rPr>
                <w:rFonts w:ascii="Arial" w:hAnsi="Arial" w:cs="Arial"/>
                <w:sz w:val="24"/>
                <w:szCs w:val="24"/>
              </w:rPr>
              <w:t xml:space="preserve"> </w:t>
            </w:r>
            <w:r w:rsidRPr="008E3BC1">
              <w:rPr>
                <w:rFonts w:ascii="Arial" w:hAnsi="Arial" w:cs="Arial"/>
                <w:sz w:val="24"/>
                <w:szCs w:val="24"/>
              </w:rPr>
              <w:t>to gambling. The holy Qur'an and trad</w:t>
            </w:r>
            <w:r>
              <w:rPr>
                <w:rFonts w:ascii="Arial" w:hAnsi="Arial" w:cs="Arial"/>
                <w:sz w:val="24"/>
                <w:szCs w:val="24"/>
              </w:rPr>
              <w:t>itions of the Prophet Muhammed (</w:t>
            </w:r>
            <w:r w:rsidRPr="008E3BC1">
              <w:rPr>
                <w:rFonts w:ascii="Arial" w:hAnsi="Arial" w:cs="Arial"/>
                <w:sz w:val="24"/>
                <w:szCs w:val="24"/>
              </w:rPr>
              <w:t>peace</w:t>
            </w:r>
            <w:r>
              <w:rPr>
                <w:rFonts w:ascii="Arial" w:hAnsi="Arial" w:cs="Arial"/>
                <w:sz w:val="24"/>
                <w:szCs w:val="24"/>
              </w:rPr>
              <w:t xml:space="preserve"> </w:t>
            </w:r>
            <w:r w:rsidRPr="008E3BC1">
              <w:rPr>
                <w:rFonts w:ascii="Arial" w:hAnsi="Arial" w:cs="Arial"/>
                <w:sz w:val="24"/>
                <w:szCs w:val="24"/>
              </w:rPr>
              <w:t>be upon him</w:t>
            </w:r>
            <w:r>
              <w:rPr>
                <w:rFonts w:ascii="Arial" w:hAnsi="Arial" w:cs="Arial"/>
                <w:sz w:val="24"/>
                <w:szCs w:val="24"/>
              </w:rPr>
              <w:t>)</w:t>
            </w:r>
            <w:r w:rsidRPr="008E3BC1">
              <w:rPr>
                <w:rFonts w:ascii="Arial" w:hAnsi="Arial" w:cs="Arial"/>
                <w:sz w:val="24"/>
                <w:szCs w:val="24"/>
              </w:rPr>
              <w:t>, prohibit unearned income from games of chance, for example. Speculation</w:t>
            </w:r>
            <w:r>
              <w:rPr>
                <w:rFonts w:ascii="Arial" w:hAnsi="Arial" w:cs="Arial"/>
                <w:sz w:val="24"/>
                <w:szCs w:val="24"/>
              </w:rPr>
              <w:t xml:space="preserve"> </w:t>
            </w:r>
            <w:r w:rsidRPr="008E3BC1">
              <w:rPr>
                <w:rFonts w:ascii="Arial" w:hAnsi="Arial" w:cs="Arial"/>
                <w:sz w:val="24"/>
                <w:szCs w:val="24"/>
              </w:rPr>
              <w:t>always involves a risky attempt at earning greater profit. While all business</w:t>
            </w:r>
            <w:r>
              <w:rPr>
                <w:rFonts w:ascii="Arial" w:hAnsi="Arial" w:cs="Arial"/>
                <w:sz w:val="24"/>
                <w:szCs w:val="24"/>
              </w:rPr>
              <w:t xml:space="preserve"> </w:t>
            </w:r>
            <w:r w:rsidRPr="008E3BC1">
              <w:rPr>
                <w:rFonts w:ascii="Arial" w:hAnsi="Arial" w:cs="Arial"/>
                <w:sz w:val="24"/>
                <w:szCs w:val="24"/>
              </w:rPr>
              <w:t>decisions are speculative to some extent, the lack of relevant information or</w:t>
            </w:r>
            <w:r>
              <w:rPr>
                <w:rFonts w:ascii="Arial" w:hAnsi="Arial" w:cs="Arial"/>
                <w:sz w:val="24"/>
                <w:szCs w:val="24"/>
              </w:rPr>
              <w:t xml:space="preserve"> </w:t>
            </w:r>
            <w:r w:rsidRPr="008E3BC1">
              <w:rPr>
                <w:rFonts w:ascii="Arial" w:hAnsi="Arial" w:cs="Arial"/>
                <w:sz w:val="24"/>
                <w:szCs w:val="24"/>
              </w:rPr>
              <w:t>conditions of excessive uncertainty make business speculation closely related.</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from price controls or manipulations. </w:t>
            </w:r>
          </w:p>
          <w:p w:rsidR="00D83F01" w:rsidRDefault="00D83F01" w:rsidP="00D83F01">
            <w:pPr>
              <w:spacing w:line="360" w:lineRule="auto"/>
              <w:jc w:val="both"/>
              <w:rPr>
                <w:rFonts w:ascii="Arial" w:hAnsi="Arial" w:cs="Arial"/>
                <w:sz w:val="24"/>
                <w:szCs w:val="24"/>
              </w:rPr>
            </w:pPr>
            <w:r w:rsidRPr="008E3BC1">
              <w:rPr>
                <w:rFonts w:ascii="Arial" w:hAnsi="Arial" w:cs="Arial"/>
                <w:sz w:val="24"/>
                <w:szCs w:val="24"/>
              </w:rPr>
              <w:t>Islam conceives of a free</w:t>
            </w:r>
            <w:r>
              <w:rPr>
                <w:rFonts w:ascii="Arial" w:hAnsi="Arial" w:cs="Arial"/>
                <w:sz w:val="24"/>
                <w:szCs w:val="24"/>
              </w:rPr>
              <w:t xml:space="preserve"> </w:t>
            </w:r>
            <w:r w:rsidRPr="008E3BC1">
              <w:rPr>
                <w:rFonts w:ascii="Arial" w:hAnsi="Arial" w:cs="Arial"/>
                <w:sz w:val="24"/>
                <w:szCs w:val="24"/>
              </w:rPr>
              <w:t>market in which the forces of demand and supply determine prices.</w:t>
            </w:r>
            <w:r>
              <w:rPr>
                <w:rFonts w:ascii="Arial" w:hAnsi="Arial" w:cs="Arial"/>
                <w:sz w:val="24"/>
                <w:szCs w:val="24"/>
              </w:rPr>
              <w:t xml:space="preserve"> </w:t>
            </w:r>
            <w:r w:rsidRPr="008E3BC1">
              <w:rPr>
                <w:rFonts w:ascii="Arial" w:hAnsi="Arial" w:cs="Arial"/>
                <w:sz w:val="24"/>
                <w:szCs w:val="24"/>
              </w:rPr>
              <w:t>Even the regulators should not hinder the process of price formation. Any attempt to</w:t>
            </w:r>
            <w:r>
              <w:rPr>
                <w:rFonts w:ascii="Arial" w:hAnsi="Arial" w:cs="Arial"/>
                <w:sz w:val="24"/>
                <w:szCs w:val="24"/>
              </w:rPr>
              <w:t xml:space="preserve"> </w:t>
            </w:r>
            <w:r w:rsidRPr="008E3BC1">
              <w:rPr>
                <w:rFonts w:ascii="Arial" w:hAnsi="Arial" w:cs="Arial"/>
                <w:sz w:val="24"/>
                <w:szCs w:val="24"/>
              </w:rPr>
              <w:t>affect the prices by creating an artificial surplus/shortage, or Ihtikar, is not permissible by Islam. Likewise, attempts to increase prices</w:t>
            </w:r>
            <w:r>
              <w:rPr>
                <w:rFonts w:ascii="Arial" w:hAnsi="Arial" w:cs="Arial"/>
                <w:sz w:val="24"/>
                <w:szCs w:val="24"/>
              </w:rPr>
              <w:t xml:space="preserve"> </w:t>
            </w:r>
            <w:r w:rsidRPr="008E3BC1">
              <w:rPr>
                <w:rFonts w:ascii="Arial" w:hAnsi="Arial" w:cs="Arial"/>
                <w:sz w:val="24"/>
                <w:szCs w:val="24"/>
              </w:rPr>
              <w:t>through the creation of artificial demand, Najash is also not permissible.</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Freedom from harm, or darar (in Arabic). </w:t>
            </w:r>
          </w:p>
          <w:p w:rsidR="00D83F01" w:rsidRDefault="00D83F01" w:rsidP="00D83F01">
            <w:pPr>
              <w:spacing w:line="360" w:lineRule="auto"/>
              <w:jc w:val="both"/>
              <w:rPr>
                <w:rFonts w:ascii="Arial" w:hAnsi="Arial" w:cs="Arial"/>
                <w:sz w:val="24"/>
                <w:szCs w:val="24"/>
              </w:rPr>
            </w:pPr>
            <w:r w:rsidRPr="00BE2E2D">
              <w:rPr>
                <w:rFonts w:ascii="Arial" w:hAnsi="Arial" w:cs="Arial"/>
                <w:sz w:val="24"/>
                <w:szCs w:val="24"/>
              </w:rPr>
              <w:t xml:space="preserve">Darar is a chance that a third party will be adversely affected by the contract between two parties. Sometimes a contract executed with mutual consent between two parties affects the interest of a third party unfavorably. </w:t>
            </w:r>
            <w:r w:rsidRPr="008E3BC1">
              <w:rPr>
                <w:rFonts w:ascii="Arial" w:hAnsi="Arial" w:cs="Arial"/>
                <w:sz w:val="24"/>
                <w:szCs w:val="24"/>
              </w:rPr>
              <w:t>For example, any decision taken by the controlling</w:t>
            </w:r>
            <w:r>
              <w:rPr>
                <w:rFonts w:ascii="Arial" w:hAnsi="Arial" w:cs="Arial"/>
                <w:sz w:val="24"/>
                <w:szCs w:val="24"/>
              </w:rPr>
              <w:t xml:space="preserve"> </w:t>
            </w:r>
            <w:r w:rsidRPr="008E3BC1">
              <w:rPr>
                <w:rFonts w:ascii="Arial" w:hAnsi="Arial" w:cs="Arial"/>
                <w:sz w:val="24"/>
                <w:szCs w:val="24"/>
              </w:rPr>
              <w:t>shareholders may adversely affect the minority shareholders. In such a case, the</w:t>
            </w:r>
            <w:r>
              <w:rPr>
                <w:rFonts w:ascii="Arial" w:hAnsi="Arial" w:cs="Arial"/>
                <w:sz w:val="24"/>
                <w:szCs w:val="24"/>
              </w:rPr>
              <w:t xml:space="preserve"> </w:t>
            </w:r>
            <w:r w:rsidRPr="008E3BC1">
              <w:rPr>
                <w:rFonts w:ascii="Arial" w:hAnsi="Arial" w:cs="Arial"/>
                <w:sz w:val="24"/>
                <w:szCs w:val="24"/>
              </w:rPr>
              <w:t>third party is entitled to certain rights and options. For example, the preemptive</w:t>
            </w:r>
            <w:r>
              <w:rPr>
                <w:rFonts w:ascii="Arial" w:hAnsi="Arial" w:cs="Arial"/>
                <w:sz w:val="24"/>
                <w:szCs w:val="24"/>
              </w:rPr>
              <w:t xml:space="preserve"> </w:t>
            </w:r>
            <w:r w:rsidRPr="008E3BC1">
              <w:rPr>
                <w:rFonts w:ascii="Arial" w:hAnsi="Arial" w:cs="Arial"/>
                <w:sz w:val="24"/>
                <w:szCs w:val="24"/>
              </w:rPr>
              <w:t xml:space="preserve">right ash-shufa'a, of a partner in a joint ownership. </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The right to transact at fair prices. </w:t>
            </w:r>
          </w:p>
          <w:p w:rsidR="00D83F01" w:rsidRDefault="00D83F01" w:rsidP="00D83F01">
            <w:pPr>
              <w:spacing w:line="360" w:lineRule="auto"/>
              <w:jc w:val="both"/>
              <w:rPr>
                <w:rFonts w:ascii="Arial" w:hAnsi="Arial" w:cs="Arial"/>
                <w:sz w:val="24"/>
                <w:szCs w:val="24"/>
              </w:rPr>
            </w:pPr>
            <w:r w:rsidRPr="008E3BC1">
              <w:rPr>
                <w:rFonts w:ascii="Arial" w:hAnsi="Arial" w:cs="Arial"/>
                <w:sz w:val="24"/>
                <w:szCs w:val="24"/>
              </w:rPr>
              <w:t>Prices are believed to be fair when they result from free interplay</w:t>
            </w:r>
            <w:r>
              <w:rPr>
                <w:rFonts w:ascii="Arial" w:hAnsi="Arial" w:cs="Arial"/>
                <w:sz w:val="24"/>
                <w:szCs w:val="24"/>
              </w:rPr>
              <w:t xml:space="preserve"> </w:t>
            </w:r>
            <w:r w:rsidRPr="008E3BC1">
              <w:rPr>
                <w:rFonts w:ascii="Arial" w:hAnsi="Arial" w:cs="Arial"/>
                <w:sz w:val="24"/>
                <w:szCs w:val="24"/>
              </w:rPr>
              <w:t>of forces of demand and supply. However, sometimes the pricing is based on</w:t>
            </w:r>
            <w:r>
              <w:rPr>
                <w:rFonts w:ascii="Arial" w:hAnsi="Arial" w:cs="Arial"/>
                <w:sz w:val="24"/>
                <w:szCs w:val="24"/>
              </w:rPr>
              <w:t xml:space="preserve"> </w:t>
            </w:r>
            <w:r w:rsidRPr="008E3BC1">
              <w:rPr>
                <w:rFonts w:ascii="Arial" w:hAnsi="Arial" w:cs="Arial"/>
                <w:sz w:val="24"/>
                <w:szCs w:val="24"/>
              </w:rPr>
              <w:t>valuation by experts and may be manipulated. In these instances, the gap</w:t>
            </w:r>
            <w:r>
              <w:rPr>
                <w:rFonts w:ascii="Arial" w:hAnsi="Arial" w:cs="Arial"/>
                <w:sz w:val="24"/>
                <w:szCs w:val="24"/>
              </w:rPr>
              <w:t xml:space="preserve"> </w:t>
            </w:r>
            <w:r w:rsidRPr="008E3BC1">
              <w:rPr>
                <w:rFonts w:ascii="Arial" w:hAnsi="Arial" w:cs="Arial"/>
                <w:sz w:val="24"/>
                <w:szCs w:val="24"/>
              </w:rPr>
              <w:t xml:space="preserve">between the transaction price and </w:t>
            </w:r>
            <w:r w:rsidRPr="008E3BC1">
              <w:rPr>
                <w:rFonts w:ascii="Arial" w:hAnsi="Arial" w:cs="Arial"/>
                <w:sz w:val="24"/>
                <w:szCs w:val="24"/>
              </w:rPr>
              <w:lastRenderedPageBreak/>
              <w:t>the fair price is termed Ghubn Faahish. A</w:t>
            </w:r>
            <w:r>
              <w:rPr>
                <w:rFonts w:ascii="Arial" w:hAnsi="Arial" w:cs="Arial"/>
                <w:sz w:val="24"/>
                <w:szCs w:val="24"/>
              </w:rPr>
              <w:t xml:space="preserve"> </w:t>
            </w:r>
            <w:r w:rsidRPr="008E3BC1">
              <w:rPr>
                <w:rFonts w:ascii="Arial" w:hAnsi="Arial" w:cs="Arial"/>
                <w:sz w:val="24"/>
                <w:szCs w:val="24"/>
              </w:rPr>
              <w:t xml:space="preserve">transaction becomes unethical if a Ghubn fahish exists. </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The right to equal, adequate and accurate information. </w:t>
            </w:r>
          </w:p>
          <w:p w:rsidR="00D83F01" w:rsidRPr="008E3BC1" w:rsidRDefault="00D83F01" w:rsidP="00D83F01">
            <w:pPr>
              <w:spacing w:line="360" w:lineRule="auto"/>
              <w:jc w:val="both"/>
              <w:rPr>
                <w:rFonts w:ascii="Arial" w:hAnsi="Arial" w:cs="Arial"/>
                <w:sz w:val="24"/>
                <w:szCs w:val="24"/>
              </w:rPr>
            </w:pPr>
            <w:r w:rsidRPr="008E3BC1">
              <w:rPr>
                <w:rFonts w:ascii="Arial" w:hAnsi="Arial" w:cs="Arial"/>
                <w:sz w:val="24"/>
                <w:szCs w:val="24"/>
              </w:rPr>
              <w:t>Islam considers equal, adequate and</w:t>
            </w:r>
            <w:r>
              <w:rPr>
                <w:rFonts w:ascii="Arial" w:hAnsi="Arial" w:cs="Arial"/>
                <w:sz w:val="24"/>
                <w:szCs w:val="24"/>
              </w:rPr>
              <w:t xml:space="preserve"> </w:t>
            </w:r>
            <w:r w:rsidRPr="008E3BC1">
              <w:rPr>
                <w:rFonts w:ascii="Arial" w:hAnsi="Arial" w:cs="Arial"/>
                <w:sz w:val="24"/>
                <w:szCs w:val="24"/>
              </w:rPr>
              <w:t>accurate information as vital for proper functioning of the financial market.</w:t>
            </w:r>
          </w:p>
          <w:p w:rsidR="00D83F01" w:rsidRPr="00DA4AEE" w:rsidRDefault="00D83F01" w:rsidP="00D83F01">
            <w:pPr>
              <w:spacing w:line="360" w:lineRule="auto"/>
              <w:jc w:val="both"/>
              <w:rPr>
                <w:rFonts w:ascii="Arial" w:hAnsi="Arial" w:cs="Arial"/>
                <w:sz w:val="24"/>
                <w:szCs w:val="24"/>
              </w:rPr>
            </w:pPr>
            <w:r w:rsidRPr="00DA4AEE">
              <w:rPr>
                <w:rFonts w:ascii="Arial" w:hAnsi="Arial" w:cs="Arial"/>
                <w:sz w:val="24"/>
                <w:szCs w:val="24"/>
              </w:rPr>
              <w:t>Releasing wrong information, hiding vital information (</w:t>
            </w:r>
            <w:r w:rsidRPr="00DA4AEE">
              <w:rPr>
                <w:rFonts w:ascii="Arial" w:hAnsi="Arial" w:cs="Arial"/>
                <w:i/>
                <w:iCs/>
                <w:sz w:val="24"/>
                <w:szCs w:val="24"/>
              </w:rPr>
              <w:t>Ghish</w:t>
            </w:r>
            <w:r w:rsidRPr="00DA4AEE">
              <w:rPr>
                <w:rFonts w:ascii="Arial" w:hAnsi="Arial" w:cs="Arial"/>
                <w:sz w:val="24"/>
                <w:szCs w:val="24"/>
              </w:rPr>
              <w:t>) or misrepresenting parties in a transaction (</w:t>
            </w:r>
            <w:r w:rsidRPr="00DA4AEE">
              <w:rPr>
                <w:rFonts w:ascii="Arial" w:hAnsi="Arial" w:cs="Arial"/>
                <w:i/>
                <w:iCs/>
                <w:sz w:val="24"/>
                <w:szCs w:val="24"/>
              </w:rPr>
              <w:t>Jahalah</w:t>
            </w:r>
            <w:r w:rsidRPr="00DA4AEE">
              <w:rPr>
                <w:rFonts w:ascii="Arial" w:hAnsi="Arial" w:cs="Arial"/>
                <w:sz w:val="24"/>
                <w:szCs w:val="24"/>
              </w:rPr>
              <w:t>) violates the norms of Islamic ethics.</w:t>
            </w:r>
          </w:p>
          <w:p w:rsidR="00D83F01" w:rsidRPr="008E3BC1" w:rsidRDefault="00D83F01" w:rsidP="00D83F01">
            <w:pPr>
              <w:spacing w:line="360" w:lineRule="auto"/>
              <w:jc w:val="both"/>
              <w:rPr>
                <w:rFonts w:ascii="Arial" w:hAnsi="Arial" w:cs="Arial"/>
                <w:sz w:val="24"/>
                <w:szCs w:val="24"/>
              </w:rPr>
            </w:pPr>
            <w:r w:rsidRPr="008E3BC1">
              <w:rPr>
                <w:rFonts w:ascii="Arial" w:hAnsi="Arial" w:cs="Arial"/>
                <w:sz w:val="24"/>
                <w:szCs w:val="24"/>
              </w:rPr>
              <w:t>Islamic ethics also refer to information on expected cash flows and asset valuation.  Islamic ethics require that all such information should be available equally to all investors.</w:t>
            </w:r>
          </w:p>
          <w:p w:rsidR="00D83F01" w:rsidRPr="00D83F01" w:rsidRDefault="00D83F01" w:rsidP="00D83F01">
            <w:pPr>
              <w:pStyle w:val="Paragraphedeliste"/>
              <w:numPr>
                <w:ilvl w:val="0"/>
                <w:numId w:val="8"/>
              </w:numPr>
              <w:spacing w:line="360" w:lineRule="auto"/>
              <w:jc w:val="both"/>
              <w:rPr>
                <w:rFonts w:ascii="Arial" w:hAnsi="Arial" w:cs="Arial"/>
                <w:b/>
                <w:sz w:val="24"/>
                <w:szCs w:val="24"/>
              </w:rPr>
            </w:pPr>
            <w:r w:rsidRPr="00D83F01">
              <w:rPr>
                <w:rFonts w:ascii="Arial" w:hAnsi="Arial" w:cs="Arial"/>
                <w:b/>
                <w:sz w:val="24"/>
                <w:szCs w:val="24"/>
              </w:rPr>
              <w:t xml:space="preserve">Mutual cooperation and solidarity. </w:t>
            </w:r>
          </w:p>
          <w:p w:rsidR="00D83F01" w:rsidRDefault="00D83F01" w:rsidP="00D83F01">
            <w:pPr>
              <w:spacing w:line="360" w:lineRule="auto"/>
              <w:jc w:val="both"/>
              <w:rPr>
                <w:rFonts w:ascii="Arial" w:hAnsi="Arial" w:cs="Arial"/>
                <w:sz w:val="24"/>
                <w:szCs w:val="24"/>
              </w:rPr>
            </w:pPr>
            <w:r w:rsidRPr="008E3BC1">
              <w:rPr>
                <w:rFonts w:ascii="Arial" w:hAnsi="Arial" w:cs="Arial"/>
                <w:sz w:val="24"/>
                <w:szCs w:val="24"/>
              </w:rPr>
              <w:t>This is a fundamental principle in Islamic ethics. The second</w:t>
            </w:r>
            <w:r>
              <w:rPr>
                <w:rFonts w:ascii="Arial" w:hAnsi="Arial" w:cs="Arial"/>
                <w:sz w:val="24"/>
                <w:szCs w:val="24"/>
              </w:rPr>
              <w:t xml:space="preserve"> </w:t>
            </w:r>
            <w:r w:rsidRPr="008E3BC1">
              <w:rPr>
                <w:rFonts w:ascii="Arial" w:hAnsi="Arial" w:cs="Arial"/>
                <w:sz w:val="24"/>
                <w:szCs w:val="24"/>
              </w:rPr>
              <w:t>verse of the chapter of the table, Surah Al-Ma'idah, in the holy Qur'an says, "Help</w:t>
            </w:r>
            <w:r>
              <w:rPr>
                <w:rFonts w:ascii="Arial" w:hAnsi="Arial" w:cs="Arial"/>
                <w:sz w:val="24"/>
                <w:szCs w:val="24"/>
              </w:rPr>
              <w:t xml:space="preserve"> </w:t>
            </w:r>
            <w:r w:rsidRPr="008E3BC1">
              <w:rPr>
                <w:rFonts w:ascii="Arial" w:hAnsi="Arial" w:cs="Arial"/>
                <w:sz w:val="24"/>
                <w:szCs w:val="24"/>
              </w:rPr>
              <w:t>one another in Al-Birr or At-Taqwa (virtue, righteousness and piety), but do</w:t>
            </w:r>
            <w:r>
              <w:rPr>
                <w:rFonts w:ascii="Arial" w:hAnsi="Arial" w:cs="Arial"/>
                <w:sz w:val="24"/>
                <w:szCs w:val="24"/>
              </w:rPr>
              <w:t xml:space="preserve"> </w:t>
            </w:r>
            <w:r w:rsidRPr="008E3BC1">
              <w:rPr>
                <w:rFonts w:ascii="Arial" w:hAnsi="Arial" w:cs="Arial"/>
                <w:sz w:val="24"/>
                <w:szCs w:val="24"/>
              </w:rPr>
              <w:t>not help one another in sin and transgression. And fear Allah. Verily</w:t>
            </w:r>
            <w:r>
              <w:rPr>
                <w:rFonts w:ascii="Arial" w:hAnsi="Arial" w:cs="Arial"/>
                <w:sz w:val="24"/>
                <w:szCs w:val="24"/>
              </w:rPr>
              <w:t xml:space="preserve"> </w:t>
            </w:r>
            <w:r w:rsidRPr="008E3BC1">
              <w:rPr>
                <w:rFonts w:ascii="Arial" w:hAnsi="Arial" w:cs="Arial"/>
                <w:sz w:val="24"/>
                <w:szCs w:val="24"/>
              </w:rPr>
              <w:t>Allah is severe in punishment." The following hadith from the Prophet</w:t>
            </w:r>
            <w:r>
              <w:rPr>
                <w:rFonts w:ascii="Arial" w:hAnsi="Arial" w:cs="Arial"/>
                <w:sz w:val="24"/>
                <w:szCs w:val="24"/>
              </w:rPr>
              <w:t xml:space="preserve"> </w:t>
            </w:r>
            <w:r w:rsidRPr="008E3BC1">
              <w:rPr>
                <w:rFonts w:ascii="Arial" w:hAnsi="Arial" w:cs="Arial"/>
                <w:sz w:val="24"/>
                <w:szCs w:val="24"/>
              </w:rPr>
              <w:t>Muhammad, peace be upon him, reinforces this principle of cooperation and mutual</w:t>
            </w:r>
            <w:r>
              <w:rPr>
                <w:rFonts w:ascii="Arial" w:hAnsi="Arial" w:cs="Arial"/>
                <w:sz w:val="24"/>
                <w:szCs w:val="24"/>
              </w:rPr>
              <w:t xml:space="preserve"> </w:t>
            </w:r>
            <w:r w:rsidRPr="008E3BC1">
              <w:rPr>
                <w:rFonts w:ascii="Arial" w:hAnsi="Arial" w:cs="Arial"/>
                <w:sz w:val="24"/>
                <w:szCs w:val="24"/>
              </w:rPr>
              <w:t>assistance. "Believers are to one another, like parts of a structure that tighten and</w:t>
            </w:r>
            <w:r>
              <w:rPr>
                <w:rFonts w:ascii="Arial" w:hAnsi="Arial" w:cs="Arial"/>
                <w:sz w:val="24"/>
                <w:szCs w:val="24"/>
              </w:rPr>
              <w:t xml:space="preserve"> </w:t>
            </w:r>
            <w:r w:rsidRPr="008E3BC1">
              <w:rPr>
                <w:rFonts w:ascii="Arial" w:hAnsi="Arial" w:cs="Arial"/>
                <w:sz w:val="24"/>
                <w:szCs w:val="24"/>
              </w:rPr>
              <w:t>reinforce each other." This is reported in Sahih al-Bukhar and Muslim.</w:t>
            </w:r>
          </w:p>
          <w:p w:rsidR="00D83F01" w:rsidRDefault="00D83F01" w:rsidP="00D83F01">
            <w:pPr>
              <w:spacing w:line="360" w:lineRule="auto"/>
              <w:jc w:val="both"/>
              <w:rPr>
                <w:rFonts w:ascii="Arial" w:hAnsi="Arial" w:cs="Arial"/>
                <w:b/>
                <w:sz w:val="24"/>
                <w:szCs w:val="24"/>
              </w:rPr>
            </w:pPr>
          </w:p>
          <w:p w:rsidR="00D83F01" w:rsidRPr="00347A6A" w:rsidRDefault="00D83F01" w:rsidP="00D83F01">
            <w:pPr>
              <w:spacing w:line="360" w:lineRule="auto"/>
              <w:jc w:val="both"/>
              <w:rPr>
                <w:rFonts w:ascii="Arial" w:hAnsi="Arial" w:cs="Arial"/>
                <w:b/>
                <w:sz w:val="24"/>
                <w:szCs w:val="24"/>
              </w:rPr>
            </w:pPr>
            <w:r w:rsidRPr="00347A6A">
              <w:rPr>
                <w:rFonts w:ascii="Arial" w:hAnsi="Arial" w:cs="Arial"/>
                <w:b/>
                <w:sz w:val="24"/>
                <w:szCs w:val="24"/>
              </w:rPr>
              <w:t>v</w:t>
            </w:r>
            <w:r>
              <w:rPr>
                <w:rFonts w:ascii="Arial" w:hAnsi="Arial" w:cs="Arial"/>
                <w:b/>
                <w:sz w:val="24"/>
                <w:szCs w:val="24"/>
              </w:rPr>
              <w:t>i</w:t>
            </w:r>
            <w:r w:rsidRPr="00347A6A">
              <w:rPr>
                <w:rFonts w:ascii="Arial" w:hAnsi="Arial" w:cs="Arial"/>
                <w:b/>
                <w:sz w:val="24"/>
                <w:szCs w:val="24"/>
              </w:rPr>
              <w:t xml:space="preserve">. </w:t>
            </w:r>
          </w:p>
          <w:p w:rsidR="00D83F01" w:rsidRDefault="00D83F01" w:rsidP="00D83F01">
            <w:pPr>
              <w:spacing w:line="360" w:lineRule="auto"/>
              <w:jc w:val="both"/>
              <w:rPr>
                <w:rFonts w:ascii="Arial" w:hAnsi="Arial" w:cs="Arial"/>
                <w:sz w:val="24"/>
                <w:szCs w:val="24"/>
              </w:rPr>
            </w:pPr>
            <w:r>
              <w:rPr>
                <w:rFonts w:ascii="Arial" w:hAnsi="Arial" w:cs="Arial"/>
                <w:sz w:val="24"/>
                <w:szCs w:val="24"/>
              </w:rPr>
              <w:t>The following items could be leased out according to Shari’ah compliance:</w:t>
            </w:r>
          </w:p>
          <w:p w:rsidR="00D83F01" w:rsidRPr="00D83F01" w:rsidRDefault="00D83F01" w:rsidP="00D83F01">
            <w:pPr>
              <w:pStyle w:val="Paragraphedeliste"/>
              <w:numPr>
                <w:ilvl w:val="0"/>
                <w:numId w:val="9"/>
              </w:numPr>
              <w:spacing w:line="360" w:lineRule="auto"/>
              <w:jc w:val="both"/>
              <w:rPr>
                <w:rFonts w:ascii="Arial" w:hAnsi="Arial" w:cs="Arial"/>
                <w:sz w:val="24"/>
                <w:szCs w:val="24"/>
              </w:rPr>
            </w:pPr>
            <w:r w:rsidRPr="00D83F01">
              <w:rPr>
                <w:rFonts w:ascii="Arial" w:hAnsi="Arial" w:cs="Arial"/>
                <w:sz w:val="24"/>
                <w:szCs w:val="24"/>
              </w:rPr>
              <w:t>House</w:t>
            </w:r>
          </w:p>
          <w:p w:rsidR="00D83F01" w:rsidRPr="00D83F01" w:rsidRDefault="00D83F01" w:rsidP="00D83F01">
            <w:pPr>
              <w:pStyle w:val="Paragraphedeliste"/>
              <w:numPr>
                <w:ilvl w:val="0"/>
                <w:numId w:val="9"/>
              </w:numPr>
              <w:spacing w:line="360" w:lineRule="auto"/>
              <w:jc w:val="both"/>
              <w:rPr>
                <w:rFonts w:ascii="Arial" w:hAnsi="Arial" w:cs="Arial"/>
                <w:sz w:val="24"/>
                <w:szCs w:val="24"/>
              </w:rPr>
            </w:pPr>
            <w:r w:rsidRPr="00D83F01">
              <w:rPr>
                <w:rFonts w:ascii="Arial" w:hAnsi="Arial" w:cs="Arial"/>
                <w:sz w:val="24"/>
                <w:szCs w:val="24"/>
              </w:rPr>
              <w:t>Ship</w:t>
            </w:r>
          </w:p>
          <w:p w:rsidR="00D83F01" w:rsidRPr="00D83F01" w:rsidRDefault="00D83F01" w:rsidP="00D83F01">
            <w:pPr>
              <w:pStyle w:val="Paragraphedeliste"/>
              <w:numPr>
                <w:ilvl w:val="0"/>
                <w:numId w:val="9"/>
              </w:numPr>
              <w:spacing w:line="360" w:lineRule="auto"/>
              <w:jc w:val="both"/>
              <w:rPr>
                <w:rFonts w:ascii="Arial" w:hAnsi="Arial" w:cs="Arial"/>
                <w:sz w:val="24"/>
                <w:szCs w:val="24"/>
              </w:rPr>
            </w:pPr>
            <w:r w:rsidRPr="00D83F01">
              <w:rPr>
                <w:rFonts w:ascii="Arial" w:hAnsi="Arial" w:cs="Arial"/>
                <w:sz w:val="24"/>
                <w:szCs w:val="24"/>
              </w:rPr>
              <w:t>Motor vehicles</w:t>
            </w:r>
          </w:p>
          <w:p w:rsidR="00D83F01" w:rsidRPr="00D83F01" w:rsidRDefault="00D83F01" w:rsidP="00D83F01">
            <w:pPr>
              <w:pStyle w:val="Paragraphedeliste"/>
              <w:numPr>
                <w:ilvl w:val="0"/>
                <w:numId w:val="9"/>
              </w:numPr>
              <w:spacing w:line="360" w:lineRule="auto"/>
              <w:jc w:val="both"/>
              <w:rPr>
                <w:rFonts w:ascii="Arial" w:hAnsi="Arial" w:cs="Arial"/>
                <w:sz w:val="24"/>
                <w:szCs w:val="24"/>
              </w:rPr>
            </w:pPr>
            <w:r w:rsidRPr="00D83F01">
              <w:rPr>
                <w:rFonts w:ascii="Arial" w:hAnsi="Arial" w:cs="Arial"/>
                <w:sz w:val="24"/>
                <w:szCs w:val="24"/>
              </w:rPr>
              <w:t>Shop</w:t>
            </w:r>
          </w:p>
          <w:p w:rsidR="00D83F01" w:rsidRDefault="00D83F01" w:rsidP="00D83F01">
            <w:pPr>
              <w:spacing w:line="360" w:lineRule="auto"/>
              <w:jc w:val="both"/>
              <w:rPr>
                <w:rFonts w:ascii="Arial" w:hAnsi="Arial" w:cs="Arial"/>
                <w:sz w:val="24"/>
                <w:szCs w:val="24"/>
              </w:rPr>
            </w:pPr>
          </w:p>
          <w:p w:rsidR="0052464E" w:rsidRPr="00B02130" w:rsidRDefault="0052464E" w:rsidP="0052464E">
            <w:pPr>
              <w:spacing w:line="360" w:lineRule="auto"/>
              <w:jc w:val="both"/>
              <w:rPr>
                <w:rFonts w:ascii="Arial" w:hAnsi="Arial" w:cs="Arial"/>
                <w:b/>
                <w:sz w:val="24"/>
                <w:szCs w:val="24"/>
              </w:rPr>
            </w:pPr>
            <w:r w:rsidRPr="00B02130">
              <w:rPr>
                <w:rFonts w:ascii="Arial" w:hAnsi="Arial" w:cs="Arial"/>
                <w:b/>
                <w:sz w:val="24"/>
                <w:szCs w:val="24"/>
              </w:rPr>
              <w:t xml:space="preserve">2. </w:t>
            </w:r>
            <w:r w:rsidR="00D83F01">
              <w:rPr>
                <w:rFonts w:ascii="Arial" w:hAnsi="Arial" w:cs="Arial"/>
                <w:b/>
                <w:sz w:val="24"/>
                <w:szCs w:val="24"/>
              </w:rPr>
              <w:t>Islamic Banks</w:t>
            </w:r>
            <w:r w:rsidRPr="00B02130">
              <w:rPr>
                <w:rFonts w:ascii="Arial" w:hAnsi="Arial" w:cs="Arial"/>
                <w:b/>
                <w:sz w:val="24"/>
                <w:szCs w:val="24"/>
              </w:rPr>
              <w:t xml:space="preserve"> de</w:t>
            </w:r>
            <w:r w:rsidR="00D83F01">
              <w:rPr>
                <w:rFonts w:ascii="Arial" w:hAnsi="Arial" w:cs="Arial"/>
                <w:b/>
                <w:sz w:val="24"/>
                <w:szCs w:val="24"/>
              </w:rPr>
              <w:t xml:space="preserve">al </w:t>
            </w:r>
            <w:r w:rsidRPr="00B02130">
              <w:rPr>
                <w:rFonts w:ascii="Arial" w:hAnsi="Arial" w:cs="Arial"/>
                <w:b/>
                <w:sz w:val="24"/>
                <w:szCs w:val="24"/>
              </w:rPr>
              <w:t>in </w:t>
            </w:r>
            <w:r w:rsidR="00D83F01">
              <w:rPr>
                <w:rFonts w:ascii="Arial" w:hAnsi="Arial" w:cs="Arial"/>
                <w:b/>
                <w:sz w:val="24"/>
                <w:szCs w:val="24"/>
              </w:rPr>
              <w:t>goods, not in money</w:t>
            </w:r>
            <w:r w:rsidRPr="00B02130">
              <w:rPr>
                <w:rFonts w:ascii="Arial" w:hAnsi="Arial" w:cs="Arial"/>
                <w:b/>
                <w:sz w:val="24"/>
                <w:szCs w:val="24"/>
              </w:rPr>
              <w:t>:</w:t>
            </w:r>
          </w:p>
          <w:p w:rsidR="00D32BC1" w:rsidRDefault="00005BE2" w:rsidP="00005BE2">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Islamic Banks </w:t>
            </w:r>
            <w:r w:rsidRPr="00005BE2">
              <w:rPr>
                <w:rFonts w:ascii="Arial" w:hAnsi="Arial" w:cs="Arial"/>
                <w:color w:val="000000"/>
                <w:sz w:val="24"/>
                <w:szCs w:val="24"/>
              </w:rPr>
              <w:t>Islamic banks intermediate between savers/investors and fund users by</w:t>
            </w:r>
            <w:r>
              <w:rPr>
                <w:rFonts w:ascii="Arial" w:hAnsi="Arial" w:cs="Arial"/>
                <w:color w:val="000000"/>
                <w:sz w:val="24"/>
                <w:szCs w:val="24"/>
              </w:rPr>
              <w:t xml:space="preserve"> </w:t>
            </w:r>
            <w:r w:rsidRPr="00005BE2">
              <w:rPr>
                <w:rFonts w:ascii="Arial" w:hAnsi="Arial" w:cs="Arial"/>
                <w:color w:val="000000"/>
                <w:sz w:val="24"/>
                <w:szCs w:val="24"/>
              </w:rPr>
              <w:t>involving certain goods and assets or papers representing ownership of real assets</w:t>
            </w:r>
            <w:r>
              <w:rPr>
                <w:rFonts w:ascii="Arial" w:hAnsi="Arial" w:cs="Arial"/>
                <w:color w:val="000000"/>
                <w:sz w:val="24"/>
                <w:szCs w:val="24"/>
              </w:rPr>
              <w:t xml:space="preserve">. </w:t>
            </w:r>
            <w:r w:rsidR="00C94C34">
              <w:rPr>
                <w:rFonts w:ascii="Arial" w:hAnsi="Arial" w:cs="Arial"/>
                <w:color w:val="000000"/>
                <w:sz w:val="24"/>
                <w:szCs w:val="24"/>
              </w:rPr>
              <w:t xml:space="preserve">Islamic </w:t>
            </w:r>
            <w:r w:rsidR="000E4378">
              <w:rPr>
                <w:rFonts w:ascii="Arial" w:hAnsi="Arial" w:cs="Arial"/>
                <w:color w:val="000000"/>
                <w:sz w:val="24"/>
                <w:szCs w:val="24"/>
              </w:rPr>
              <w:t xml:space="preserve">bank transactions are </w:t>
            </w:r>
            <w:r w:rsidR="00C94C34">
              <w:rPr>
                <w:rFonts w:ascii="Arial" w:hAnsi="Arial" w:cs="Arial"/>
                <w:color w:val="000000"/>
                <w:sz w:val="24"/>
                <w:szCs w:val="24"/>
              </w:rPr>
              <w:t>asset</w:t>
            </w:r>
            <w:r w:rsidR="000E4378">
              <w:rPr>
                <w:rFonts w:ascii="Arial" w:hAnsi="Arial" w:cs="Arial"/>
                <w:color w:val="000000"/>
                <w:sz w:val="24"/>
                <w:szCs w:val="24"/>
              </w:rPr>
              <w:t xml:space="preserve"> or service </w:t>
            </w:r>
            <w:r w:rsidR="00C94C34">
              <w:rPr>
                <w:rFonts w:ascii="Arial" w:hAnsi="Arial" w:cs="Arial"/>
                <w:color w:val="000000"/>
                <w:sz w:val="24"/>
                <w:szCs w:val="24"/>
              </w:rPr>
              <w:t xml:space="preserve">backed finance. </w:t>
            </w:r>
            <w:r>
              <w:rPr>
                <w:rFonts w:ascii="Arial" w:hAnsi="Arial" w:cs="Arial"/>
                <w:color w:val="000000"/>
                <w:sz w:val="24"/>
                <w:szCs w:val="24"/>
              </w:rPr>
              <w:t>They</w:t>
            </w:r>
            <w:r w:rsidRPr="00005BE2">
              <w:rPr>
                <w:rFonts w:ascii="Arial" w:hAnsi="Arial" w:cs="Arial"/>
                <w:color w:val="000000"/>
                <w:sz w:val="24"/>
                <w:szCs w:val="24"/>
              </w:rPr>
              <w:t xml:space="preserve"> use money only as a</w:t>
            </w:r>
            <w:r>
              <w:rPr>
                <w:rFonts w:ascii="Arial" w:hAnsi="Arial" w:cs="Arial"/>
                <w:color w:val="000000"/>
                <w:sz w:val="24"/>
                <w:szCs w:val="24"/>
              </w:rPr>
              <w:t xml:space="preserve"> </w:t>
            </w:r>
            <w:r w:rsidRPr="00005BE2">
              <w:rPr>
                <w:rFonts w:ascii="Arial" w:hAnsi="Arial" w:cs="Arial"/>
                <w:color w:val="000000"/>
                <w:sz w:val="24"/>
                <w:szCs w:val="24"/>
              </w:rPr>
              <w:t>medium of exchange for purchasing the goods for the purpose of leasing or selling onward, thereby</w:t>
            </w:r>
            <w:r>
              <w:rPr>
                <w:rFonts w:ascii="Arial" w:hAnsi="Arial" w:cs="Arial"/>
                <w:color w:val="000000"/>
                <w:sz w:val="24"/>
                <w:szCs w:val="24"/>
              </w:rPr>
              <w:t xml:space="preserve"> </w:t>
            </w:r>
            <w:r w:rsidRPr="00005BE2">
              <w:rPr>
                <w:rFonts w:ascii="Arial" w:hAnsi="Arial" w:cs="Arial"/>
                <w:color w:val="000000"/>
                <w:sz w:val="24"/>
                <w:szCs w:val="24"/>
              </w:rPr>
              <w:t xml:space="preserve">earning income or profit. In this process they also </w:t>
            </w:r>
            <w:r w:rsidRPr="00005BE2">
              <w:rPr>
                <w:rFonts w:ascii="Arial" w:hAnsi="Arial" w:cs="Arial"/>
                <w:color w:val="000000"/>
                <w:sz w:val="24"/>
                <w:szCs w:val="24"/>
              </w:rPr>
              <w:lastRenderedPageBreak/>
              <w:t>use documents for executing sale and lease contracts,</w:t>
            </w:r>
            <w:r>
              <w:rPr>
                <w:rFonts w:ascii="Arial" w:hAnsi="Arial" w:cs="Arial"/>
                <w:color w:val="000000"/>
                <w:sz w:val="24"/>
                <w:szCs w:val="24"/>
              </w:rPr>
              <w:t xml:space="preserve"> </w:t>
            </w:r>
            <w:r w:rsidRPr="00005BE2">
              <w:rPr>
                <w:rFonts w:ascii="Arial" w:hAnsi="Arial" w:cs="Arial"/>
                <w:color w:val="000000"/>
                <w:sz w:val="24"/>
                <w:szCs w:val="24"/>
              </w:rPr>
              <w:t>keeping in mind the Shari’a principles and facilitating the operations.</w:t>
            </w:r>
            <w:r>
              <w:rPr>
                <w:rFonts w:ascii="Arial" w:hAnsi="Arial" w:cs="Arial"/>
                <w:color w:val="000000"/>
                <w:sz w:val="24"/>
                <w:szCs w:val="24"/>
              </w:rPr>
              <w:t xml:space="preserve"> </w:t>
            </w:r>
            <w:r w:rsidR="00D32BC1">
              <w:rPr>
                <w:rFonts w:ascii="Arial" w:hAnsi="Arial" w:cs="Arial"/>
                <w:color w:val="000000"/>
                <w:sz w:val="24"/>
                <w:szCs w:val="24"/>
              </w:rPr>
              <w:t>For example: i</w:t>
            </w:r>
            <w:r>
              <w:rPr>
                <w:rFonts w:ascii="Arial" w:hAnsi="Arial" w:cs="Arial"/>
                <w:color w:val="000000"/>
                <w:sz w:val="24"/>
                <w:szCs w:val="24"/>
              </w:rPr>
              <w:t xml:space="preserve">n </w:t>
            </w:r>
            <w:r w:rsidR="00D32BC1">
              <w:rPr>
                <w:rFonts w:ascii="Arial" w:hAnsi="Arial" w:cs="Arial"/>
                <w:color w:val="000000"/>
                <w:sz w:val="24"/>
                <w:szCs w:val="24"/>
              </w:rPr>
              <w:t>salam or murabaha for example, the banks deal in certain commodities not money. They purchase the goods directly or through their agent. The banks take on ownership and related risks and then sell them at cost plus margin, just like traders. In salam, they receive goods against which they have made prepayments. In ijarah Islamic Banks have to deal in physical assets, they purchase the assets for lease to the clients</w:t>
            </w:r>
            <w:r w:rsidR="00C11398">
              <w:rPr>
                <w:rFonts w:ascii="Arial" w:hAnsi="Arial" w:cs="Arial"/>
                <w:color w:val="000000"/>
                <w:sz w:val="24"/>
                <w:szCs w:val="24"/>
              </w:rPr>
              <w:t>, etc</w:t>
            </w:r>
            <w:r w:rsidR="00D32BC1">
              <w:rPr>
                <w:rFonts w:ascii="Arial" w:hAnsi="Arial" w:cs="Arial"/>
                <w:color w:val="000000"/>
                <w:sz w:val="24"/>
                <w:szCs w:val="24"/>
              </w:rPr>
              <w:t xml:space="preserve">. </w:t>
            </w:r>
          </w:p>
          <w:p w:rsidR="00005BE2" w:rsidRDefault="00D32BC1" w:rsidP="00005BE2">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In </w:t>
            </w:r>
            <w:r w:rsidR="00005BE2">
              <w:rPr>
                <w:rFonts w:ascii="Arial" w:hAnsi="Arial" w:cs="Arial"/>
                <w:color w:val="000000"/>
                <w:sz w:val="24"/>
                <w:szCs w:val="24"/>
              </w:rPr>
              <w:t>the contrary of conventional banks</w:t>
            </w:r>
            <w:r w:rsidR="00C94C34">
              <w:rPr>
                <w:rFonts w:ascii="Arial" w:hAnsi="Arial" w:cs="Arial"/>
                <w:color w:val="000000"/>
                <w:sz w:val="24"/>
                <w:szCs w:val="24"/>
              </w:rPr>
              <w:t xml:space="preserve"> which have no concern with the goods or assets themselves; their main concern is with financing the purchase of goods.</w:t>
            </w:r>
            <w:r w:rsidR="00005BE2">
              <w:rPr>
                <w:rFonts w:ascii="Arial" w:hAnsi="Arial" w:cs="Arial"/>
                <w:color w:val="000000"/>
                <w:sz w:val="24"/>
                <w:szCs w:val="24"/>
              </w:rPr>
              <w:t xml:space="preserve"> </w:t>
            </w:r>
          </w:p>
          <w:p w:rsidR="00C11398" w:rsidRPr="00C11398" w:rsidRDefault="00C11398" w:rsidP="00C11398">
            <w:pPr>
              <w:autoSpaceDE w:val="0"/>
              <w:autoSpaceDN w:val="0"/>
              <w:adjustRightInd w:val="0"/>
              <w:spacing w:line="360" w:lineRule="auto"/>
              <w:jc w:val="both"/>
              <w:rPr>
                <w:rFonts w:ascii="Arial" w:hAnsi="Arial" w:cs="Arial"/>
                <w:i/>
                <w:color w:val="000000"/>
                <w:sz w:val="24"/>
                <w:szCs w:val="24"/>
              </w:rPr>
            </w:pPr>
            <w:r w:rsidRPr="00C11398">
              <w:rPr>
                <w:rFonts w:ascii="Arial" w:hAnsi="Arial" w:cs="Arial"/>
                <w:b/>
                <w:i/>
                <w:color w:val="000000"/>
                <w:sz w:val="24"/>
                <w:szCs w:val="24"/>
                <w:u w:val="single"/>
              </w:rPr>
              <w:t>(Source</w:t>
            </w:r>
            <w:r w:rsidRPr="00C11398">
              <w:rPr>
                <w:rFonts w:ascii="Arial" w:hAnsi="Arial" w:cs="Arial"/>
                <w:i/>
                <w:color w:val="000000"/>
                <w:sz w:val="24"/>
                <w:szCs w:val="24"/>
              </w:rPr>
              <w:t>: Understanding Islamic Finance, by Muhammad Ayub)</w:t>
            </w:r>
          </w:p>
          <w:p w:rsidR="000E4378" w:rsidRPr="00005BE2" w:rsidRDefault="000E4378" w:rsidP="00005BE2">
            <w:pPr>
              <w:autoSpaceDE w:val="0"/>
              <w:autoSpaceDN w:val="0"/>
              <w:adjustRightInd w:val="0"/>
              <w:spacing w:line="360" w:lineRule="auto"/>
              <w:jc w:val="both"/>
              <w:rPr>
                <w:rFonts w:ascii="Arial" w:hAnsi="Arial" w:cs="Arial"/>
                <w:color w:val="000000"/>
                <w:sz w:val="24"/>
                <w:szCs w:val="24"/>
              </w:rPr>
            </w:pPr>
          </w:p>
          <w:p w:rsidR="00DA331F" w:rsidRDefault="000E4378" w:rsidP="00DA331F">
            <w:pPr>
              <w:spacing w:line="360" w:lineRule="auto"/>
              <w:jc w:val="both"/>
              <w:rPr>
                <w:rFonts w:ascii="Arial" w:hAnsi="Arial" w:cs="Arial"/>
                <w:b/>
                <w:sz w:val="24"/>
                <w:szCs w:val="24"/>
              </w:rPr>
            </w:pPr>
            <w:r>
              <w:rPr>
                <w:rFonts w:ascii="Arial" w:hAnsi="Arial" w:cs="Arial"/>
                <w:b/>
                <w:sz w:val="24"/>
                <w:szCs w:val="24"/>
              </w:rPr>
              <w:t>3</w:t>
            </w:r>
            <w:r w:rsidR="00DA331F" w:rsidRPr="00B02130">
              <w:rPr>
                <w:rFonts w:ascii="Arial" w:hAnsi="Arial" w:cs="Arial"/>
                <w:b/>
                <w:sz w:val="24"/>
                <w:szCs w:val="24"/>
              </w:rPr>
              <w:t xml:space="preserve">. </w:t>
            </w:r>
          </w:p>
          <w:p w:rsidR="00BE1A1D" w:rsidRDefault="00BE1A1D" w:rsidP="00BE1A1D">
            <w:pPr>
              <w:spacing w:line="360" w:lineRule="auto"/>
              <w:jc w:val="both"/>
              <w:rPr>
                <w:rFonts w:ascii="Arial" w:hAnsi="Arial" w:cs="Arial"/>
                <w:sz w:val="24"/>
                <w:szCs w:val="24"/>
              </w:rPr>
            </w:pPr>
            <w:r w:rsidRPr="00BE1A1D">
              <w:rPr>
                <w:rFonts w:ascii="Arial" w:hAnsi="Arial" w:cs="Arial"/>
                <w:sz w:val="24"/>
                <w:szCs w:val="24"/>
              </w:rPr>
              <w:t>Time value</w:t>
            </w:r>
            <w:r>
              <w:rPr>
                <w:rFonts w:ascii="Arial" w:hAnsi="Arial" w:cs="Arial"/>
                <w:sz w:val="24"/>
                <w:szCs w:val="24"/>
              </w:rPr>
              <w:t xml:space="preserve"> </w:t>
            </w:r>
            <w:r w:rsidR="00591DA9">
              <w:rPr>
                <w:rFonts w:ascii="Arial" w:hAnsi="Arial" w:cs="Arial"/>
                <w:sz w:val="24"/>
                <w:szCs w:val="24"/>
              </w:rPr>
              <w:t xml:space="preserve">of money (TVM) </w:t>
            </w:r>
            <w:r w:rsidRPr="008E43FF">
              <w:rPr>
                <w:rFonts w:ascii="Arial" w:hAnsi="Arial" w:cs="Arial"/>
                <w:sz w:val="24"/>
                <w:szCs w:val="24"/>
              </w:rPr>
              <w:t>is acknowledged in Islamic finance as long as it is embedded into a real</w:t>
            </w:r>
            <w:r>
              <w:rPr>
                <w:rFonts w:ascii="Arial" w:hAnsi="Arial" w:cs="Arial"/>
                <w:sz w:val="24"/>
                <w:szCs w:val="24"/>
              </w:rPr>
              <w:t xml:space="preserve"> transaction and </w:t>
            </w:r>
            <w:r w:rsidRPr="008E43FF">
              <w:rPr>
                <w:rFonts w:ascii="Arial" w:hAnsi="Arial" w:cs="Arial"/>
                <w:sz w:val="24"/>
                <w:szCs w:val="24"/>
              </w:rPr>
              <w:t>as long as it is coupled and</w:t>
            </w:r>
            <w:r>
              <w:rPr>
                <w:rFonts w:ascii="Arial" w:hAnsi="Arial" w:cs="Arial"/>
                <w:sz w:val="24"/>
                <w:szCs w:val="24"/>
              </w:rPr>
              <w:t xml:space="preserve"> </w:t>
            </w:r>
            <w:r w:rsidRPr="008E43FF">
              <w:rPr>
                <w:rFonts w:ascii="Arial" w:hAnsi="Arial" w:cs="Arial"/>
                <w:sz w:val="24"/>
                <w:szCs w:val="24"/>
              </w:rPr>
              <w:t>integrated with economic value, because money cannot generate a return only through time.</w:t>
            </w:r>
            <w:r w:rsidR="00902CF0">
              <w:rPr>
                <w:rFonts w:ascii="Arial" w:hAnsi="Arial" w:cs="Arial"/>
                <w:color w:val="000000"/>
                <w:sz w:val="24"/>
                <w:szCs w:val="24"/>
              </w:rPr>
              <w:t xml:space="preserve"> </w:t>
            </w:r>
            <w:r w:rsidR="00902CF0">
              <w:rPr>
                <w:rFonts w:ascii="Arial" w:hAnsi="Arial" w:cs="Arial"/>
                <w:color w:val="000000"/>
                <w:sz w:val="24"/>
                <w:szCs w:val="24"/>
              </w:rPr>
              <w:t xml:space="preserve">The Islamic legitimacy of time value of money is established on three bases: </w:t>
            </w:r>
            <w:r w:rsidR="00591DA9">
              <w:rPr>
                <w:rFonts w:ascii="Arial" w:hAnsi="Arial" w:cs="Arial"/>
                <w:color w:val="000000"/>
                <w:sz w:val="24"/>
                <w:szCs w:val="24"/>
              </w:rPr>
              <w:t>the permissibility of a different price in a cash sale as opposed to a credit sale</w:t>
            </w:r>
            <w:r w:rsidR="00591DA9">
              <w:rPr>
                <w:rFonts w:ascii="Arial" w:hAnsi="Arial" w:cs="Arial"/>
                <w:color w:val="000000"/>
                <w:sz w:val="24"/>
                <w:szCs w:val="24"/>
              </w:rPr>
              <w:t>,</w:t>
            </w:r>
            <w:r w:rsidR="00591DA9">
              <w:rPr>
                <w:rFonts w:ascii="Arial" w:hAnsi="Arial" w:cs="Arial"/>
                <w:color w:val="000000"/>
                <w:sz w:val="24"/>
                <w:szCs w:val="24"/>
              </w:rPr>
              <w:t xml:space="preserve"> </w:t>
            </w:r>
            <w:r w:rsidR="00902CF0">
              <w:rPr>
                <w:rFonts w:ascii="Arial" w:hAnsi="Arial" w:cs="Arial"/>
                <w:color w:val="000000"/>
                <w:sz w:val="24"/>
                <w:szCs w:val="24"/>
              </w:rPr>
              <w:t>the conce</w:t>
            </w:r>
            <w:r w:rsidR="00591DA9">
              <w:rPr>
                <w:rFonts w:ascii="Arial" w:hAnsi="Arial" w:cs="Arial"/>
                <w:color w:val="000000"/>
                <w:sz w:val="24"/>
                <w:szCs w:val="24"/>
              </w:rPr>
              <w:t xml:space="preserve">pt of positive time preference </w:t>
            </w:r>
            <w:r w:rsidR="00902CF0">
              <w:rPr>
                <w:rFonts w:ascii="Arial" w:hAnsi="Arial" w:cs="Arial"/>
                <w:color w:val="000000"/>
                <w:sz w:val="24"/>
                <w:szCs w:val="24"/>
              </w:rPr>
              <w:t>and Islamic legal maxims.</w:t>
            </w:r>
          </w:p>
          <w:p w:rsidR="00902CF0" w:rsidRPr="00591DA9" w:rsidRDefault="00902CF0" w:rsidP="00902CF0">
            <w:pPr>
              <w:autoSpaceDE w:val="0"/>
              <w:autoSpaceDN w:val="0"/>
              <w:adjustRightInd w:val="0"/>
              <w:spacing w:line="360" w:lineRule="auto"/>
              <w:jc w:val="both"/>
              <w:rPr>
                <w:rFonts w:ascii="Arial" w:hAnsi="Arial" w:cs="Arial"/>
                <w:sz w:val="24"/>
                <w:szCs w:val="24"/>
              </w:rPr>
            </w:pPr>
            <w:r w:rsidRPr="00591DA9">
              <w:rPr>
                <w:rFonts w:ascii="Arial" w:hAnsi="Arial" w:cs="Arial"/>
                <w:sz w:val="24"/>
                <w:szCs w:val="24"/>
              </w:rPr>
              <w:t xml:space="preserve">So, </w:t>
            </w:r>
            <w:r w:rsidRPr="00591DA9">
              <w:rPr>
                <w:rFonts w:ascii="Arial" w:hAnsi="Arial" w:cs="Arial"/>
                <w:sz w:val="24"/>
                <w:szCs w:val="24"/>
              </w:rPr>
              <w:t>Islam recognizes time value of money</w:t>
            </w:r>
            <w:r w:rsidR="00591DA9" w:rsidRPr="00591DA9">
              <w:rPr>
                <w:rFonts w:ascii="Arial" w:hAnsi="Arial" w:cs="Arial"/>
                <w:sz w:val="24"/>
                <w:szCs w:val="24"/>
              </w:rPr>
              <w:t xml:space="preserve"> (TVM)</w:t>
            </w:r>
            <w:r w:rsidRPr="00591DA9">
              <w:rPr>
                <w:rFonts w:ascii="Arial" w:hAnsi="Arial" w:cs="Arial"/>
                <w:sz w:val="24"/>
                <w:szCs w:val="24"/>
              </w:rPr>
              <w:t>, but its recognition of TVM is totally different from that of conventional finance in both theory and practice.</w:t>
            </w:r>
          </w:p>
          <w:p w:rsidR="00902CF0" w:rsidRPr="00591DA9" w:rsidRDefault="00902CF0" w:rsidP="00902CF0">
            <w:pPr>
              <w:autoSpaceDE w:val="0"/>
              <w:autoSpaceDN w:val="0"/>
              <w:adjustRightInd w:val="0"/>
              <w:spacing w:line="360" w:lineRule="auto"/>
              <w:jc w:val="both"/>
              <w:rPr>
                <w:rFonts w:ascii="Arial" w:hAnsi="Arial" w:cs="Arial"/>
                <w:sz w:val="24"/>
                <w:szCs w:val="24"/>
              </w:rPr>
            </w:pPr>
            <w:r w:rsidRPr="00591DA9">
              <w:rPr>
                <w:rFonts w:ascii="Arial" w:hAnsi="Arial" w:cs="Arial"/>
                <w:sz w:val="24"/>
                <w:szCs w:val="24"/>
              </w:rPr>
              <w:t>In theory, a fixed and predetermined increment in a deferred sale as compensation for time is acceptable in Islam as long as it is associated with the price of the contracted subject matter. This implies that deferment cannot be compensated with a stipulated and fixed incremental amount in isolation of the price of the transacted commodity, as in the case of a loan contract in which deferment alone is given monetary value without being associated with any commodity. In consequence, it leads to money begetting money, which is the essence of interest or the reason for which riba is prohibited.</w:t>
            </w:r>
          </w:p>
          <w:p w:rsidR="00902CF0" w:rsidRPr="00591DA9" w:rsidRDefault="00902CF0" w:rsidP="00902CF0">
            <w:pPr>
              <w:autoSpaceDE w:val="0"/>
              <w:autoSpaceDN w:val="0"/>
              <w:adjustRightInd w:val="0"/>
              <w:spacing w:line="360" w:lineRule="auto"/>
              <w:jc w:val="both"/>
              <w:rPr>
                <w:rFonts w:ascii="Arial" w:hAnsi="Arial" w:cs="Arial"/>
                <w:sz w:val="24"/>
                <w:szCs w:val="24"/>
              </w:rPr>
            </w:pPr>
            <w:r w:rsidRPr="00591DA9">
              <w:rPr>
                <w:rFonts w:ascii="Arial" w:hAnsi="Arial" w:cs="Arial"/>
                <w:sz w:val="24"/>
                <w:szCs w:val="24"/>
              </w:rPr>
              <w:t>In practice, the application of TVM in Islam is treated differently from its application in conventional finance. TVM, in the sense of a fixed monetary increment, is applied in Islam to sale contracts like deferred sales and mark-up sales. On the other hand, in a loan contract the compensation is deferred to the hereafter, with a greater reward, because it is established that the present is superior to the future unless there is a higher return that can be expected from an investment in the future. Similarly, one who has forgone his present consumption of money in this world will be compensated with multiplied reward in the hereafter. This treatment is consistent with the fitrah of human beings, which inclines them to prefer the present to the future. Conversely, conventional finance recognizes TVM and its application in borrowing and lending arrangements in the form of a predetermined increment on the loan principal, which Islam does not because it can amount to the element of money producing money, which is prohibited by Islam.</w:t>
            </w:r>
          </w:p>
          <w:p w:rsidR="00902CF0" w:rsidRDefault="00902CF0" w:rsidP="00902CF0">
            <w:pPr>
              <w:autoSpaceDE w:val="0"/>
              <w:autoSpaceDN w:val="0"/>
              <w:adjustRightInd w:val="0"/>
              <w:spacing w:line="360" w:lineRule="auto"/>
              <w:jc w:val="both"/>
              <w:rPr>
                <w:rFonts w:ascii="Arial" w:hAnsi="Arial" w:cs="Arial"/>
                <w:sz w:val="24"/>
                <w:szCs w:val="24"/>
              </w:rPr>
            </w:pPr>
          </w:p>
          <w:p w:rsidR="00902CF0" w:rsidRDefault="00902CF0" w:rsidP="00902CF0">
            <w:pPr>
              <w:autoSpaceDE w:val="0"/>
              <w:autoSpaceDN w:val="0"/>
              <w:adjustRightInd w:val="0"/>
              <w:spacing w:line="360" w:lineRule="auto"/>
              <w:jc w:val="both"/>
              <w:rPr>
                <w:rFonts w:ascii="Arial" w:hAnsi="Arial" w:cs="Arial"/>
                <w:color w:val="000000"/>
                <w:sz w:val="24"/>
                <w:szCs w:val="24"/>
              </w:rPr>
            </w:pPr>
            <w:r>
              <w:rPr>
                <w:rFonts w:ascii="Arial" w:hAnsi="Arial" w:cs="Arial"/>
                <w:sz w:val="24"/>
                <w:szCs w:val="24"/>
              </w:rPr>
              <w:t xml:space="preserve">To look how money is treated in Islamic banking in comparison to conventional banking, we should </w:t>
            </w:r>
            <w:r>
              <w:rPr>
                <w:rFonts w:ascii="Arial" w:hAnsi="Arial" w:cs="Arial"/>
                <w:color w:val="000000"/>
                <w:sz w:val="24"/>
                <w:szCs w:val="24"/>
              </w:rPr>
              <w:t>keep</w:t>
            </w:r>
            <w:r>
              <w:rPr>
                <w:rFonts w:ascii="Arial" w:hAnsi="Arial" w:cs="Arial"/>
                <w:color w:val="000000"/>
                <w:sz w:val="24"/>
                <w:szCs w:val="24"/>
              </w:rPr>
              <w:t xml:space="preserve"> in mind the definition given in </w:t>
            </w:r>
            <w:r>
              <w:rPr>
                <w:rFonts w:ascii="Arial" w:hAnsi="Arial" w:cs="Arial"/>
                <w:color w:val="000000"/>
                <w:sz w:val="24"/>
                <w:szCs w:val="24"/>
              </w:rPr>
              <w:t>Hadith:</w:t>
            </w:r>
            <w:r>
              <w:rPr>
                <w:rFonts w:ascii="Arial" w:hAnsi="Arial" w:cs="Arial"/>
                <w:color w:val="000000"/>
                <w:sz w:val="24"/>
                <w:szCs w:val="24"/>
              </w:rPr>
              <w:t xml:space="preserve"> “every loan that draws a gain is riba”</w:t>
            </w:r>
            <w:r>
              <w:rPr>
                <w:rFonts w:ascii="Arial" w:hAnsi="Arial" w:cs="Arial"/>
                <w:color w:val="000000"/>
                <w:sz w:val="24"/>
                <w:szCs w:val="24"/>
              </w:rPr>
              <w:t xml:space="preserve">. </w:t>
            </w:r>
          </w:p>
          <w:p w:rsidR="00902CF0" w:rsidRPr="00902CF0" w:rsidRDefault="00902CF0" w:rsidP="00902CF0">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According to capitalist theory, there is no difference between money and commodity in so far as commercial transactions are concerned. Both are treated at par and can be sold at wha</w:t>
            </w:r>
            <w:r>
              <w:rPr>
                <w:rFonts w:ascii="Arial" w:hAnsi="Arial" w:cs="Arial"/>
                <w:color w:val="000000"/>
                <w:sz w:val="24"/>
                <w:szCs w:val="24"/>
              </w:rPr>
              <w:t>tever price parties agree upon.</w:t>
            </w:r>
          </w:p>
          <w:p w:rsidR="00BE1A1D" w:rsidRDefault="00BE1A1D" w:rsidP="00BE1A1D">
            <w:p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Islamic principles differ from the capitalist theory as money and commodity have different </w:t>
            </w:r>
            <w:r w:rsidR="00591DA9">
              <w:rPr>
                <w:rFonts w:ascii="Arial" w:hAnsi="Arial" w:cs="Arial"/>
                <w:color w:val="000000"/>
                <w:sz w:val="24"/>
                <w:szCs w:val="24"/>
              </w:rPr>
              <w:t>characteristics</w:t>
            </w:r>
            <w:r>
              <w:rPr>
                <w:rFonts w:ascii="Arial" w:hAnsi="Arial" w:cs="Arial"/>
                <w:color w:val="000000"/>
                <w:sz w:val="24"/>
                <w:szCs w:val="24"/>
              </w:rPr>
              <w:t>, for instance money has no intrinsic value but is only a measure of value or a medium of exchange. Therefore, any excess amount charged against deferred payment is riba only where money is exchange for money, since the excess charged is against nothing but time.</w:t>
            </w:r>
            <w:r w:rsidR="00902CF0">
              <w:rPr>
                <w:rFonts w:ascii="Arial" w:hAnsi="Arial" w:cs="Arial"/>
                <w:color w:val="000000"/>
                <w:sz w:val="24"/>
                <w:szCs w:val="24"/>
              </w:rPr>
              <w:t xml:space="preserve"> </w:t>
            </w:r>
          </w:p>
          <w:p w:rsidR="00BE1A1D" w:rsidRPr="00B02130" w:rsidRDefault="00BE1A1D" w:rsidP="00DA331F">
            <w:pPr>
              <w:spacing w:line="360" w:lineRule="auto"/>
              <w:jc w:val="both"/>
              <w:rPr>
                <w:rFonts w:ascii="Arial" w:hAnsi="Arial" w:cs="Arial"/>
                <w:b/>
                <w:sz w:val="24"/>
                <w:szCs w:val="24"/>
              </w:rPr>
            </w:pPr>
          </w:p>
          <w:p w:rsidR="00FE314B" w:rsidRPr="00AF1059" w:rsidRDefault="00FE314B" w:rsidP="002453C8">
            <w:pPr>
              <w:autoSpaceDE w:val="0"/>
              <w:autoSpaceDN w:val="0"/>
              <w:adjustRightInd w:val="0"/>
              <w:spacing w:line="360" w:lineRule="auto"/>
              <w:jc w:val="both"/>
              <w:rPr>
                <w:rFonts w:ascii="Arial" w:hAnsi="Arial" w:cs="Arial"/>
                <w:i/>
                <w:color w:val="000000"/>
                <w:sz w:val="24"/>
                <w:szCs w:val="24"/>
              </w:rPr>
            </w:pPr>
            <w:r w:rsidRPr="00AF1059">
              <w:rPr>
                <w:rFonts w:ascii="Arial" w:hAnsi="Arial" w:cs="Arial"/>
                <w:b/>
                <w:i/>
                <w:color w:val="000000"/>
                <w:sz w:val="24"/>
                <w:szCs w:val="24"/>
                <w:u w:val="single"/>
              </w:rPr>
              <w:t>Source</w:t>
            </w:r>
            <w:r w:rsidRPr="00AF1059">
              <w:rPr>
                <w:rFonts w:ascii="Arial" w:hAnsi="Arial" w:cs="Arial"/>
                <w:i/>
                <w:color w:val="000000"/>
                <w:sz w:val="24"/>
                <w:szCs w:val="24"/>
              </w:rPr>
              <w:t>:  International Journal of Islamic Banking &amp; Finance – Vol. 3 Issue 2: The concept of the time value of money: a Shari’Ah viewpoint</w:t>
            </w:r>
          </w:p>
          <w:p w:rsidR="00BE1A1D" w:rsidRDefault="00BE1A1D" w:rsidP="000E4378">
            <w:pPr>
              <w:spacing w:line="360" w:lineRule="auto"/>
              <w:jc w:val="both"/>
              <w:rPr>
                <w:rFonts w:ascii="Arial" w:hAnsi="Arial" w:cs="Arial"/>
                <w:sz w:val="24"/>
                <w:szCs w:val="24"/>
              </w:rPr>
            </w:pPr>
          </w:p>
          <w:p w:rsidR="00DA331F" w:rsidRPr="000E4378" w:rsidRDefault="00DA331F" w:rsidP="002453C8">
            <w:pPr>
              <w:autoSpaceDE w:val="0"/>
              <w:autoSpaceDN w:val="0"/>
              <w:adjustRightInd w:val="0"/>
              <w:spacing w:line="360" w:lineRule="auto"/>
              <w:jc w:val="both"/>
              <w:rPr>
                <w:rFonts w:ascii="Arial" w:hAnsi="Arial" w:cs="Arial"/>
                <w:b/>
                <w:color w:val="000000"/>
                <w:sz w:val="24"/>
                <w:szCs w:val="24"/>
                <w:u w:val="single"/>
              </w:rPr>
            </w:pPr>
            <w:r w:rsidRPr="000E4378">
              <w:rPr>
                <w:rFonts w:ascii="Arial" w:hAnsi="Arial" w:cs="Arial"/>
                <w:b/>
                <w:color w:val="000000"/>
                <w:sz w:val="24"/>
                <w:szCs w:val="24"/>
                <w:u w:val="single"/>
              </w:rPr>
              <w:t>CASE STUDY</w:t>
            </w:r>
          </w:p>
          <w:p w:rsidR="005013D4" w:rsidRPr="005013D4" w:rsidRDefault="005013D4" w:rsidP="00153F8E">
            <w:pPr>
              <w:autoSpaceDE w:val="0"/>
              <w:autoSpaceDN w:val="0"/>
              <w:adjustRightInd w:val="0"/>
              <w:spacing w:line="360" w:lineRule="auto"/>
              <w:jc w:val="both"/>
              <w:rPr>
                <w:rFonts w:ascii="Arial" w:hAnsi="Arial" w:cs="Arial"/>
                <w:b/>
                <w:sz w:val="24"/>
                <w:szCs w:val="24"/>
              </w:rPr>
            </w:pPr>
            <w:r>
              <w:rPr>
                <w:rFonts w:ascii="Arial" w:hAnsi="Arial" w:cs="Arial"/>
                <w:sz w:val="24"/>
                <w:szCs w:val="24"/>
              </w:rPr>
              <w:t xml:space="preserve">    </w:t>
            </w:r>
            <w:r w:rsidRPr="005013D4">
              <w:rPr>
                <w:rFonts w:ascii="Arial" w:hAnsi="Arial" w:cs="Arial"/>
                <w:b/>
                <w:sz w:val="24"/>
                <w:szCs w:val="24"/>
              </w:rPr>
              <w:t>a.</w:t>
            </w:r>
          </w:p>
          <w:p w:rsidR="0023780D" w:rsidRPr="0023780D" w:rsidRDefault="00143EF6" w:rsidP="00153F8E">
            <w:pPr>
              <w:autoSpaceDE w:val="0"/>
              <w:autoSpaceDN w:val="0"/>
              <w:adjustRightInd w:val="0"/>
              <w:spacing w:line="360" w:lineRule="auto"/>
              <w:jc w:val="both"/>
              <w:rPr>
                <w:rFonts w:ascii="Arial" w:hAnsi="Arial" w:cs="Arial"/>
                <w:sz w:val="24"/>
                <w:szCs w:val="24"/>
              </w:rPr>
            </w:pPr>
            <w:r w:rsidRPr="0023780D">
              <w:rPr>
                <w:rFonts w:ascii="Arial" w:hAnsi="Arial" w:cs="Arial"/>
                <w:sz w:val="24"/>
                <w:szCs w:val="24"/>
              </w:rPr>
              <w:t>It involves leasing the car and receiv</w:t>
            </w:r>
            <w:r w:rsidR="0023780D" w:rsidRPr="0023780D">
              <w:rPr>
                <w:rFonts w:ascii="Arial" w:hAnsi="Arial" w:cs="Arial"/>
                <w:sz w:val="24"/>
                <w:szCs w:val="24"/>
              </w:rPr>
              <w:t xml:space="preserve">ing rentals; </w:t>
            </w:r>
            <w:r w:rsidR="0023780D">
              <w:rPr>
                <w:rFonts w:ascii="Arial" w:hAnsi="Arial" w:cs="Arial"/>
                <w:sz w:val="24"/>
                <w:szCs w:val="24"/>
              </w:rPr>
              <w:t>o</w:t>
            </w:r>
            <w:r w:rsidR="0023780D" w:rsidRPr="0023780D">
              <w:rPr>
                <w:rFonts w:ascii="Arial" w:hAnsi="Arial" w:cs="Arial"/>
                <w:sz w:val="24"/>
                <w:szCs w:val="24"/>
              </w:rPr>
              <w:t>nly its usufruct is transferred to the lessee against payment of rent.</w:t>
            </w:r>
            <w:r w:rsidR="0023780D">
              <w:rPr>
                <w:rFonts w:ascii="Arial" w:hAnsi="Arial" w:cs="Arial"/>
                <w:sz w:val="24"/>
                <w:szCs w:val="24"/>
              </w:rPr>
              <w:t xml:space="preserve"> S</w:t>
            </w:r>
            <w:r w:rsidR="0023780D" w:rsidRPr="0023780D">
              <w:rPr>
                <w:rFonts w:ascii="Arial" w:hAnsi="Arial" w:cs="Arial"/>
                <w:sz w:val="24"/>
                <w:szCs w:val="24"/>
              </w:rPr>
              <w:t>o long as the car</w:t>
            </w:r>
            <w:r w:rsidRPr="0023780D">
              <w:rPr>
                <w:rFonts w:ascii="Arial" w:hAnsi="Arial" w:cs="Arial"/>
                <w:sz w:val="24"/>
                <w:szCs w:val="24"/>
              </w:rPr>
              <w:t xml:space="preserve"> is on lease, the lessor </w:t>
            </w:r>
            <w:r w:rsidR="0023780D" w:rsidRPr="0023780D">
              <w:rPr>
                <w:rFonts w:ascii="Arial" w:hAnsi="Arial" w:cs="Arial"/>
                <w:sz w:val="24"/>
                <w:szCs w:val="24"/>
              </w:rPr>
              <w:t>owns the car</w:t>
            </w:r>
            <w:r w:rsidRPr="0023780D">
              <w:rPr>
                <w:rFonts w:ascii="Arial" w:hAnsi="Arial" w:cs="Arial"/>
                <w:sz w:val="24"/>
                <w:szCs w:val="24"/>
              </w:rPr>
              <w:t xml:space="preserve"> and the risk and reward of its ownership.</w:t>
            </w:r>
            <w:r w:rsidR="0023780D" w:rsidRPr="0023780D">
              <w:rPr>
                <w:rFonts w:ascii="Arial" w:hAnsi="Arial" w:cs="Arial"/>
                <w:sz w:val="24"/>
                <w:szCs w:val="24"/>
              </w:rPr>
              <w:t xml:space="preserve"> Rental is allowed subject</w:t>
            </w:r>
            <w:r w:rsidR="0023780D">
              <w:rPr>
                <w:rFonts w:ascii="Arial" w:hAnsi="Arial" w:cs="Arial"/>
                <w:sz w:val="24"/>
                <w:szCs w:val="24"/>
              </w:rPr>
              <w:t xml:space="preserve"> </w:t>
            </w:r>
            <w:r w:rsidR="0023780D" w:rsidRPr="0023780D">
              <w:rPr>
                <w:rFonts w:ascii="Arial" w:hAnsi="Arial" w:cs="Arial"/>
                <w:sz w:val="24"/>
                <w:szCs w:val="24"/>
              </w:rPr>
              <w:t>to the condition that the lessor bears the risk and expenses relating to ownership of the leased asset</w:t>
            </w:r>
            <w:r w:rsidR="0023780D">
              <w:rPr>
                <w:rFonts w:ascii="Arial" w:hAnsi="Arial" w:cs="Arial"/>
                <w:sz w:val="24"/>
                <w:szCs w:val="24"/>
              </w:rPr>
              <w:t>.</w:t>
            </w:r>
          </w:p>
          <w:p w:rsidR="00DA331F" w:rsidRDefault="00DA331F" w:rsidP="00153F8E">
            <w:pPr>
              <w:autoSpaceDE w:val="0"/>
              <w:autoSpaceDN w:val="0"/>
              <w:adjustRightInd w:val="0"/>
              <w:spacing w:line="360" w:lineRule="auto"/>
              <w:jc w:val="both"/>
              <w:rPr>
                <w:rFonts w:ascii="Arial" w:hAnsi="Arial" w:cs="Arial"/>
                <w:sz w:val="24"/>
                <w:szCs w:val="24"/>
              </w:rPr>
            </w:pPr>
            <w:r w:rsidRPr="0023780D">
              <w:rPr>
                <w:rFonts w:ascii="Arial" w:hAnsi="Arial" w:cs="Arial"/>
                <w:sz w:val="24"/>
                <w:szCs w:val="24"/>
              </w:rPr>
              <w:t>I</w:t>
            </w:r>
            <w:r w:rsidR="00143EF6" w:rsidRPr="0023780D">
              <w:rPr>
                <w:rFonts w:ascii="Arial" w:hAnsi="Arial" w:cs="Arial"/>
                <w:sz w:val="24"/>
                <w:szCs w:val="24"/>
              </w:rPr>
              <w:t xml:space="preserve">f the </w:t>
            </w:r>
            <w:r w:rsidR="00153F8E">
              <w:rPr>
                <w:rFonts w:ascii="Arial" w:hAnsi="Arial" w:cs="Arial"/>
                <w:sz w:val="24"/>
                <w:szCs w:val="24"/>
              </w:rPr>
              <w:t>car</w:t>
            </w:r>
            <w:r w:rsidR="00143EF6" w:rsidRPr="0023780D">
              <w:rPr>
                <w:rFonts w:ascii="Arial" w:hAnsi="Arial" w:cs="Arial"/>
                <w:sz w:val="24"/>
                <w:szCs w:val="24"/>
              </w:rPr>
              <w:t xml:space="preserve"> is destroyed during </w:t>
            </w:r>
            <w:r w:rsidRPr="0023780D">
              <w:rPr>
                <w:rFonts w:ascii="Arial" w:hAnsi="Arial" w:cs="Arial"/>
                <w:sz w:val="24"/>
                <w:szCs w:val="24"/>
              </w:rPr>
              <w:t>the lease period, t</w:t>
            </w:r>
            <w:r w:rsidR="0023780D">
              <w:rPr>
                <w:rFonts w:ascii="Arial" w:hAnsi="Arial" w:cs="Arial"/>
                <w:sz w:val="24"/>
                <w:szCs w:val="24"/>
              </w:rPr>
              <w:t xml:space="preserve">he lessor will suffer the loss. </w:t>
            </w:r>
            <w:r w:rsidRPr="0023780D">
              <w:rPr>
                <w:rFonts w:ascii="Arial" w:hAnsi="Arial" w:cs="Arial"/>
                <w:sz w:val="24"/>
                <w:szCs w:val="24"/>
              </w:rPr>
              <w:t xml:space="preserve">Similarly, if the leased </w:t>
            </w:r>
            <w:r w:rsidR="00153F8E">
              <w:rPr>
                <w:rFonts w:ascii="Arial" w:hAnsi="Arial" w:cs="Arial"/>
                <w:sz w:val="24"/>
                <w:szCs w:val="24"/>
              </w:rPr>
              <w:t>car</w:t>
            </w:r>
            <w:r w:rsidRPr="0023780D">
              <w:rPr>
                <w:rFonts w:ascii="Arial" w:hAnsi="Arial" w:cs="Arial"/>
                <w:sz w:val="24"/>
                <w:szCs w:val="24"/>
              </w:rPr>
              <w:t xml:space="preserve"> </w:t>
            </w:r>
            <w:r w:rsidR="00426DC6" w:rsidRPr="0023780D">
              <w:rPr>
                <w:rFonts w:ascii="Arial" w:hAnsi="Arial" w:cs="Arial"/>
                <w:sz w:val="24"/>
                <w:szCs w:val="24"/>
              </w:rPr>
              <w:t>loses</w:t>
            </w:r>
            <w:r w:rsidRPr="0023780D">
              <w:rPr>
                <w:rFonts w:ascii="Arial" w:hAnsi="Arial" w:cs="Arial"/>
                <w:sz w:val="24"/>
                <w:szCs w:val="24"/>
              </w:rPr>
              <w:t xml:space="preserve"> its</w:t>
            </w:r>
            <w:r w:rsidR="0023780D">
              <w:rPr>
                <w:rFonts w:ascii="Arial" w:hAnsi="Arial" w:cs="Arial"/>
                <w:sz w:val="24"/>
                <w:szCs w:val="24"/>
              </w:rPr>
              <w:t xml:space="preserve"> </w:t>
            </w:r>
            <w:r w:rsidRPr="0023780D">
              <w:rPr>
                <w:rFonts w:ascii="Arial" w:hAnsi="Arial" w:cs="Arial"/>
                <w:sz w:val="24"/>
                <w:szCs w:val="24"/>
              </w:rPr>
              <w:t>usufruct without any misuse or negligence on the part o</w:t>
            </w:r>
            <w:r w:rsidR="0023780D">
              <w:rPr>
                <w:rFonts w:ascii="Arial" w:hAnsi="Arial" w:cs="Arial"/>
                <w:sz w:val="24"/>
                <w:szCs w:val="24"/>
              </w:rPr>
              <w:t xml:space="preserve">f the lessee, the lessor cannot </w:t>
            </w:r>
            <w:r w:rsidRPr="0023780D">
              <w:rPr>
                <w:rFonts w:ascii="Arial" w:hAnsi="Arial" w:cs="Arial"/>
                <w:sz w:val="24"/>
                <w:szCs w:val="24"/>
              </w:rPr>
              <w:t>claim the rent, while in the case of an interest-ba</w:t>
            </w:r>
            <w:r w:rsidR="0023780D">
              <w:rPr>
                <w:rFonts w:ascii="Arial" w:hAnsi="Arial" w:cs="Arial"/>
                <w:sz w:val="24"/>
                <w:szCs w:val="24"/>
              </w:rPr>
              <w:t xml:space="preserve">sed financing, the financier is </w:t>
            </w:r>
            <w:r w:rsidRPr="0023780D">
              <w:rPr>
                <w:rFonts w:ascii="Arial" w:hAnsi="Arial" w:cs="Arial"/>
                <w:sz w:val="24"/>
                <w:szCs w:val="24"/>
              </w:rPr>
              <w:t>entitled to receive interest, even if the debtor did no</w:t>
            </w:r>
            <w:r w:rsidR="0023780D">
              <w:rPr>
                <w:rFonts w:ascii="Arial" w:hAnsi="Arial" w:cs="Arial"/>
                <w:sz w:val="24"/>
                <w:szCs w:val="24"/>
              </w:rPr>
              <w:t xml:space="preserve">t at all benefit from the money </w:t>
            </w:r>
            <w:r w:rsidRPr="0023780D">
              <w:rPr>
                <w:rFonts w:ascii="Arial" w:hAnsi="Arial" w:cs="Arial"/>
                <w:sz w:val="24"/>
                <w:szCs w:val="24"/>
              </w:rPr>
              <w:t>borrowed. So far as this basic difference is maintained, the transaction cannot be cat</w:t>
            </w:r>
            <w:r w:rsidR="00153F8E">
              <w:rPr>
                <w:rFonts w:ascii="Arial" w:hAnsi="Arial" w:cs="Arial"/>
                <w:sz w:val="24"/>
                <w:szCs w:val="24"/>
              </w:rPr>
              <w:t xml:space="preserve">egorized as an interest-bearing </w:t>
            </w:r>
            <w:r w:rsidRPr="0023780D">
              <w:rPr>
                <w:rFonts w:ascii="Arial" w:hAnsi="Arial" w:cs="Arial"/>
                <w:sz w:val="24"/>
                <w:szCs w:val="24"/>
              </w:rPr>
              <w:t xml:space="preserve">transaction, even though the amount of rent claimed </w:t>
            </w:r>
            <w:r w:rsidR="0023780D">
              <w:rPr>
                <w:rFonts w:ascii="Arial" w:hAnsi="Arial" w:cs="Arial"/>
                <w:sz w:val="24"/>
                <w:szCs w:val="24"/>
              </w:rPr>
              <w:t xml:space="preserve">from the lessee may be equal to </w:t>
            </w:r>
            <w:r w:rsidRPr="0023780D">
              <w:rPr>
                <w:rFonts w:ascii="Arial" w:hAnsi="Arial" w:cs="Arial"/>
                <w:sz w:val="24"/>
                <w:szCs w:val="24"/>
              </w:rPr>
              <w:t>the rate of interest.</w:t>
            </w:r>
          </w:p>
          <w:p w:rsidR="00153F8E" w:rsidRPr="0023780D" w:rsidRDefault="00153F8E" w:rsidP="00153F8E">
            <w:pPr>
              <w:autoSpaceDE w:val="0"/>
              <w:autoSpaceDN w:val="0"/>
              <w:adjustRightInd w:val="0"/>
              <w:jc w:val="both"/>
              <w:rPr>
                <w:rFonts w:ascii="Arial" w:hAnsi="Arial" w:cs="Arial"/>
                <w:sz w:val="24"/>
                <w:szCs w:val="24"/>
              </w:rPr>
            </w:pPr>
          </w:p>
          <w:p w:rsidR="005013D4" w:rsidRPr="005013D4" w:rsidRDefault="005013D4" w:rsidP="00153F8E">
            <w:pPr>
              <w:autoSpaceDE w:val="0"/>
              <w:autoSpaceDN w:val="0"/>
              <w:adjustRightInd w:val="0"/>
              <w:spacing w:line="360" w:lineRule="auto"/>
              <w:jc w:val="both"/>
              <w:rPr>
                <w:rFonts w:ascii="Arial" w:hAnsi="Arial" w:cs="Arial"/>
                <w:b/>
                <w:sz w:val="24"/>
                <w:szCs w:val="24"/>
              </w:rPr>
            </w:pPr>
            <w:r>
              <w:rPr>
                <w:rFonts w:ascii="Arial" w:hAnsi="Arial" w:cs="Arial"/>
                <w:b/>
                <w:sz w:val="24"/>
                <w:szCs w:val="24"/>
              </w:rPr>
              <w:t xml:space="preserve">    </w:t>
            </w:r>
            <w:r w:rsidRPr="005013D4">
              <w:rPr>
                <w:rFonts w:ascii="Arial" w:hAnsi="Arial" w:cs="Arial"/>
                <w:b/>
                <w:sz w:val="24"/>
                <w:szCs w:val="24"/>
              </w:rPr>
              <w:t>b.</w:t>
            </w:r>
          </w:p>
          <w:p w:rsidR="005013D4" w:rsidRDefault="005013D4" w:rsidP="005013D4">
            <w:pPr>
              <w:autoSpaceDE w:val="0"/>
              <w:autoSpaceDN w:val="0"/>
              <w:adjustRightInd w:val="0"/>
              <w:spacing w:line="360" w:lineRule="auto"/>
              <w:jc w:val="center"/>
              <w:rPr>
                <w:rFonts w:ascii="Arial" w:hAnsi="Arial" w:cs="Arial"/>
                <w:sz w:val="24"/>
                <w:szCs w:val="24"/>
              </w:rPr>
            </w:pPr>
            <w:r>
              <w:rPr>
                <w:rFonts w:ascii="Arial" w:hAnsi="Arial" w:cs="Arial"/>
                <w:sz w:val="24"/>
                <w:szCs w:val="24"/>
              </w:rPr>
              <w:t>Summary of differences between Islamic lease and conventional lease.</w:t>
            </w:r>
          </w:p>
          <w:tbl>
            <w:tblPr>
              <w:tblStyle w:val="Grilledutableau"/>
              <w:tblW w:w="0" w:type="auto"/>
              <w:tblLook w:val="04A0" w:firstRow="1" w:lastRow="0" w:firstColumn="1" w:lastColumn="0" w:noHBand="0" w:noVBand="1"/>
            </w:tblPr>
            <w:tblGrid>
              <w:gridCol w:w="1934"/>
              <w:gridCol w:w="4242"/>
              <w:gridCol w:w="2614"/>
            </w:tblGrid>
            <w:tr w:rsidR="005013D4" w:rsidTr="003C40E1">
              <w:tc>
                <w:tcPr>
                  <w:tcW w:w="0" w:type="auto"/>
                  <w:shd w:val="clear" w:color="auto" w:fill="DDD9C3" w:themeFill="background2" w:themeFillShade="E6"/>
                </w:tcPr>
                <w:p w:rsidR="003C40E1" w:rsidRDefault="003C40E1" w:rsidP="003C40E1">
                  <w:pPr>
                    <w:autoSpaceDE w:val="0"/>
                    <w:autoSpaceDN w:val="0"/>
                    <w:adjustRightInd w:val="0"/>
                    <w:spacing w:line="360" w:lineRule="auto"/>
                    <w:jc w:val="center"/>
                    <w:rPr>
                      <w:rFonts w:ascii="Arial" w:hAnsi="Arial" w:cs="Arial"/>
                      <w:sz w:val="24"/>
                      <w:szCs w:val="24"/>
                    </w:rPr>
                  </w:pPr>
                  <w:r>
                    <w:rPr>
                      <w:rFonts w:ascii="Arial" w:hAnsi="Arial" w:cs="Arial"/>
                      <w:sz w:val="24"/>
                      <w:szCs w:val="24"/>
                    </w:rPr>
                    <w:t>Characteristics</w:t>
                  </w:r>
                </w:p>
              </w:tc>
              <w:tc>
                <w:tcPr>
                  <w:tcW w:w="0" w:type="auto"/>
                  <w:shd w:val="clear" w:color="auto" w:fill="DDD9C3" w:themeFill="background2" w:themeFillShade="E6"/>
                </w:tcPr>
                <w:p w:rsidR="003C40E1" w:rsidRDefault="003C40E1" w:rsidP="003C40E1">
                  <w:pPr>
                    <w:autoSpaceDE w:val="0"/>
                    <w:autoSpaceDN w:val="0"/>
                    <w:adjustRightInd w:val="0"/>
                    <w:spacing w:line="360" w:lineRule="auto"/>
                    <w:jc w:val="center"/>
                    <w:rPr>
                      <w:rFonts w:ascii="Arial" w:hAnsi="Arial" w:cs="Arial"/>
                      <w:sz w:val="24"/>
                      <w:szCs w:val="24"/>
                    </w:rPr>
                  </w:pPr>
                  <w:r>
                    <w:rPr>
                      <w:rFonts w:ascii="Arial" w:hAnsi="Arial" w:cs="Arial"/>
                      <w:sz w:val="24"/>
                      <w:szCs w:val="24"/>
                    </w:rPr>
                    <w:t>Islamic lease</w:t>
                  </w:r>
                </w:p>
              </w:tc>
              <w:tc>
                <w:tcPr>
                  <w:tcW w:w="0" w:type="auto"/>
                  <w:shd w:val="clear" w:color="auto" w:fill="DDD9C3" w:themeFill="background2" w:themeFillShade="E6"/>
                </w:tcPr>
                <w:p w:rsidR="003C40E1" w:rsidRDefault="003C40E1" w:rsidP="003C40E1">
                  <w:pPr>
                    <w:autoSpaceDE w:val="0"/>
                    <w:autoSpaceDN w:val="0"/>
                    <w:adjustRightInd w:val="0"/>
                    <w:spacing w:line="360" w:lineRule="auto"/>
                    <w:jc w:val="center"/>
                    <w:rPr>
                      <w:rFonts w:ascii="Arial" w:hAnsi="Arial" w:cs="Arial"/>
                      <w:sz w:val="24"/>
                      <w:szCs w:val="24"/>
                    </w:rPr>
                  </w:pPr>
                  <w:r>
                    <w:rPr>
                      <w:rFonts w:ascii="Arial" w:hAnsi="Arial" w:cs="Arial"/>
                      <w:sz w:val="24"/>
                      <w:szCs w:val="24"/>
                    </w:rPr>
                    <w:t>Conventional lease</w:t>
                  </w:r>
                </w:p>
              </w:tc>
            </w:tr>
            <w:tr w:rsidR="005013D4" w:rsidTr="003C40E1">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Leased asset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Involves the usufruct of an asset and the asset is permissible under Sharia</w:t>
                  </w:r>
                </w:p>
              </w:tc>
              <w:tc>
                <w:tcPr>
                  <w:tcW w:w="0" w:type="auto"/>
                </w:tcPr>
                <w:p w:rsidR="003C40E1" w:rsidRDefault="003C40E1" w:rsidP="003C40E1">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Involves an asset and </w:t>
                  </w:r>
                  <w:r>
                    <w:rPr>
                      <w:rFonts w:ascii="Arial" w:hAnsi="Arial" w:cs="Arial"/>
                      <w:sz w:val="24"/>
                      <w:szCs w:val="24"/>
                    </w:rPr>
                    <w:t xml:space="preserve">can be any asset </w:t>
                  </w:r>
                </w:p>
              </w:tc>
            </w:tr>
            <w:tr w:rsidR="005013D4" w:rsidTr="003C40E1">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Substance over form concept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Not applicable</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applicable</w:t>
                  </w:r>
                </w:p>
              </w:tc>
            </w:tr>
            <w:tr w:rsidR="005013D4" w:rsidTr="003C40E1">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Recognition of leased asset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Ijarah asset is reported in the lessor’s book</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Leased asset is reported as fixed asset in the lessee’s book</w:t>
                  </w:r>
                </w:p>
              </w:tc>
            </w:tr>
            <w:tr w:rsidR="005013D4" w:rsidTr="003C40E1">
              <w:tc>
                <w:tcPr>
                  <w:tcW w:w="0" w:type="auto"/>
                </w:tcPr>
                <w:p w:rsidR="003C40E1" w:rsidRPr="003C40E1" w:rsidRDefault="003C40E1" w:rsidP="00153F8E">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Depreciation of leased asset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Lessor records the depreciation of Ijarah asset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L</w:t>
                  </w:r>
                  <w:r>
                    <w:rPr>
                      <w:rFonts w:ascii="Arial" w:hAnsi="Arial" w:cs="Arial"/>
                      <w:sz w:val="24"/>
                      <w:szCs w:val="24"/>
                    </w:rPr>
                    <w:t>essee</w:t>
                  </w:r>
                  <w:r>
                    <w:rPr>
                      <w:rFonts w:ascii="Arial" w:hAnsi="Arial" w:cs="Arial"/>
                      <w:sz w:val="24"/>
                      <w:szCs w:val="24"/>
                    </w:rPr>
                    <w:t xml:space="preserve"> records the depreciation of Ijara asset</w:t>
                  </w:r>
                </w:p>
              </w:tc>
            </w:tr>
            <w:tr w:rsidR="005013D4" w:rsidTr="003C40E1">
              <w:tc>
                <w:tcPr>
                  <w:tcW w:w="0" w:type="auto"/>
                </w:tcPr>
                <w:p w:rsidR="003C40E1" w:rsidRPr="003C40E1" w:rsidRDefault="003C40E1" w:rsidP="00153F8E">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Maintenance cost</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Borne by lessor</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Borne by lessee</w:t>
                  </w:r>
                </w:p>
              </w:tc>
            </w:tr>
            <w:tr w:rsidR="005013D4" w:rsidTr="003C40E1">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Lease revenue</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Ijarah revenue is not divisible. No interest income involves.</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Interest income is accrued and accounted for separately</w:t>
                  </w:r>
                </w:p>
              </w:tc>
            </w:tr>
            <w:tr w:rsidR="005013D4" w:rsidTr="003C40E1">
              <w:tc>
                <w:tcPr>
                  <w:tcW w:w="0" w:type="auto"/>
                </w:tcPr>
                <w:p w:rsidR="005013D4" w:rsidRDefault="005013D4"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Rent charge</w:t>
                  </w:r>
                </w:p>
              </w:tc>
              <w:tc>
                <w:tcPr>
                  <w:tcW w:w="0" w:type="auto"/>
                </w:tcPr>
                <w:p w:rsidR="005013D4" w:rsidRDefault="005013D4" w:rsidP="00153F8E">
                  <w:pPr>
                    <w:autoSpaceDE w:val="0"/>
                    <w:autoSpaceDN w:val="0"/>
                    <w:adjustRightInd w:val="0"/>
                    <w:spacing w:line="360" w:lineRule="auto"/>
                    <w:jc w:val="both"/>
                    <w:rPr>
                      <w:rFonts w:ascii="Arial" w:hAnsi="Arial" w:cs="Arial"/>
                      <w:sz w:val="24"/>
                      <w:szCs w:val="24"/>
                    </w:rPr>
                  </w:pPr>
                  <w:r w:rsidRPr="00153F8E">
                    <w:rPr>
                      <w:rFonts w:ascii="Arial" w:hAnsi="Arial" w:cs="Arial"/>
                      <w:sz w:val="24"/>
                      <w:szCs w:val="24"/>
                    </w:rPr>
                    <w:t>Rent cannot</w:t>
                  </w:r>
                  <w:r>
                    <w:rPr>
                      <w:rFonts w:ascii="Arial" w:hAnsi="Arial" w:cs="Arial"/>
                      <w:sz w:val="24"/>
                      <w:szCs w:val="24"/>
                    </w:rPr>
                    <w:t xml:space="preserve"> </w:t>
                  </w:r>
                  <w:r w:rsidRPr="00153F8E">
                    <w:rPr>
                      <w:rFonts w:ascii="Arial" w:hAnsi="Arial" w:cs="Arial"/>
                      <w:sz w:val="24"/>
                      <w:szCs w:val="24"/>
                    </w:rPr>
                    <w:t>be charged from the day the price was paid to acq</w:t>
                  </w:r>
                  <w:r>
                    <w:rPr>
                      <w:rFonts w:ascii="Arial" w:hAnsi="Arial" w:cs="Arial"/>
                      <w:sz w:val="24"/>
                      <w:szCs w:val="24"/>
                    </w:rPr>
                    <w:t xml:space="preserve">uire the property/asset. </w:t>
                  </w:r>
                  <w:r>
                    <w:rPr>
                      <w:rFonts w:ascii="Arial" w:hAnsi="Arial" w:cs="Arial"/>
                      <w:sz w:val="24"/>
                      <w:szCs w:val="24"/>
                    </w:rPr>
                    <w:t>It is only when the asset is the disposal of the lessee. For instance, i</w:t>
                  </w:r>
                  <w:r>
                    <w:rPr>
                      <w:rFonts w:ascii="Arial" w:hAnsi="Arial" w:cs="Arial"/>
                      <w:sz w:val="24"/>
                      <w:szCs w:val="24"/>
                    </w:rPr>
                    <w:t xml:space="preserve">f the </w:t>
                  </w:r>
                  <w:r w:rsidRPr="00153F8E">
                    <w:rPr>
                      <w:rFonts w:ascii="Arial" w:hAnsi="Arial" w:cs="Arial"/>
                      <w:sz w:val="24"/>
                      <w:szCs w:val="24"/>
                    </w:rPr>
                    <w:t>supplier has delayed the delivery after receiving the fu</w:t>
                  </w:r>
                  <w:r>
                    <w:rPr>
                      <w:rFonts w:ascii="Arial" w:hAnsi="Arial" w:cs="Arial"/>
                      <w:sz w:val="24"/>
                      <w:szCs w:val="24"/>
                    </w:rPr>
                    <w:t xml:space="preserve">ll price, the lessee should not </w:t>
                  </w:r>
                  <w:r w:rsidRPr="00153F8E">
                    <w:rPr>
                      <w:rFonts w:ascii="Arial" w:hAnsi="Arial" w:cs="Arial"/>
                      <w:sz w:val="24"/>
                      <w:szCs w:val="24"/>
                    </w:rPr>
                    <w:t>be liable for the rent of the period of delay.</w:t>
                  </w:r>
                </w:p>
              </w:tc>
              <w:tc>
                <w:tcPr>
                  <w:tcW w:w="0" w:type="auto"/>
                </w:tcPr>
                <w:p w:rsidR="005013D4" w:rsidRDefault="005013D4" w:rsidP="005013D4">
                  <w:pPr>
                    <w:autoSpaceDE w:val="0"/>
                    <w:autoSpaceDN w:val="0"/>
                    <w:adjustRightInd w:val="0"/>
                    <w:spacing w:line="360" w:lineRule="auto"/>
                    <w:jc w:val="both"/>
                    <w:rPr>
                      <w:rFonts w:ascii="Arial" w:hAnsi="Arial" w:cs="Arial"/>
                      <w:sz w:val="24"/>
                      <w:szCs w:val="24"/>
                    </w:rPr>
                  </w:pPr>
                  <w:r w:rsidRPr="00153F8E">
                    <w:rPr>
                      <w:rFonts w:ascii="Arial" w:hAnsi="Arial" w:cs="Arial"/>
                      <w:sz w:val="24"/>
                      <w:szCs w:val="24"/>
                    </w:rPr>
                    <w:t>normally the lease rentals starts from the date the b</w:t>
                  </w:r>
                  <w:r>
                    <w:rPr>
                      <w:rFonts w:ascii="Arial" w:hAnsi="Arial" w:cs="Arial"/>
                      <w:sz w:val="24"/>
                      <w:szCs w:val="24"/>
                    </w:rPr>
                    <w:t xml:space="preserve">ank make payment for purchasing </w:t>
                  </w:r>
                  <w:r w:rsidRPr="00153F8E">
                    <w:rPr>
                      <w:rFonts w:ascii="Arial" w:hAnsi="Arial" w:cs="Arial"/>
                      <w:sz w:val="24"/>
                      <w:szCs w:val="24"/>
                    </w:rPr>
                    <w:t>the property/asset.</w:t>
                  </w:r>
                </w:p>
                <w:p w:rsidR="005013D4" w:rsidRDefault="005013D4" w:rsidP="00153F8E">
                  <w:pPr>
                    <w:autoSpaceDE w:val="0"/>
                    <w:autoSpaceDN w:val="0"/>
                    <w:adjustRightInd w:val="0"/>
                    <w:spacing w:line="360" w:lineRule="auto"/>
                    <w:jc w:val="both"/>
                    <w:rPr>
                      <w:rFonts w:ascii="Arial" w:hAnsi="Arial" w:cs="Arial"/>
                      <w:sz w:val="24"/>
                      <w:szCs w:val="24"/>
                    </w:rPr>
                  </w:pPr>
                </w:p>
              </w:tc>
            </w:tr>
            <w:tr w:rsidR="005013D4" w:rsidTr="003C40E1">
              <w:tc>
                <w:tcPr>
                  <w:tcW w:w="0" w:type="auto"/>
                </w:tcPr>
                <w:p w:rsidR="003C40E1" w:rsidRPr="003C40E1" w:rsidRDefault="003C40E1" w:rsidP="00153F8E">
                  <w:pPr>
                    <w:autoSpaceDE w:val="0"/>
                    <w:autoSpaceDN w:val="0"/>
                    <w:adjustRightInd w:val="0"/>
                    <w:spacing w:line="360" w:lineRule="auto"/>
                    <w:jc w:val="both"/>
                    <w:rPr>
                      <w:rFonts w:ascii="Arial" w:hAnsi="Arial" w:cs="Arial"/>
                      <w:sz w:val="24"/>
                      <w:szCs w:val="24"/>
                      <w:lang w:val="en-GB"/>
                    </w:rPr>
                  </w:pPr>
                  <w:r>
                    <w:rPr>
                      <w:rFonts w:ascii="Arial" w:hAnsi="Arial" w:cs="Arial"/>
                      <w:sz w:val="24"/>
                      <w:szCs w:val="24"/>
                      <w:lang w:val="en-GB"/>
                    </w:rPr>
                    <w:t>Financing rate</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Ijarah rate is reflective of the market rental rate.</w:t>
                  </w:r>
                </w:p>
              </w:tc>
              <w:tc>
                <w:tcPr>
                  <w:tcW w:w="0" w:type="auto"/>
                </w:tcPr>
                <w:p w:rsidR="003C40E1" w:rsidRDefault="003C40E1" w:rsidP="00153F8E">
                  <w:pPr>
                    <w:autoSpaceDE w:val="0"/>
                    <w:autoSpaceDN w:val="0"/>
                    <w:adjustRightInd w:val="0"/>
                    <w:spacing w:line="360" w:lineRule="auto"/>
                    <w:jc w:val="both"/>
                    <w:rPr>
                      <w:rFonts w:ascii="Arial" w:hAnsi="Arial" w:cs="Arial"/>
                      <w:sz w:val="24"/>
                      <w:szCs w:val="24"/>
                    </w:rPr>
                  </w:pPr>
                  <w:r>
                    <w:rPr>
                      <w:rFonts w:ascii="Arial" w:hAnsi="Arial" w:cs="Arial"/>
                      <w:sz w:val="24"/>
                      <w:szCs w:val="24"/>
                    </w:rPr>
                    <w:t>Cost of financing is not related to rental rates.</w:t>
                  </w:r>
                </w:p>
              </w:tc>
            </w:tr>
          </w:tbl>
          <w:p w:rsidR="00B91658" w:rsidRPr="00153F8E" w:rsidRDefault="00B91658" w:rsidP="00153F8E">
            <w:pPr>
              <w:autoSpaceDE w:val="0"/>
              <w:autoSpaceDN w:val="0"/>
              <w:adjustRightInd w:val="0"/>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lledutableau"/>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D6781A" w:rsidRDefault="00D6781A" w:rsidP="00A851DA">
            <w:pPr>
              <w:rPr>
                <w:rFonts w:ascii="Comic Sans MS" w:hAnsi="Comic Sans MS" w:cs="Bliss-Regular"/>
                <w:color w:val="000000"/>
              </w:rPr>
            </w:pPr>
            <w:r w:rsidRPr="00D6781A">
              <w:rPr>
                <w:rFonts w:ascii="Comic Sans MS" w:hAnsi="Comic Sans MS" w:cs="Bliss-Regular"/>
                <w:color w:val="000000"/>
              </w:rPr>
              <w:t>MOHAMADOU BACHIROU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13D4" w:rsidP="00A851DA">
            <w:pPr>
              <w:rPr>
                <w:rFonts w:cs="Bliss-Regular"/>
                <w:color w:val="000000"/>
              </w:rPr>
            </w:pPr>
            <w:r>
              <w:rPr>
                <w:rFonts w:cs="Bliss-Regular"/>
                <w:color w:val="000000"/>
              </w:rPr>
              <w:t>14</w:t>
            </w:r>
            <w:bookmarkStart w:id="0" w:name="_GoBack"/>
            <w:bookmarkEnd w:id="0"/>
            <w:r w:rsidR="00153F8E">
              <w:rPr>
                <w:rFonts w:cs="Bliss-Regular"/>
                <w:color w:val="000000"/>
              </w:rPr>
              <w:t>/06/2016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lledutableau"/>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676" w:rsidRDefault="00E97676" w:rsidP="00CB4D0A">
      <w:pPr>
        <w:spacing w:after="0" w:line="240" w:lineRule="auto"/>
      </w:pPr>
      <w:r>
        <w:separator/>
      </w:r>
    </w:p>
  </w:endnote>
  <w:endnote w:type="continuationSeparator" w:id="0">
    <w:p w:rsidR="00E97676" w:rsidRDefault="00E976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676" w:rsidRDefault="00E97676" w:rsidP="00CB4D0A">
      <w:pPr>
        <w:spacing w:after="0" w:line="240" w:lineRule="auto"/>
      </w:pPr>
      <w:r>
        <w:separator/>
      </w:r>
    </w:p>
  </w:footnote>
  <w:footnote w:type="continuationSeparator" w:id="0">
    <w:p w:rsidR="00E97676" w:rsidRDefault="00E976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E029C7"/>
    <w:multiLevelType w:val="hybridMultilevel"/>
    <w:tmpl w:val="A46C2EB0"/>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5710AEB"/>
    <w:multiLevelType w:val="hybridMultilevel"/>
    <w:tmpl w:val="6EEE3CDE"/>
    <w:lvl w:ilvl="0" w:tplc="5AC2214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4450ADA"/>
    <w:multiLevelType w:val="hybridMultilevel"/>
    <w:tmpl w:val="09D22A48"/>
    <w:lvl w:ilvl="0" w:tplc="79AACBB8">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37C00B52"/>
    <w:multiLevelType w:val="hybridMultilevel"/>
    <w:tmpl w:val="723277C2"/>
    <w:lvl w:ilvl="0" w:tplc="9DFA1A76">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405113CD"/>
    <w:multiLevelType w:val="hybridMultilevel"/>
    <w:tmpl w:val="599E8960"/>
    <w:lvl w:ilvl="0" w:tplc="E0FA7EC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E380312"/>
    <w:multiLevelType w:val="hybridMultilevel"/>
    <w:tmpl w:val="5B1A8D66"/>
    <w:lvl w:ilvl="0" w:tplc="E0FA7EC2">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C6411AC"/>
    <w:multiLevelType w:val="hybridMultilevel"/>
    <w:tmpl w:val="3F4CC01E"/>
    <w:lvl w:ilvl="0" w:tplc="AF76CB2E">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70123FCA"/>
    <w:multiLevelType w:val="hybridMultilevel"/>
    <w:tmpl w:val="DD5486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A846703"/>
    <w:multiLevelType w:val="hybridMultilevel"/>
    <w:tmpl w:val="88FE091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9"/>
  </w:num>
  <w:num w:numId="5">
    <w:abstractNumId w:val="3"/>
  </w:num>
  <w:num w:numId="6">
    <w:abstractNumId w:val="8"/>
  </w:num>
  <w:num w:numId="7">
    <w:abstractNumId w:val="2"/>
  </w:num>
  <w:num w:numId="8">
    <w:abstractNumId w:val="7"/>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5BE2"/>
    <w:rsid w:val="000158F9"/>
    <w:rsid w:val="00035CDD"/>
    <w:rsid w:val="00040083"/>
    <w:rsid w:val="0005417C"/>
    <w:rsid w:val="00055992"/>
    <w:rsid w:val="000820E8"/>
    <w:rsid w:val="00097524"/>
    <w:rsid w:val="000E4378"/>
    <w:rsid w:val="0011669A"/>
    <w:rsid w:val="001175EE"/>
    <w:rsid w:val="00143EF6"/>
    <w:rsid w:val="00153F8E"/>
    <w:rsid w:val="00157CF6"/>
    <w:rsid w:val="00182416"/>
    <w:rsid w:val="00187EB4"/>
    <w:rsid w:val="001A5029"/>
    <w:rsid w:val="001B2A09"/>
    <w:rsid w:val="001F0481"/>
    <w:rsid w:val="00200C92"/>
    <w:rsid w:val="0020451E"/>
    <w:rsid w:val="00206B9D"/>
    <w:rsid w:val="0023259C"/>
    <w:rsid w:val="0023780D"/>
    <w:rsid w:val="00242FE8"/>
    <w:rsid w:val="00244778"/>
    <w:rsid w:val="002453C8"/>
    <w:rsid w:val="002B0BD7"/>
    <w:rsid w:val="002B573D"/>
    <w:rsid w:val="002C5CB2"/>
    <w:rsid w:val="002F779F"/>
    <w:rsid w:val="00347A6A"/>
    <w:rsid w:val="00371885"/>
    <w:rsid w:val="00377F7D"/>
    <w:rsid w:val="003A7836"/>
    <w:rsid w:val="003C40E1"/>
    <w:rsid w:val="003E2B87"/>
    <w:rsid w:val="00402786"/>
    <w:rsid w:val="00405895"/>
    <w:rsid w:val="004058DF"/>
    <w:rsid w:val="00426DC6"/>
    <w:rsid w:val="00443E6F"/>
    <w:rsid w:val="00486F1A"/>
    <w:rsid w:val="00490CB9"/>
    <w:rsid w:val="004A2CE2"/>
    <w:rsid w:val="004E3CDA"/>
    <w:rsid w:val="004F4B4D"/>
    <w:rsid w:val="005013D4"/>
    <w:rsid w:val="0050216D"/>
    <w:rsid w:val="00503D7E"/>
    <w:rsid w:val="0050778F"/>
    <w:rsid w:val="0052464E"/>
    <w:rsid w:val="00527C11"/>
    <w:rsid w:val="00535F31"/>
    <w:rsid w:val="00565610"/>
    <w:rsid w:val="00574D64"/>
    <w:rsid w:val="005832C2"/>
    <w:rsid w:val="00591365"/>
    <w:rsid w:val="00591DA9"/>
    <w:rsid w:val="005B31E4"/>
    <w:rsid w:val="005E6AEA"/>
    <w:rsid w:val="006034F6"/>
    <w:rsid w:val="00607874"/>
    <w:rsid w:val="00607E77"/>
    <w:rsid w:val="00617BB3"/>
    <w:rsid w:val="00645CDD"/>
    <w:rsid w:val="006823A7"/>
    <w:rsid w:val="00687EE8"/>
    <w:rsid w:val="006D75EE"/>
    <w:rsid w:val="0070347F"/>
    <w:rsid w:val="0070678E"/>
    <w:rsid w:val="007159A4"/>
    <w:rsid w:val="007D0B16"/>
    <w:rsid w:val="00831C11"/>
    <w:rsid w:val="00860FBE"/>
    <w:rsid w:val="00864160"/>
    <w:rsid w:val="00867F40"/>
    <w:rsid w:val="008A11B4"/>
    <w:rsid w:val="008A60B4"/>
    <w:rsid w:val="008B3C31"/>
    <w:rsid w:val="008B64FE"/>
    <w:rsid w:val="008F3EEC"/>
    <w:rsid w:val="00902CF0"/>
    <w:rsid w:val="00935BF7"/>
    <w:rsid w:val="0095442C"/>
    <w:rsid w:val="00983942"/>
    <w:rsid w:val="009C37E0"/>
    <w:rsid w:val="009E1765"/>
    <w:rsid w:val="009E30F9"/>
    <w:rsid w:val="009E41F4"/>
    <w:rsid w:val="00A14B66"/>
    <w:rsid w:val="00A65CF7"/>
    <w:rsid w:val="00A81AB4"/>
    <w:rsid w:val="00A851DA"/>
    <w:rsid w:val="00AC7D5B"/>
    <w:rsid w:val="00AE1481"/>
    <w:rsid w:val="00AF1059"/>
    <w:rsid w:val="00B021ED"/>
    <w:rsid w:val="00B0415E"/>
    <w:rsid w:val="00B04678"/>
    <w:rsid w:val="00B04866"/>
    <w:rsid w:val="00B24580"/>
    <w:rsid w:val="00B91658"/>
    <w:rsid w:val="00BC46DF"/>
    <w:rsid w:val="00BE1A1D"/>
    <w:rsid w:val="00C03577"/>
    <w:rsid w:val="00C11398"/>
    <w:rsid w:val="00C22FF6"/>
    <w:rsid w:val="00C53029"/>
    <w:rsid w:val="00C65FEA"/>
    <w:rsid w:val="00C94C34"/>
    <w:rsid w:val="00CA0AC2"/>
    <w:rsid w:val="00CB4D0A"/>
    <w:rsid w:val="00CC2FB3"/>
    <w:rsid w:val="00CC575A"/>
    <w:rsid w:val="00CF123B"/>
    <w:rsid w:val="00D039AC"/>
    <w:rsid w:val="00D32BC1"/>
    <w:rsid w:val="00D427DE"/>
    <w:rsid w:val="00D5587D"/>
    <w:rsid w:val="00D6781A"/>
    <w:rsid w:val="00D707CC"/>
    <w:rsid w:val="00D821FE"/>
    <w:rsid w:val="00D83F01"/>
    <w:rsid w:val="00DA331F"/>
    <w:rsid w:val="00DB0793"/>
    <w:rsid w:val="00E00821"/>
    <w:rsid w:val="00E04DB4"/>
    <w:rsid w:val="00E06C74"/>
    <w:rsid w:val="00E30679"/>
    <w:rsid w:val="00E4597D"/>
    <w:rsid w:val="00E54832"/>
    <w:rsid w:val="00E56A90"/>
    <w:rsid w:val="00E641CC"/>
    <w:rsid w:val="00E97676"/>
    <w:rsid w:val="00EA30AB"/>
    <w:rsid w:val="00EB3925"/>
    <w:rsid w:val="00ED6F13"/>
    <w:rsid w:val="00F96EB3"/>
    <w:rsid w:val="00FC0B59"/>
    <w:rsid w:val="00FE314B"/>
    <w:rsid w:val="00FE45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5:docId w15:val="{7D10628A-8B11-4D97-A96F-80C241533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itre1">
    <w:name w:val="heading 1"/>
    <w:basedOn w:val="Normal"/>
    <w:link w:val="Titre1Car"/>
    <w:uiPriority w:val="9"/>
    <w:qFormat/>
    <w:rsid w:val="00C11398"/>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CB4D0A"/>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CB4D0A"/>
  </w:style>
  <w:style w:type="paragraph" w:styleId="Pieddepage">
    <w:name w:val="footer"/>
    <w:basedOn w:val="Normal"/>
    <w:link w:val="PieddepageCar"/>
    <w:uiPriority w:val="99"/>
    <w:semiHidden/>
    <w:unhideWhenUsed/>
    <w:rsid w:val="00CB4D0A"/>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CB4D0A"/>
  </w:style>
  <w:style w:type="paragraph" w:styleId="Textedebulles">
    <w:name w:val="Balloon Text"/>
    <w:basedOn w:val="Normal"/>
    <w:link w:val="TextedebullesCar"/>
    <w:uiPriority w:val="99"/>
    <w:semiHidden/>
    <w:unhideWhenUsed/>
    <w:rsid w:val="0020451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0451E"/>
    <w:rPr>
      <w:rFonts w:ascii="Tahoma" w:hAnsi="Tahoma" w:cs="Tahoma"/>
      <w:sz w:val="16"/>
      <w:szCs w:val="16"/>
    </w:rPr>
  </w:style>
  <w:style w:type="paragraph" w:styleId="Paragraphedeliste">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lledutableau">
    <w:name w:val="Table Grid"/>
    <w:basedOn w:val="Tableau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347A6A"/>
    <w:rPr>
      <w:color w:val="0000FF" w:themeColor="hyperlink"/>
      <w:u w:val="single"/>
    </w:rPr>
  </w:style>
  <w:style w:type="character" w:styleId="lev">
    <w:name w:val="Strong"/>
    <w:basedOn w:val="Policepardfaut"/>
    <w:uiPriority w:val="22"/>
    <w:qFormat/>
    <w:rsid w:val="0052464E"/>
    <w:rPr>
      <w:b/>
      <w:bCs/>
    </w:rPr>
  </w:style>
  <w:style w:type="character" w:customStyle="1" w:styleId="Titre1Car">
    <w:name w:val="Titre 1 Car"/>
    <w:basedOn w:val="Policepardfaut"/>
    <w:link w:val="Titre1"/>
    <w:uiPriority w:val="9"/>
    <w:rsid w:val="00C11398"/>
    <w:rPr>
      <w:rFonts w:ascii="Times New Roman" w:eastAsia="Times New Roman" w:hAnsi="Times New Roman" w:cs="Times New Roman"/>
      <w:b/>
      <w:bCs/>
      <w:kern w:val="36"/>
      <w:sz w:val="48"/>
      <w:szCs w:val="48"/>
      <w:lang w:val="fr-FR" w:eastAsia="fr-FR"/>
    </w:rPr>
  </w:style>
  <w:style w:type="character" w:customStyle="1" w:styleId="addmd">
    <w:name w:val="addmd"/>
    <w:basedOn w:val="Policepardfaut"/>
    <w:rsid w:val="00C11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7790">
      <w:bodyDiv w:val="1"/>
      <w:marLeft w:val="0"/>
      <w:marRight w:val="0"/>
      <w:marTop w:val="0"/>
      <w:marBottom w:val="0"/>
      <w:divBdr>
        <w:top w:val="none" w:sz="0" w:space="0" w:color="auto"/>
        <w:left w:val="none" w:sz="0" w:space="0" w:color="auto"/>
        <w:bottom w:val="none" w:sz="0" w:space="0" w:color="auto"/>
        <w:right w:val="none" w:sz="0" w:space="0" w:color="auto"/>
      </w:divBdr>
      <w:divsChild>
        <w:div w:id="138178053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AFAE4-9A0B-43EA-AA20-35300C389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8</Pages>
  <Words>2193</Words>
  <Characters>12067</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bachirou mohamadou</cp:lastModifiedBy>
  <cp:revision>7</cp:revision>
  <cp:lastPrinted>2016-06-13T16:44:00Z</cp:lastPrinted>
  <dcterms:created xsi:type="dcterms:W3CDTF">2016-06-13T12:36:00Z</dcterms:created>
  <dcterms:modified xsi:type="dcterms:W3CDTF">2016-06-14T12:07:00Z</dcterms:modified>
</cp:coreProperties>
</file>