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B12FC"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B4C64">
            <w:pPr>
              <w:pStyle w:val="Default"/>
              <w:rPr>
                <w:rFonts w:asciiTheme="minorHAnsi" w:hAnsiTheme="minorHAnsi"/>
              </w:rPr>
            </w:pPr>
            <w:r>
              <w:rPr>
                <w:rFonts w:asciiTheme="minorHAnsi" w:hAnsiTheme="minorHAnsi"/>
              </w:rPr>
              <w:t xml:space="preserve">Salman Samdani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B4C64">
            <w:pPr>
              <w:pStyle w:val="Default"/>
              <w:rPr>
                <w:rFonts w:asciiTheme="minorHAnsi" w:hAnsiTheme="minorHAnsi"/>
              </w:rPr>
            </w:pPr>
            <w:r>
              <w:rPr>
                <w:rFonts w:asciiTheme="minorHAnsi" w:hAnsiTheme="minorHAnsi"/>
              </w:rPr>
              <w:t>2922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B4C64">
            <w:pPr>
              <w:pStyle w:val="Default"/>
              <w:rPr>
                <w:rFonts w:asciiTheme="minorHAnsi" w:hAnsiTheme="minorHAnsi"/>
              </w:rPr>
            </w:pPr>
            <w:r w:rsidRPr="00A93D18">
              <w:t>Diploma in Logistics &amp; Supply Chain Manag</w:t>
            </w:r>
            <w:r>
              <w:t>e</w:t>
            </w:r>
            <w:r w:rsidRPr="00A93D18">
              <w:t>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B12FC">
            <w:r>
              <w:t>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7B12FC" w:rsidRPr="00B81BDC" w:rsidRDefault="007B12FC" w:rsidP="007B12FC">
            <w:pPr>
              <w:pStyle w:val="Default"/>
              <w:rPr>
                <w:b/>
                <w:i/>
                <w:sz w:val="22"/>
                <w:szCs w:val="22"/>
              </w:rPr>
            </w:pPr>
            <w:r w:rsidRPr="00B81BDC">
              <w:rPr>
                <w:b/>
                <w:i/>
                <w:sz w:val="22"/>
                <w:szCs w:val="22"/>
              </w:rPr>
              <w:t xml:space="preserve">1. Give brief answers for the followings questions: (15) </w:t>
            </w:r>
          </w:p>
          <w:p w:rsidR="007B12FC" w:rsidRPr="00B81BDC" w:rsidRDefault="007B12FC" w:rsidP="007B12FC">
            <w:pPr>
              <w:pStyle w:val="Default"/>
              <w:rPr>
                <w:sz w:val="22"/>
                <w:szCs w:val="22"/>
              </w:rPr>
            </w:pPr>
            <w:r w:rsidRPr="00B81BDC">
              <w:rPr>
                <w:b/>
                <w:sz w:val="22"/>
                <w:szCs w:val="22"/>
              </w:rPr>
              <w:t>I. Time series method used for forecasts in supply chains is based on the assumption that</w:t>
            </w:r>
            <w:r w:rsidRPr="00B81BDC">
              <w:rPr>
                <w:sz w:val="22"/>
                <w:szCs w:val="22"/>
              </w:rPr>
              <w:t xml:space="preserve">; </w:t>
            </w:r>
          </w:p>
          <w:p w:rsidR="007B12FC" w:rsidRPr="00B81BDC" w:rsidRDefault="007B12FC" w:rsidP="007B12FC">
            <w:pPr>
              <w:pStyle w:val="Default"/>
              <w:spacing w:after="58"/>
              <w:rPr>
                <w:sz w:val="22"/>
                <w:szCs w:val="22"/>
              </w:rPr>
            </w:pPr>
            <w:r w:rsidRPr="00B81BDC">
              <w:rPr>
                <w:sz w:val="22"/>
                <w:szCs w:val="22"/>
              </w:rPr>
              <w:t xml:space="preserve">a) Demand is strongly related to particular environmental factors. </w:t>
            </w:r>
          </w:p>
          <w:p w:rsidR="007B12FC" w:rsidRPr="00B81BDC" w:rsidRDefault="007B12FC" w:rsidP="007B12FC">
            <w:pPr>
              <w:pStyle w:val="Default"/>
              <w:numPr>
                <w:ilvl w:val="0"/>
                <w:numId w:val="19"/>
              </w:numPr>
              <w:spacing w:after="58"/>
              <w:rPr>
                <w:sz w:val="22"/>
                <w:szCs w:val="22"/>
              </w:rPr>
            </w:pPr>
            <w:r w:rsidRPr="00B81BDC">
              <w:rPr>
                <w:sz w:val="22"/>
                <w:szCs w:val="22"/>
              </w:rPr>
              <w:t>For instance, demand for commercial loans is often closely associated with interest rates. So if interest rate cuts are expected in the next period of time, then loan forecasts can be derived using a causal relationship with interest rates. Another strong fundamental relationship is present between price and demand. If prices are lowered, demand can be expected to increase and if prices are raised, demand can be expected to fall.</w:t>
            </w:r>
          </w:p>
          <w:p w:rsidR="007B12FC" w:rsidRPr="00B81BDC" w:rsidRDefault="007B12FC" w:rsidP="007B12FC">
            <w:pPr>
              <w:pStyle w:val="Default"/>
              <w:spacing w:after="58"/>
              <w:rPr>
                <w:sz w:val="22"/>
                <w:szCs w:val="22"/>
              </w:rPr>
            </w:pPr>
            <w:r w:rsidRPr="00B81BDC">
              <w:rPr>
                <w:sz w:val="22"/>
                <w:szCs w:val="22"/>
              </w:rPr>
              <w:t xml:space="preserve">b) Historical patterns of demand are a good indicator of future demand. </w:t>
            </w:r>
          </w:p>
          <w:p w:rsidR="007B12FC" w:rsidRPr="00B81BDC" w:rsidRDefault="007B12FC" w:rsidP="007B12FC">
            <w:pPr>
              <w:pStyle w:val="Default"/>
              <w:numPr>
                <w:ilvl w:val="0"/>
                <w:numId w:val="19"/>
              </w:numPr>
              <w:spacing w:after="58"/>
              <w:rPr>
                <w:sz w:val="22"/>
                <w:szCs w:val="22"/>
              </w:rPr>
            </w:pPr>
            <w:r w:rsidRPr="00B81BDC">
              <w:rPr>
                <w:sz w:val="22"/>
                <w:szCs w:val="22"/>
              </w:rPr>
              <w:t>Past patterns of demand are a fine sign of future demand. These methods are finest when there is a dependable body of past data and the markets being predict are steady and have demand patterns that do not differ much from one year to the subsequent. Mathematical techniques like moving averages and exponential smoothing are utilized to make forecasts on the basis of time series data.</w:t>
            </w:r>
          </w:p>
          <w:p w:rsidR="007B12FC" w:rsidRPr="00B81BDC" w:rsidRDefault="007B12FC" w:rsidP="007B12FC">
            <w:pPr>
              <w:pStyle w:val="Default"/>
              <w:spacing w:after="58"/>
              <w:rPr>
                <w:sz w:val="22"/>
                <w:szCs w:val="22"/>
              </w:rPr>
            </w:pPr>
            <w:r w:rsidRPr="00B81BDC">
              <w:rPr>
                <w:sz w:val="22"/>
                <w:szCs w:val="22"/>
              </w:rPr>
              <w:t xml:space="preserve">c) What will happen if a competitor opens a new store nearby? </w:t>
            </w:r>
          </w:p>
          <w:p w:rsidR="007B12FC" w:rsidRPr="00B81BDC" w:rsidRDefault="007B12FC" w:rsidP="007B12FC">
            <w:pPr>
              <w:pStyle w:val="Default"/>
              <w:numPr>
                <w:ilvl w:val="0"/>
                <w:numId w:val="19"/>
              </w:numPr>
              <w:spacing w:after="58"/>
              <w:rPr>
                <w:sz w:val="22"/>
                <w:szCs w:val="22"/>
              </w:rPr>
            </w:pPr>
            <w:r w:rsidRPr="00B81BDC">
              <w:rPr>
                <w:sz w:val="22"/>
                <w:szCs w:val="22"/>
              </w:rPr>
              <w:t>Competitive environment stands for the activities of a corporation and its competitors. Market share trends are influenced by product advertising and price wars, so forecasts must consider events that are planned for the forthcoming period. Forecasts must also account for predictable promotions and price wars that will be beginning by competitors.</w:t>
            </w:r>
          </w:p>
          <w:p w:rsidR="007B12FC" w:rsidRPr="00B81BDC" w:rsidRDefault="007B12FC" w:rsidP="007B12FC">
            <w:pPr>
              <w:pStyle w:val="Default"/>
              <w:spacing w:after="58"/>
              <w:ind w:left="1080"/>
              <w:rPr>
                <w:sz w:val="22"/>
                <w:szCs w:val="22"/>
              </w:rPr>
            </w:pPr>
          </w:p>
          <w:p w:rsidR="007B12FC" w:rsidRPr="00B81BDC" w:rsidRDefault="007B12FC" w:rsidP="007B12FC">
            <w:pPr>
              <w:pStyle w:val="Default"/>
              <w:spacing w:after="58"/>
              <w:rPr>
                <w:b/>
                <w:color w:val="auto"/>
                <w:sz w:val="22"/>
                <w:szCs w:val="22"/>
              </w:rPr>
            </w:pPr>
            <w:r w:rsidRPr="00B81BDC">
              <w:rPr>
                <w:b/>
                <w:color w:val="auto"/>
                <w:sz w:val="22"/>
                <w:szCs w:val="22"/>
              </w:rPr>
              <w:t xml:space="preserve">II. Explain the four variables of supply chain forecasts. </w:t>
            </w:r>
          </w:p>
          <w:p w:rsidR="007B12FC" w:rsidRPr="00B81BDC" w:rsidRDefault="007B12FC" w:rsidP="007B12FC">
            <w:pPr>
              <w:pStyle w:val="Default"/>
              <w:numPr>
                <w:ilvl w:val="0"/>
                <w:numId w:val="19"/>
              </w:numPr>
              <w:spacing w:after="58"/>
              <w:rPr>
                <w:sz w:val="22"/>
                <w:szCs w:val="22"/>
              </w:rPr>
            </w:pPr>
            <w:r w:rsidRPr="00B81BDC">
              <w:rPr>
                <w:sz w:val="22"/>
                <w:szCs w:val="22"/>
              </w:rPr>
              <w:t>All forecasts deal with four major variables which together determine what market conditions will be like. Those variables are:</w:t>
            </w:r>
          </w:p>
          <w:p w:rsidR="007B12FC" w:rsidRPr="00B81BDC" w:rsidRDefault="007B12FC" w:rsidP="007B12FC">
            <w:pPr>
              <w:pStyle w:val="ListParagraph"/>
              <w:numPr>
                <w:ilvl w:val="0"/>
                <w:numId w:val="20"/>
              </w:numPr>
              <w:autoSpaceDE w:val="0"/>
              <w:autoSpaceDN w:val="0"/>
              <w:adjustRightInd w:val="0"/>
              <w:rPr>
                <w:rFonts w:cs="Calibri"/>
              </w:rPr>
            </w:pPr>
            <w:r w:rsidRPr="00B81BDC">
              <w:rPr>
                <w:rFonts w:cs="Calibri"/>
                <w:color w:val="000000"/>
              </w:rPr>
              <w:t xml:space="preserve">Supply: </w:t>
            </w:r>
            <w:r w:rsidRPr="00B81BDC">
              <w:rPr>
                <w:rFonts w:cs="Calibri"/>
              </w:rPr>
              <w:t xml:space="preserve">It is calculated by the number of manufacturers of a product and by the lead times that are linked with a product. The more manufacturers there are of a product and the shorter the lead times, the more expected this </w:t>
            </w:r>
            <w:r w:rsidRPr="00B81BDC">
              <w:rPr>
                <w:rFonts w:cs="Calibri"/>
              </w:rPr>
              <w:lastRenderedPageBreak/>
              <w:t>variable is. When there are just a few suppliers or when lead times are longer, there is more possibility of ambiguity in a market.</w:t>
            </w:r>
          </w:p>
          <w:p w:rsidR="007B12FC" w:rsidRPr="00B81BDC" w:rsidRDefault="007B12FC" w:rsidP="007B12FC">
            <w:pPr>
              <w:pStyle w:val="ListParagraph"/>
              <w:numPr>
                <w:ilvl w:val="0"/>
                <w:numId w:val="20"/>
              </w:numPr>
              <w:autoSpaceDE w:val="0"/>
              <w:autoSpaceDN w:val="0"/>
              <w:adjustRightInd w:val="0"/>
              <w:rPr>
                <w:rFonts w:cs="Calibri"/>
              </w:rPr>
            </w:pPr>
            <w:r w:rsidRPr="00B81BDC">
              <w:rPr>
                <w:rFonts w:cs="Calibri"/>
                <w:color w:val="000000"/>
              </w:rPr>
              <w:t>Demand:</w:t>
            </w:r>
            <w:r w:rsidRPr="00B81BDC">
              <w:rPr>
                <w:rFonts w:cs="Calibri"/>
              </w:rPr>
              <w:t xml:space="preserve"> It means the overall market demand for a collection of related products or services. perhaps, the market is comparatively mature and demand is stable at a level that has been expected for some period of years. Also, a lot of products have a seasonal demand model. For instance, snow skis and heating oil are in greater demand in the winter season while tennis rackets and sun screen have more demand in the season of summer. Maybe the market is a developing market—the products or services are innovative and there is not much chronological data on demand or the demand changes widely since new customers are just being introduced to the products.</w:t>
            </w:r>
          </w:p>
          <w:p w:rsidR="007B12FC" w:rsidRPr="00B81BDC" w:rsidRDefault="007B12FC" w:rsidP="007B12FC">
            <w:pPr>
              <w:pStyle w:val="ListParagraph"/>
              <w:numPr>
                <w:ilvl w:val="0"/>
                <w:numId w:val="20"/>
              </w:numPr>
              <w:autoSpaceDE w:val="0"/>
              <w:autoSpaceDN w:val="0"/>
              <w:adjustRightInd w:val="0"/>
              <w:rPr>
                <w:rFonts w:cs="Calibri"/>
              </w:rPr>
            </w:pPr>
            <w:r w:rsidRPr="00B81BDC">
              <w:rPr>
                <w:rFonts w:cs="Calibri"/>
                <w:color w:val="000000"/>
              </w:rPr>
              <w:t xml:space="preserve">Product Characteristics: </w:t>
            </w:r>
            <w:r w:rsidRPr="00B81BDC">
              <w:rPr>
                <w:rFonts w:cs="Calibri"/>
              </w:rPr>
              <w:t>Product features include the characteristics of a product that affect consumer demand for the product. Forecasts for grown-up products can be of longer timeframes than forecasts for products that develop rapidly. It is also significant to know whether manufactured goods will steal demand away from a different product. Products that either struggle with or balance each other should be predicted together.</w:t>
            </w:r>
          </w:p>
          <w:p w:rsidR="007B12FC" w:rsidRPr="00B81BDC" w:rsidRDefault="007B12FC" w:rsidP="007B12FC">
            <w:pPr>
              <w:pStyle w:val="ListParagraph"/>
              <w:numPr>
                <w:ilvl w:val="0"/>
                <w:numId w:val="20"/>
              </w:numPr>
              <w:autoSpaceDE w:val="0"/>
              <w:autoSpaceDN w:val="0"/>
              <w:adjustRightInd w:val="0"/>
              <w:rPr>
                <w:rFonts w:cs="Calibri"/>
              </w:rPr>
            </w:pPr>
            <w:r w:rsidRPr="00B81BDC">
              <w:rPr>
                <w:rFonts w:cs="Calibri"/>
                <w:color w:val="000000"/>
              </w:rPr>
              <w:t>Competitive Environment</w:t>
            </w:r>
            <w:r w:rsidRPr="00B81BDC">
              <w:t xml:space="preserve">: It </w:t>
            </w:r>
            <w:r w:rsidRPr="00B81BDC">
              <w:rPr>
                <w:rFonts w:cs="Calibri"/>
              </w:rPr>
              <w:t>stands for the activities of a corporation and its competitors. Market share trends are influenced by product advertising and price wars, so forecasts must consider events that are planned for the forthcoming period. Forecasts must also account for predictable promotions and price wars that will be beginning by competitors.</w:t>
            </w:r>
          </w:p>
          <w:p w:rsidR="007B12FC" w:rsidRPr="00B81BDC" w:rsidRDefault="007B12FC" w:rsidP="007B12FC">
            <w:pPr>
              <w:pStyle w:val="Default"/>
              <w:spacing w:after="58"/>
              <w:rPr>
                <w:color w:val="auto"/>
                <w:sz w:val="22"/>
                <w:szCs w:val="22"/>
              </w:rPr>
            </w:pPr>
          </w:p>
          <w:p w:rsidR="007B12FC" w:rsidRPr="00B81BDC" w:rsidRDefault="007B12FC" w:rsidP="007B12FC">
            <w:pPr>
              <w:pStyle w:val="Default"/>
              <w:spacing w:after="58"/>
              <w:rPr>
                <w:b/>
                <w:color w:val="auto"/>
                <w:sz w:val="22"/>
                <w:szCs w:val="22"/>
              </w:rPr>
            </w:pPr>
            <w:r w:rsidRPr="00B81BDC">
              <w:rPr>
                <w:b/>
                <w:color w:val="auto"/>
                <w:sz w:val="22"/>
                <w:szCs w:val="22"/>
              </w:rPr>
              <w:t xml:space="preserve">III. What is a qualitative forecasting method in supply chain forecasts? </w:t>
            </w:r>
          </w:p>
          <w:p w:rsidR="007B12FC" w:rsidRPr="00B81BDC" w:rsidRDefault="007B12FC" w:rsidP="007B12FC">
            <w:pPr>
              <w:pStyle w:val="ListParagraph"/>
              <w:numPr>
                <w:ilvl w:val="0"/>
                <w:numId w:val="19"/>
              </w:numPr>
              <w:autoSpaceDE w:val="0"/>
              <w:autoSpaceDN w:val="0"/>
              <w:adjustRightInd w:val="0"/>
              <w:rPr>
                <w:rFonts w:cs="Calibri"/>
              </w:rPr>
            </w:pPr>
            <w:r w:rsidRPr="00B81BDC">
              <w:rPr>
                <w:rFonts w:cs="Calibri"/>
              </w:rPr>
              <w:t>Qualitative Methods depend upon a person’s perception or subjective views about a market. These methods are most suitable when there is little past data available to work with. When a new line of products is launched, people can formulate forecasts on the basis of comparisons with other products or conditions that they consider alike. Using production adoption curves people can predict what will occur in the market.</w:t>
            </w:r>
          </w:p>
          <w:p w:rsidR="007B12FC" w:rsidRPr="00B81BDC" w:rsidRDefault="007B12FC" w:rsidP="007B12FC">
            <w:pPr>
              <w:pStyle w:val="Default"/>
              <w:spacing w:after="58"/>
              <w:rPr>
                <w:color w:val="auto"/>
                <w:sz w:val="22"/>
                <w:szCs w:val="22"/>
              </w:rPr>
            </w:pPr>
          </w:p>
          <w:p w:rsidR="007B12FC" w:rsidRPr="00B81BDC" w:rsidRDefault="007B12FC" w:rsidP="007B12FC">
            <w:pPr>
              <w:pStyle w:val="Default"/>
              <w:spacing w:after="58"/>
              <w:rPr>
                <w:b/>
                <w:color w:val="auto"/>
                <w:sz w:val="22"/>
                <w:szCs w:val="22"/>
              </w:rPr>
            </w:pPr>
            <w:r w:rsidRPr="00B81BDC">
              <w:rPr>
                <w:b/>
                <w:color w:val="auto"/>
                <w:sz w:val="22"/>
                <w:szCs w:val="22"/>
              </w:rPr>
              <w:t xml:space="preserve">IV. Outline the different ways used for managing credit risk. </w:t>
            </w:r>
          </w:p>
          <w:p w:rsidR="007B12FC" w:rsidRPr="00B81BDC" w:rsidRDefault="007B12FC" w:rsidP="007B12FC">
            <w:pPr>
              <w:pStyle w:val="ListParagraph"/>
              <w:numPr>
                <w:ilvl w:val="0"/>
                <w:numId w:val="19"/>
              </w:numPr>
              <w:autoSpaceDE w:val="0"/>
              <w:autoSpaceDN w:val="0"/>
              <w:adjustRightInd w:val="0"/>
              <w:rPr>
                <w:rFonts w:cs="Calibri"/>
              </w:rPr>
            </w:pPr>
            <w:r w:rsidRPr="00B81BDC">
              <w:rPr>
                <w:rFonts w:cs="Calibri"/>
              </w:rPr>
              <w:t xml:space="preserve">The credit function works to aid the company take intelligent risks that maintain its business plan. Credit people work with other people in the company to find new ways to lower the danger of selling to new types of customers. Payment terms that are good-looking to consumers in these market segments can be devised. Credit risks can be decreased by; </w:t>
            </w:r>
            <w:r w:rsidRPr="00B81BDC">
              <w:rPr>
                <w:rFonts w:cs="Calibri"/>
                <w:b/>
                <w:i/>
                <w:u w:val="single"/>
              </w:rPr>
              <w:t>the use of credit insurance, liens on consumer assets, and government loan guarantees for exports.</w:t>
            </w:r>
            <w:r w:rsidRPr="00B81BDC">
              <w:rPr>
                <w:rFonts w:cs="Calibri"/>
              </w:rPr>
              <w:t xml:space="preserve"> For main customers and chiefly large individual sales, people in the credit area work with others in the business to structure particular deals just for a single consumer. This increases the worth that the business can offer to such a consumer and can be an important part of securing a new business.</w:t>
            </w:r>
          </w:p>
          <w:p w:rsidR="007B12FC" w:rsidRPr="00B81BDC" w:rsidRDefault="007B12FC" w:rsidP="007B12FC">
            <w:pPr>
              <w:pStyle w:val="Default"/>
              <w:spacing w:after="58"/>
              <w:rPr>
                <w:sz w:val="22"/>
                <w:szCs w:val="22"/>
              </w:rPr>
            </w:pPr>
          </w:p>
          <w:p w:rsidR="007B12FC" w:rsidRPr="00B81BDC" w:rsidRDefault="007B12FC" w:rsidP="007B12FC">
            <w:pPr>
              <w:pStyle w:val="Default"/>
              <w:spacing w:after="58"/>
              <w:rPr>
                <w:b/>
                <w:color w:val="auto"/>
                <w:sz w:val="22"/>
                <w:szCs w:val="22"/>
              </w:rPr>
            </w:pPr>
            <w:r w:rsidRPr="00B81BDC">
              <w:rPr>
                <w:b/>
                <w:color w:val="auto"/>
                <w:sz w:val="22"/>
                <w:szCs w:val="22"/>
              </w:rPr>
              <w:t>V. What is ‘Aggregate Planning’? Outline the approaches used in aggregate planning.</w:t>
            </w:r>
          </w:p>
          <w:p w:rsidR="007B12FC" w:rsidRPr="00B81BDC" w:rsidRDefault="007B12FC" w:rsidP="007B12FC">
            <w:pPr>
              <w:pStyle w:val="Default"/>
              <w:numPr>
                <w:ilvl w:val="0"/>
                <w:numId w:val="19"/>
              </w:numPr>
              <w:spacing w:after="58"/>
              <w:rPr>
                <w:sz w:val="22"/>
                <w:szCs w:val="22"/>
              </w:rPr>
            </w:pPr>
            <w:r w:rsidRPr="00B81BDC">
              <w:rPr>
                <w:sz w:val="22"/>
                <w:szCs w:val="22"/>
              </w:rPr>
              <w:t>Once demand forecasts have been formed, the next stage is to generate a plan for the business to meet the predictable demand. This is termed as aggregate planning and its function is to assure demand in a way that can maximizes revenue for the corporation. The planning is done at the collective level and not at the level of individual stock keeping units (SKUs). It sets the best levels of production and stock that</w:t>
            </w:r>
            <w:r w:rsidRPr="00B81BDC">
              <w:rPr>
                <w:b/>
                <w:color w:val="auto"/>
                <w:sz w:val="22"/>
                <w:szCs w:val="22"/>
              </w:rPr>
              <w:t xml:space="preserve"> </w:t>
            </w:r>
            <w:r w:rsidRPr="00B81BDC">
              <w:rPr>
                <w:sz w:val="22"/>
                <w:szCs w:val="22"/>
              </w:rPr>
              <w:t>will be implemented over the next 3 - to - 18 months.</w:t>
            </w:r>
          </w:p>
          <w:p w:rsidR="007B12FC" w:rsidRPr="00B81BDC" w:rsidRDefault="007B12FC" w:rsidP="007B12FC">
            <w:pPr>
              <w:pStyle w:val="Default"/>
              <w:spacing w:after="58"/>
              <w:ind w:left="720"/>
              <w:rPr>
                <w:sz w:val="22"/>
                <w:szCs w:val="22"/>
              </w:rPr>
            </w:pPr>
            <w:r w:rsidRPr="00B81BDC">
              <w:rPr>
                <w:sz w:val="22"/>
                <w:szCs w:val="22"/>
              </w:rPr>
              <w:t>There are three fundamental approaches to take in creating the collective plan.</w:t>
            </w:r>
          </w:p>
          <w:p w:rsidR="007B12FC" w:rsidRPr="00B81BDC" w:rsidRDefault="007B12FC" w:rsidP="007B12FC">
            <w:pPr>
              <w:pStyle w:val="ListParagraph"/>
              <w:numPr>
                <w:ilvl w:val="0"/>
                <w:numId w:val="21"/>
              </w:numPr>
              <w:autoSpaceDE w:val="0"/>
              <w:autoSpaceDN w:val="0"/>
              <w:adjustRightInd w:val="0"/>
              <w:rPr>
                <w:rFonts w:cs="Calibri"/>
              </w:rPr>
            </w:pPr>
            <w:r w:rsidRPr="00B81BDC">
              <w:rPr>
                <w:rFonts w:cs="Calibri"/>
              </w:rPr>
              <w:t>Amount of production capacity.</w:t>
            </w:r>
          </w:p>
          <w:p w:rsidR="007B12FC" w:rsidRPr="00B81BDC" w:rsidRDefault="007B12FC" w:rsidP="007B12FC">
            <w:pPr>
              <w:pStyle w:val="ListParagraph"/>
              <w:numPr>
                <w:ilvl w:val="0"/>
                <w:numId w:val="21"/>
              </w:numPr>
              <w:autoSpaceDE w:val="0"/>
              <w:autoSpaceDN w:val="0"/>
              <w:adjustRightInd w:val="0"/>
              <w:rPr>
                <w:rFonts w:cs="Calibri"/>
              </w:rPr>
            </w:pPr>
            <w:r w:rsidRPr="00B81BDC">
              <w:rPr>
                <w:rFonts w:cs="Calibri"/>
              </w:rPr>
              <w:lastRenderedPageBreak/>
              <w:t>The level of utilization of production capacity.</w:t>
            </w:r>
          </w:p>
          <w:p w:rsidR="007B12FC" w:rsidRPr="00B81BDC" w:rsidRDefault="007B12FC" w:rsidP="007B12FC">
            <w:pPr>
              <w:pStyle w:val="ListParagraph"/>
              <w:numPr>
                <w:ilvl w:val="0"/>
                <w:numId w:val="21"/>
              </w:numPr>
              <w:autoSpaceDE w:val="0"/>
              <w:autoSpaceDN w:val="0"/>
              <w:adjustRightInd w:val="0"/>
              <w:rPr>
                <w:rFonts w:cs="Calibri"/>
              </w:rPr>
            </w:pPr>
            <w:r w:rsidRPr="00B81BDC">
              <w:rPr>
                <w:rFonts w:cs="Calibri"/>
              </w:rPr>
              <w:t>The amount of inventory to carry.</w:t>
            </w:r>
          </w:p>
          <w:p w:rsidR="007B12FC" w:rsidRPr="00B81BDC" w:rsidRDefault="007B12FC" w:rsidP="007B12FC">
            <w:pPr>
              <w:pStyle w:val="Default"/>
              <w:spacing w:after="58"/>
              <w:rPr>
                <w:sz w:val="22"/>
                <w:szCs w:val="22"/>
              </w:rPr>
            </w:pPr>
          </w:p>
          <w:p w:rsidR="007B12FC" w:rsidRPr="00B81BDC" w:rsidRDefault="007B12FC" w:rsidP="007B12FC">
            <w:pPr>
              <w:pStyle w:val="Default"/>
              <w:spacing w:after="58"/>
              <w:rPr>
                <w:b/>
                <w:i/>
                <w:sz w:val="22"/>
                <w:szCs w:val="22"/>
              </w:rPr>
            </w:pPr>
            <w:r w:rsidRPr="00B81BDC">
              <w:rPr>
                <w:b/>
                <w:i/>
                <w:sz w:val="22"/>
                <w:szCs w:val="22"/>
              </w:rPr>
              <w:t xml:space="preserve">2. What is procurement? Discuss the main categories of procurement. (8) </w:t>
            </w:r>
          </w:p>
          <w:p w:rsidR="007B12FC" w:rsidRPr="00B81BDC" w:rsidRDefault="007B12FC" w:rsidP="007B12FC">
            <w:pPr>
              <w:pStyle w:val="ListParagraph"/>
              <w:numPr>
                <w:ilvl w:val="0"/>
                <w:numId w:val="19"/>
              </w:numPr>
              <w:autoSpaceDE w:val="0"/>
              <w:autoSpaceDN w:val="0"/>
              <w:adjustRightInd w:val="0"/>
              <w:rPr>
                <w:rFonts w:cs="Calibri"/>
              </w:rPr>
            </w:pPr>
            <w:r w:rsidRPr="00B81BDC">
              <w:rPr>
                <w:rFonts w:cs="Calibri"/>
              </w:rPr>
              <w:t>Usually, the major activities of a procurement executive were to beat up possible suppliers on price and then purchase products from the lowest cost supplier that was available. That is still a significant activity, but there are other activities that are becoming equally important. Because of this, the purchasing activity is now taken as part of a broader task called procurement.</w:t>
            </w:r>
          </w:p>
          <w:p w:rsidR="007B12FC" w:rsidRPr="00B81BDC" w:rsidRDefault="007B12FC" w:rsidP="007B12FC">
            <w:pPr>
              <w:pStyle w:val="ListParagraph"/>
              <w:autoSpaceDE w:val="0"/>
              <w:autoSpaceDN w:val="0"/>
              <w:adjustRightInd w:val="0"/>
              <w:rPr>
                <w:rFonts w:cs="Calibri"/>
              </w:rPr>
            </w:pPr>
            <w:r w:rsidRPr="00B81BDC">
              <w:rPr>
                <w:rFonts w:cs="Calibri"/>
                <w:color w:val="000000"/>
              </w:rPr>
              <w:t>The Procurement Function can be divided into five major activity categories:</w:t>
            </w:r>
          </w:p>
          <w:p w:rsidR="007B12FC" w:rsidRPr="00B81BDC" w:rsidRDefault="007B12FC" w:rsidP="007B12FC">
            <w:pPr>
              <w:pStyle w:val="ListParagraph"/>
              <w:numPr>
                <w:ilvl w:val="0"/>
                <w:numId w:val="22"/>
              </w:numPr>
              <w:autoSpaceDE w:val="0"/>
              <w:autoSpaceDN w:val="0"/>
              <w:adjustRightInd w:val="0"/>
              <w:rPr>
                <w:rFonts w:cs="Calibri"/>
                <w:color w:val="000000"/>
              </w:rPr>
            </w:pPr>
            <w:r w:rsidRPr="00B81BDC">
              <w:rPr>
                <w:rFonts w:cs="Calibri"/>
                <w:color w:val="000000"/>
              </w:rPr>
              <w:t>Purchasing</w:t>
            </w:r>
          </w:p>
          <w:p w:rsidR="007B12FC" w:rsidRPr="00B81BDC" w:rsidRDefault="007B12FC" w:rsidP="007B12FC">
            <w:pPr>
              <w:pStyle w:val="ListParagraph"/>
              <w:numPr>
                <w:ilvl w:val="0"/>
                <w:numId w:val="22"/>
              </w:numPr>
              <w:autoSpaceDE w:val="0"/>
              <w:autoSpaceDN w:val="0"/>
              <w:adjustRightInd w:val="0"/>
              <w:rPr>
                <w:rFonts w:cs="Calibri"/>
                <w:color w:val="000000"/>
              </w:rPr>
            </w:pPr>
            <w:r w:rsidRPr="00B81BDC">
              <w:rPr>
                <w:rFonts w:cs="Calibri"/>
                <w:color w:val="000000"/>
              </w:rPr>
              <w:t>Consumption Management</w:t>
            </w:r>
          </w:p>
          <w:p w:rsidR="007B12FC" w:rsidRPr="00B81BDC" w:rsidRDefault="007B12FC" w:rsidP="007B12FC">
            <w:pPr>
              <w:pStyle w:val="ListParagraph"/>
              <w:numPr>
                <w:ilvl w:val="0"/>
                <w:numId w:val="22"/>
              </w:numPr>
              <w:autoSpaceDE w:val="0"/>
              <w:autoSpaceDN w:val="0"/>
              <w:adjustRightInd w:val="0"/>
              <w:rPr>
                <w:rFonts w:cs="Calibri"/>
                <w:color w:val="000000"/>
              </w:rPr>
            </w:pPr>
            <w:r w:rsidRPr="00B81BDC">
              <w:rPr>
                <w:rFonts w:cs="Calibri"/>
                <w:color w:val="000000"/>
              </w:rPr>
              <w:t>Vendor Selection</w:t>
            </w:r>
          </w:p>
          <w:p w:rsidR="007B12FC" w:rsidRPr="00B81BDC" w:rsidRDefault="007B12FC" w:rsidP="007B12FC">
            <w:pPr>
              <w:pStyle w:val="ListParagraph"/>
              <w:numPr>
                <w:ilvl w:val="0"/>
                <w:numId w:val="22"/>
              </w:numPr>
              <w:autoSpaceDE w:val="0"/>
              <w:autoSpaceDN w:val="0"/>
              <w:adjustRightInd w:val="0"/>
              <w:rPr>
                <w:rFonts w:cs="Calibri"/>
                <w:color w:val="000000"/>
              </w:rPr>
            </w:pPr>
            <w:r w:rsidRPr="00B81BDC">
              <w:rPr>
                <w:rFonts w:cs="Calibri"/>
                <w:color w:val="000000"/>
              </w:rPr>
              <w:t>Contract Negotiation</w:t>
            </w:r>
          </w:p>
          <w:p w:rsidR="007B12FC" w:rsidRPr="00B81BDC" w:rsidRDefault="007B12FC" w:rsidP="007B12FC">
            <w:pPr>
              <w:pStyle w:val="ListParagraph"/>
              <w:numPr>
                <w:ilvl w:val="0"/>
                <w:numId w:val="22"/>
              </w:numPr>
              <w:autoSpaceDE w:val="0"/>
              <w:autoSpaceDN w:val="0"/>
              <w:adjustRightInd w:val="0"/>
              <w:rPr>
                <w:rFonts w:cs="Calibri"/>
              </w:rPr>
            </w:pPr>
            <w:r w:rsidRPr="00B81BDC">
              <w:rPr>
                <w:rFonts w:cs="Calibri"/>
                <w:color w:val="000000"/>
              </w:rPr>
              <w:t>Contract Management</w:t>
            </w:r>
          </w:p>
          <w:p w:rsidR="007B12FC" w:rsidRPr="00B81BDC" w:rsidRDefault="007B12FC" w:rsidP="007B12FC">
            <w:pPr>
              <w:pStyle w:val="Default"/>
              <w:rPr>
                <w:i/>
                <w:sz w:val="22"/>
                <w:szCs w:val="22"/>
              </w:rPr>
            </w:pPr>
          </w:p>
          <w:p w:rsidR="007B12FC" w:rsidRPr="00B81BDC" w:rsidRDefault="007B12FC" w:rsidP="007B12FC">
            <w:pPr>
              <w:pStyle w:val="Default"/>
              <w:rPr>
                <w:b/>
                <w:i/>
                <w:sz w:val="22"/>
                <w:szCs w:val="22"/>
              </w:rPr>
            </w:pPr>
            <w:r w:rsidRPr="00B81BDC">
              <w:rPr>
                <w:b/>
                <w:i/>
                <w:sz w:val="22"/>
                <w:szCs w:val="22"/>
              </w:rPr>
              <w:t xml:space="preserve">3. Discuss inventory management plan. (7) </w:t>
            </w:r>
          </w:p>
          <w:p w:rsidR="007B12FC" w:rsidRPr="00B81BDC" w:rsidRDefault="007B12FC" w:rsidP="007B12FC">
            <w:pPr>
              <w:pStyle w:val="ListParagraph"/>
              <w:numPr>
                <w:ilvl w:val="0"/>
                <w:numId w:val="19"/>
              </w:numPr>
              <w:autoSpaceDE w:val="0"/>
              <w:autoSpaceDN w:val="0"/>
              <w:adjustRightInd w:val="0"/>
              <w:rPr>
                <w:rFonts w:cs="Calibri"/>
              </w:rPr>
            </w:pPr>
            <w:r w:rsidRPr="00B81BDC">
              <w:rPr>
                <w:rFonts w:cs="Calibri"/>
              </w:rPr>
              <w:t>Inventory Management is a collection of techniques that are applied to supervise the inventory levels within dissimilar companies in a supply chain. The objective is to decrease the cost of stock as much as possible while still maintaining the levels of service that customers need. Inventory management takes its main inputs from the demand predictions for products and the prices of products. With these two inputs, stock management is a constant procedure of balancing product inventory levels to serve demand and gaining economies of scale to get the best product prices.</w:t>
            </w:r>
          </w:p>
          <w:p w:rsidR="007B12FC" w:rsidRPr="00B81BDC" w:rsidRDefault="007B12FC" w:rsidP="007B12FC">
            <w:pPr>
              <w:pStyle w:val="ListParagraph"/>
              <w:autoSpaceDE w:val="0"/>
              <w:autoSpaceDN w:val="0"/>
              <w:adjustRightInd w:val="0"/>
              <w:rPr>
                <w:rFonts w:cs="Calibri"/>
              </w:rPr>
            </w:pPr>
            <w:r w:rsidRPr="00B81BDC">
              <w:rPr>
                <w:rFonts w:cs="Calibri"/>
                <w:color w:val="000000"/>
              </w:rPr>
              <w:t>As discussed previously there are three types of inventory:</w:t>
            </w:r>
          </w:p>
          <w:p w:rsidR="007B12FC" w:rsidRPr="00B81BDC" w:rsidRDefault="007B12FC" w:rsidP="007B12FC">
            <w:pPr>
              <w:pStyle w:val="ListParagraph"/>
              <w:numPr>
                <w:ilvl w:val="0"/>
                <w:numId w:val="23"/>
              </w:numPr>
              <w:autoSpaceDE w:val="0"/>
              <w:autoSpaceDN w:val="0"/>
              <w:adjustRightInd w:val="0"/>
              <w:rPr>
                <w:rFonts w:cs="Calibri"/>
              </w:rPr>
            </w:pPr>
            <w:r w:rsidRPr="00B81BDC">
              <w:rPr>
                <w:rFonts w:cs="Calibri"/>
                <w:color w:val="000000"/>
              </w:rPr>
              <w:t xml:space="preserve">Cycle inventory: </w:t>
            </w:r>
            <w:r w:rsidRPr="00B81BDC">
              <w:rPr>
                <w:rFonts w:cs="Calibri"/>
              </w:rPr>
              <w:t>This is the type of inventory, which is needed to meet the demand of the product over the time period between placing orders for the product. Cycle Inventory is essential because economies of scale craft it attractive to make smaller number orders of big quantities of a product rather than permanent orders of little product quantity. Cycle inventory is the accumulation of inventory in the supply chains because of the fact that production and stocking of stock is done in lot sizes that are bigger than the constant demand for the product.</w:t>
            </w:r>
          </w:p>
          <w:p w:rsidR="007B12FC" w:rsidRPr="00B81BDC" w:rsidRDefault="007B12FC" w:rsidP="007B12FC">
            <w:pPr>
              <w:pStyle w:val="ListParagraph"/>
              <w:numPr>
                <w:ilvl w:val="0"/>
                <w:numId w:val="23"/>
              </w:numPr>
              <w:autoSpaceDE w:val="0"/>
              <w:autoSpaceDN w:val="0"/>
              <w:adjustRightInd w:val="0"/>
              <w:rPr>
                <w:rFonts w:cs="Calibri"/>
              </w:rPr>
            </w:pPr>
            <w:r w:rsidRPr="00B81BDC">
              <w:rPr>
                <w:rFonts w:cs="Calibri"/>
                <w:color w:val="000000"/>
              </w:rPr>
              <w:t xml:space="preserve">Seasonal inventory: </w:t>
            </w:r>
            <w:r w:rsidRPr="00B81BDC">
              <w:rPr>
                <w:rFonts w:cs="Calibri"/>
              </w:rPr>
              <w:t>Seasonal Inventory occurs when a corporation or a supply chain with a predetermined amount of productive capacity chooses to create and stock products in expectation of future demand. If future demand is going to exceed productive capacity, then the answer is to produce products in times of low demand that can be put into inventory to meet the high demand in the future. Decisions about seasonal inventory are driven by a need to get the most excellent economies of scale given the capacity and cost arrangement of every company in the supply chain. If it is costly for a producer to boost productive capacity, then, the capacity can be considered as a fixed rate.</w:t>
            </w:r>
          </w:p>
          <w:p w:rsidR="007B12FC" w:rsidRDefault="007B12FC" w:rsidP="000C2756">
            <w:pPr>
              <w:pStyle w:val="ListParagraph"/>
              <w:numPr>
                <w:ilvl w:val="0"/>
                <w:numId w:val="23"/>
              </w:numPr>
              <w:autoSpaceDE w:val="0"/>
              <w:autoSpaceDN w:val="0"/>
              <w:adjustRightInd w:val="0"/>
              <w:rPr>
                <w:rFonts w:cs="Calibri"/>
              </w:rPr>
            </w:pPr>
            <w:r w:rsidRPr="00B81BDC">
              <w:rPr>
                <w:rFonts w:cs="Calibri"/>
                <w:color w:val="000000"/>
              </w:rPr>
              <w:t xml:space="preserve">Safety inventory: </w:t>
            </w:r>
            <w:r w:rsidRPr="00B81BDC">
              <w:rPr>
                <w:rFonts w:cs="Calibri"/>
              </w:rPr>
              <w:t>Safety Inventory is essential to balance the ambiguity that is present in a supply chain. Retailers and distributors do not like to run short of inventory in the face of unanticipated customer demand or unforeseen delay in getting replenishment orders so they carry safety stock on hand. As a rule, the higher the level of ambiguity, the higher the level of safety stock that is essential.</w:t>
            </w:r>
          </w:p>
          <w:p w:rsidR="000C2756" w:rsidRPr="000C2756" w:rsidRDefault="000C2756" w:rsidP="000C2756">
            <w:pPr>
              <w:pStyle w:val="ListParagraph"/>
              <w:autoSpaceDE w:val="0"/>
              <w:autoSpaceDN w:val="0"/>
              <w:adjustRightInd w:val="0"/>
              <w:ind w:left="1620"/>
              <w:rPr>
                <w:rFonts w:cs="Calibri"/>
              </w:rPr>
            </w:pPr>
            <w:bookmarkStart w:id="0" w:name="_GoBack"/>
            <w:bookmarkEnd w:id="0"/>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7"/>
        <w:gridCol w:w="3904"/>
        <w:gridCol w:w="1249"/>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B4C64" w:rsidP="00A851DA">
            <w:pPr>
              <w:rPr>
                <w:rFonts w:cs="Bliss-Regular"/>
                <w:color w:val="000000"/>
              </w:rPr>
            </w:pPr>
            <w:r>
              <w:rPr>
                <w:rFonts w:cs="Bliss-Regular"/>
                <w:color w:val="000000"/>
              </w:rPr>
              <w:t>Salman Samdani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B12FC" w:rsidP="00A851DA">
            <w:pPr>
              <w:rPr>
                <w:rFonts w:cs="Bliss-Regular"/>
                <w:color w:val="000000"/>
              </w:rPr>
            </w:pPr>
            <w:r>
              <w:rPr>
                <w:rFonts w:cs="Bliss-Regular"/>
                <w:color w:val="000000"/>
              </w:rPr>
              <w:t>30/11/2016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77D9" w:rsidRDefault="00EB77D9" w:rsidP="00CB4D0A">
      <w:pPr>
        <w:spacing w:after="0" w:line="240" w:lineRule="auto"/>
      </w:pPr>
      <w:r>
        <w:separator/>
      </w:r>
    </w:p>
  </w:endnote>
  <w:endnote w:type="continuationSeparator" w:id="0">
    <w:p w:rsidR="00EB77D9" w:rsidRDefault="00EB77D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77D9" w:rsidRDefault="00EB77D9" w:rsidP="00CB4D0A">
      <w:pPr>
        <w:spacing w:after="0" w:line="240" w:lineRule="auto"/>
      </w:pPr>
      <w:r>
        <w:separator/>
      </w:r>
    </w:p>
  </w:footnote>
  <w:footnote w:type="continuationSeparator" w:id="0">
    <w:p w:rsidR="00EB77D9" w:rsidRDefault="00EB77D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6" type="#_x0000_t75" style="width:11.25pt;height:11.25pt" o:bullet="t">
        <v:imagedata r:id="rId1" o:title="mso950E"/>
      </v:shape>
    </w:pict>
  </w:numPicBullet>
  <w:abstractNum w:abstractNumId="0" w15:restartNumberingAfterBreak="0">
    <w:nsid w:val="099721EF"/>
    <w:multiLevelType w:val="hybridMultilevel"/>
    <w:tmpl w:val="EC38D8CA"/>
    <w:lvl w:ilvl="0" w:tplc="19FE96D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951A05"/>
    <w:multiLevelType w:val="hybridMultilevel"/>
    <w:tmpl w:val="BE58F0B8"/>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D41C40"/>
    <w:multiLevelType w:val="hybridMultilevel"/>
    <w:tmpl w:val="0D62B6F8"/>
    <w:lvl w:ilvl="0" w:tplc="19FE96D4">
      <w:numFmt w:val="bullet"/>
      <w:lvlText w:val="-"/>
      <w:lvlJc w:val="left"/>
      <w:pPr>
        <w:ind w:left="765" w:hanging="360"/>
      </w:pPr>
      <w:rPr>
        <w:rFonts w:ascii="Calibri" w:eastAsiaTheme="minorHAnsi" w:hAnsi="Calibri" w:cs="Calibri"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3" w15:restartNumberingAfterBreak="0">
    <w:nsid w:val="136F3B81"/>
    <w:multiLevelType w:val="hybridMultilevel"/>
    <w:tmpl w:val="F286A2CC"/>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A892E86"/>
    <w:multiLevelType w:val="hybridMultilevel"/>
    <w:tmpl w:val="0AC0BBC2"/>
    <w:lvl w:ilvl="0" w:tplc="19FE96D4">
      <w:numFmt w:val="bullet"/>
      <w:lvlText w:val="-"/>
      <w:lvlJc w:val="left"/>
      <w:pPr>
        <w:ind w:left="765" w:hanging="360"/>
      </w:pPr>
      <w:rPr>
        <w:rFonts w:ascii="Calibri" w:eastAsiaTheme="minorHAnsi" w:hAnsi="Calibri" w:cs="Calibri"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5" w15:restartNumberingAfterBreak="0">
    <w:nsid w:val="22280135"/>
    <w:multiLevelType w:val="hybridMultilevel"/>
    <w:tmpl w:val="E564A9E6"/>
    <w:lvl w:ilvl="0" w:tplc="19FE96D4">
      <w:numFmt w:val="bullet"/>
      <w:lvlText w:val="-"/>
      <w:lvlJc w:val="left"/>
      <w:pPr>
        <w:ind w:left="765" w:hanging="360"/>
      </w:pPr>
      <w:rPr>
        <w:rFonts w:ascii="Calibri" w:eastAsiaTheme="minorHAnsi" w:hAnsi="Calibri" w:cs="Calibri"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6" w15:restartNumberingAfterBreak="0">
    <w:nsid w:val="26D569DB"/>
    <w:multiLevelType w:val="hybridMultilevel"/>
    <w:tmpl w:val="4A2A9B2E"/>
    <w:lvl w:ilvl="0" w:tplc="08090007">
      <w:start w:val="1"/>
      <w:numFmt w:val="bullet"/>
      <w:lvlText w:val=""/>
      <w:lvlPicBulletId w:val="0"/>
      <w:lvlJc w:val="left"/>
      <w:pPr>
        <w:ind w:left="1590" w:hanging="360"/>
      </w:pPr>
      <w:rPr>
        <w:rFonts w:ascii="Symbol" w:hAnsi="Symbol" w:hint="default"/>
      </w:rPr>
    </w:lvl>
    <w:lvl w:ilvl="1" w:tplc="08090003" w:tentative="1">
      <w:start w:val="1"/>
      <w:numFmt w:val="bullet"/>
      <w:lvlText w:val="o"/>
      <w:lvlJc w:val="left"/>
      <w:pPr>
        <w:ind w:left="2310" w:hanging="360"/>
      </w:pPr>
      <w:rPr>
        <w:rFonts w:ascii="Courier New" w:hAnsi="Courier New" w:cs="Courier New" w:hint="default"/>
      </w:rPr>
    </w:lvl>
    <w:lvl w:ilvl="2" w:tplc="08090005" w:tentative="1">
      <w:start w:val="1"/>
      <w:numFmt w:val="bullet"/>
      <w:lvlText w:val=""/>
      <w:lvlJc w:val="left"/>
      <w:pPr>
        <w:ind w:left="3030" w:hanging="360"/>
      </w:pPr>
      <w:rPr>
        <w:rFonts w:ascii="Wingdings" w:hAnsi="Wingdings" w:hint="default"/>
      </w:rPr>
    </w:lvl>
    <w:lvl w:ilvl="3" w:tplc="08090001" w:tentative="1">
      <w:start w:val="1"/>
      <w:numFmt w:val="bullet"/>
      <w:lvlText w:val=""/>
      <w:lvlJc w:val="left"/>
      <w:pPr>
        <w:ind w:left="3750" w:hanging="360"/>
      </w:pPr>
      <w:rPr>
        <w:rFonts w:ascii="Symbol" w:hAnsi="Symbol" w:hint="default"/>
      </w:rPr>
    </w:lvl>
    <w:lvl w:ilvl="4" w:tplc="08090003" w:tentative="1">
      <w:start w:val="1"/>
      <w:numFmt w:val="bullet"/>
      <w:lvlText w:val="o"/>
      <w:lvlJc w:val="left"/>
      <w:pPr>
        <w:ind w:left="4470" w:hanging="360"/>
      </w:pPr>
      <w:rPr>
        <w:rFonts w:ascii="Courier New" w:hAnsi="Courier New" w:cs="Courier New" w:hint="default"/>
      </w:rPr>
    </w:lvl>
    <w:lvl w:ilvl="5" w:tplc="08090005" w:tentative="1">
      <w:start w:val="1"/>
      <w:numFmt w:val="bullet"/>
      <w:lvlText w:val=""/>
      <w:lvlJc w:val="left"/>
      <w:pPr>
        <w:ind w:left="5190" w:hanging="360"/>
      </w:pPr>
      <w:rPr>
        <w:rFonts w:ascii="Wingdings" w:hAnsi="Wingdings" w:hint="default"/>
      </w:rPr>
    </w:lvl>
    <w:lvl w:ilvl="6" w:tplc="08090001" w:tentative="1">
      <w:start w:val="1"/>
      <w:numFmt w:val="bullet"/>
      <w:lvlText w:val=""/>
      <w:lvlJc w:val="left"/>
      <w:pPr>
        <w:ind w:left="5910" w:hanging="360"/>
      </w:pPr>
      <w:rPr>
        <w:rFonts w:ascii="Symbol" w:hAnsi="Symbol" w:hint="default"/>
      </w:rPr>
    </w:lvl>
    <w:lvl w:ilvl="7" w:tplc="08090003" w:tentative="1">
      <w:start w:val="1"/>
      <w:numFmt w:val="bullet"/>
      <w:lvlText w:val="o"/>
      <w:lvlJc w:val="left"/>
      <w:pPr>
        <w:ind w:left="6630" w:hanging="360"/>
      </w:pPr>
      <w:rPr>
        <w:rFonts w:ascii="Courier New" w:hAnsi="Courier New" w:cs="Courier New" w:hint="default"/>
      </w:rPr>
    </w:lvl>
    <w:lvl w:ilvl="8" w:tplc="08090005" w:tentative="1">
      <w:start w:val="1"/>
      <w:numFmt w:val="bullet"/>
      <w:lvlText w:val=""/>
      <w:lvlJc w:val="left"/>
      <w:pPr>
        <w:ind w:left="7350" w:hanging="360"/>
      </w:pPr>
      <w:rPr>
        <w:rFonts w:ascii="Wingdings" w:hAnsi="Wingdings" w:hint="default"/>
      </w:rPr>
    </w:lvl>
  </w:abstractNum>
  <w:abstractNum w:abstractNumId="7" w15:restartNumberingAfterBreak="0">
    <w:nsid w:val="275F149A"/>
    <w:multiLevelType w:val="hybridMultilevel"/>
    <w:tmpl w:val="FFB42036"/>
    <w:lvl w:ilvl="0" w:tplc="19FE96D4">
      <w:numFmt w:val="bullet"/>
      <w:lvlText w:val="-"/>
      <w:lvlJc w:val="left"/>
      <w:pPr>
        <w:ind w:left="780" w:hanging="360"/>
      </w:pPr>
      <w:rPr>
        <w:rFonts w:ascii="Calibri" w:eastAsiaTheme="minorHAnsi" w:hAnsi="Calibri" w:cs="Calibri"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8" w15:restartNumberingAfterBreak="0">
    <w:nsid w:val="28753CF8"/>
    <w:multiLevelType w:val="hybridMultilevel"/>
    <w:tmpl w:val="8A545ACE"/>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5292DBB"/>
    <w:multiLevelType w:val="hybridMultilevel"/>
    <w:tmpl w:val="18CA4686"/>
    <w:lvl w:ilvl="0" w:tplc="19FE96D4">
      <w:numFmt w:val="bullet"/>
      <w:lvlText w:val="-"/>
      <w:lvlJc w:val="left"/>
      <w:pPr>
        <w:ind w:left="765" w:hanging="360"/>
      </w:pPr>
      <w:rPr>
        <w:rFonts w:ascii="Calibri" w:eastAsiaTheme="minorHAnsi" w:hAnsi="Calibri" w:cs="Calibri"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0" w15:restartNumberingAfterBreak="0">
    <w:nsid w:val="3C042312"/>
    <w:multiLevelType w:val="hybridMultilevel"/>
    <w:tmpl w:val="50F4F6A0"/>
    <w:lvl w:ilvl="0" w:tplc="19FE96D4">
      <w:numFmt w:val="bullet"/>
      <w:lvlText w:val="-"/>
      <w:lvlJc w:val="left"/>
      <w:pPr>
        <w:ind w:left="765" w:hanging="360"/>
      </w:pPr>
      <w:rPr>
        <w:rFonts w:ascii="Calibri" w:eastAsiaTheme="minorHAnsi" w:hAnsi="Calibri" w:cs="Calibri"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1" w15:restartNumberingAfterBreak="0">
    <w:nsid w:val="46A27C29"/>
    <w:multiLevelType w:val="hybridMultilevel"/>
    <w:tmpl w:val="34C4C4C6"/>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CEA6D0A"/>
    <w:multiLevelType w:val="hybridMultilevel"/>
    <w:tmpl w:val="9D8811D6"/>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10A33E5"/>
    <w:multiLevelType w:val="hybridMultilevel"/>
    <w:tmpl w:val="A906FC6C"/>
    <w:lvl w:ilvl="0" w:tplc="B00EA21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3371CD9"/>
    <w:multiLevelType w:val="hybridMultilevel"/>
    <w:tmpl w:val="F46EDB38"/>
    <w:lvl w:ilvl="0" w:tplc="08090007">
      <w:start w:val="1"/>
      <w:numFmt w:val="bullet"/>
      <w:lvlText w:val=""/>
      <w:lvlPicBulletId w:val="0"/>
      <w:lvlJc w:val="left"/>
      <w:pPr>
        <w:ind w:left="1620" w:hanging="360"/>
      </w:pPr>
      <w:rPr>
        <w:rFonts w:ascii="Symbol" w:hAnsi="Symbol" w:hint="default"/>
      </w:rPr>
    </w:lvl>
    <w:lvl w:ilvl="1" w:tplc="08090003" w:tentative="1">
      <w:start w:val="1"/>
      <w:numFmt w:val="bullet"/>
      <w:lvlText w:val="o"/>
      <w:lvlJc w:val="left"/>
      <w:pPr>
        <w:ind w:left="2340" w:hanging="360"/>
      </w:pPr>
      <w:rPr>
        <w:rFonts w:ascii="Courier New" w:hAnsi="Courier New" w:cs="Courier New" w:hint="default"/>
      </w:rPr>
    </w:lvl>
    <w:lvl w:ilvl="2" w:tplc="08090005" w:tentative="1">
      <w:start w:val="1"/>
      <w:numFmt w:val="bullet"/>
      <w:lvlText w:val=""/>
      <w:lvlJc w:val="left"/>
      <w:pPr>
        <w:ind w:left="3060" w:hanging="360"/>
      </w:pPr>
      <w:rPr>
        <w:rFonts w:ascii="Wingdings" w:hAnsi="Wingdings" w:hint="default"/>
      </w:rPr>
    </w:lvl>
    <w:lvl w:ilvl="3" w:tplc="08090001" w:tentative="1">
      <w:start w:val="1"/>
      <w:numFmt w:val="bullet"/>
      <w:lvlText w:val=""/>
      <w:lvlJc w:val="left"/>
      <w:pPr>
        <w:ind w:left="3780" w:hanging="360"/>
      </w:pPr>
      <w:rPr>
        <w:rFonts w:ascii="Symbol" w:hAnsi="Symbol" w:hint="default"/>
      </w:rPr>
    </w:lvl>
    <w:lvl w:ilvl="4" w:tplc="08090003" w:tentative="1">
      <w:start w:val="1"/>
      <w:numFmt w:val="bullet"/>
      <w:lvlText w:val="o"/>
      <w:lvlJc w:val="left"/>
      <w:pPr>
        <w:ind w:left="4500" w:hanging="360"/>
      </w:pPr>
      <w:rPr>
        <w:rFonts w:ascii="Courier New" w:hAnsi="Courier New" w:cs="Courier New" w:hint="default"/>
      </w:rPr>
    </w:lvl>
    <w:lvl w:ilvl="5" w:tplc="08090005" w:tentative="1">
      <w:start w:val="1"/>
      <w:numFmt w:val="bullet"/>
      <w:lvlText w:val=""/>
      <w:lvlJc w:val="left"/>
      <w:pPr>
        <w:ind w:left="5220" w:hanging="360"/>
      </w:pPr>
      <w:rPr>
        <w:rFonts w:ascii="Wingdings" w:hAnsi="Wingdings" w:hint="default"/>
      </w:rPr>
    </w:lvl>
    <w:lvl w:ilvl="6" w:tplc="08090001" w:tentative="1">
      <w:start w:val="1"/>
      <w:numFmt w:val="bullet"/>
      <w:lvlText w:val=""/>
      <w:lvlJc w:val="left"/>
      <w:pPr>
        <w:ind w:left="5940" w:hanging="360"/>
      </w:pPr>
      <w:rPr>
        <w:rFonts w:ascii="Symbol" w:hAnsi="Symbol" w:hint="default"/>
      </w:rPr>
    </w:lvl>
    <w:lvl w:ilvl="7" w:tplc="08090003" w:tentative="1">
      <w:start w:val="1"/>
      <w:numFmt w:val="bullet"/>
      <w:lvlText w:val="o"/>
      <w:lvlJc w:val="left"/>
      <w:pPr>
        <w:ind w:left="6660" w:hanging="360"/>
      </w:pPr>
      <w:rPr>
        <w:rFonts w:ascii="Courier New" w:hAnsi="Courier New" w:cs="Courier New" w:hint="default"/>
      </w:rPr>
    </w:lvl>
    <w:lvl w:ilvl="8" w:tplc="08090005" w:tentative="1">
      <w:start w:val="1"/>
      <w:numFmt w:val="bullet"/>
      <w:lvlText w:val=""/>
      <w:lvlJc w:val="left"/>
      <w:pPr>
        <w:ind w:left="7380" w:hanging="360"/>
      </w:pPr>
      <w:rPr>
        <w:rFonts w:ascii="Wingdings" w:hAnsi="Wingdings" w:hint="default"/>
      </w:rPr>
    </w:lvl>
  </w:abstractNum>
  <w:abstractNum w:abstractNumId="16" w15:restartNumberingAfterBreak="0">
    <w:nsid w:val="574362A2"/>
    <w:multiLevelType w:val="hybridMultilevel"/>
    <w:tmpl w:val="376C854A"/>
    <w:lvl w:ilvl="0" w:tplc="19FE96D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982172E"/>
    <w:multiLevelType w:val="hybridMultilevel"/>
    <w:tmpl w:val="6E0C4BAA"/>
    <w:lvl w:ilvl="0" w:tplc="08090007">
      <w:start w:val="1"/>
      <w:numFmt w:val="bullet"/>
      <w:lvlText w:val=""/>
      <w:lvlPicBulletId w:val="0"/>
      <w:lvlJc w:val="left"/>
      <w:pPr>
        <w:ind w:left="720" w:hanging="360"/>
      </w:pPr>
      <w:rPr>
        <w:rFonts w:ascii="Symbol" w:hAnsi="Symbol" w:hint="default"/>
      </w:rPr>
    </w:lvl>
    <w:lvl w:ilvl="1" w:tplc="114852B8">
      <w:numFmt w:val="bullet"/>
      <w:lvlText w:val="-"/>
      <w:lvlJc w:val="left"/>
      <w:pPr>
        <w:ind w:left="1440" w:hanging="360"/>
      </w:pPr>
      <w:rPr>
        <w:rFonts w:ascii="Calibri" w:eastAsiaTheme="minorHAnsi" w:hAnsi="Calibri" w:cstheme="minorBid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1E43C80"/>
    <w:multiLevelType w:val="hybridMultilevel"/>
    <w:tmpl w:val="FFAAB824"/>
    <w:lvl w:ilvl="0" w:tplc="08090007">
      <w:start w:val="1"/>
      <w:numFmt w:val="bullet"/>
      <w:lvlText w:val=""/>
      <w:lvlPicBulletId w:val="0"/>
      <w:lvlJc w:val="left"/>
      <w:pPr>
        <w:ind w:left="1485" w:hanging="360"/>
      </w:pPr>
      <w:rPr>
        <w:rFonts w:ascii="Symbol" w:hAnsi="Symbol" w:hint="default"/>
      </w:rPr>
    </w:lvl>
    <w:lvl w:ilvl="1" w:tplc="08090003" w:tentative="1">
      <w:start w:val="1"/>
      <w:numFmt w:val="bullet"/>
      <w:lvlText w:val="o"/>
      <w:lvlJc w:val="left"/>
      <w:pPr>
        <w:ind w:left="2205" w:hanging="360"/>
      </w:pPr>
      <w:rPr>
        <w:rFonts w:ascii="Courier New" w:hAnsi="Courier New" w:cs="Courier New" w:hint="default"/>
      </w:rPr>
    </w:lvl>
    <w:lvl w:ilvl="2" w:tplc="08090005" w:tentative="1">
      <w:start w:val="1"/>
      <w:numFmt w:val="bullet"/>
      <w:lvlText w:val=""/>
      <w:lvlJc w:val="left"/>
      <w:pPr>
        <w:ind w:left="2925" w:hanging="360"/>
      </w:pPr>
      <w:rPr>
        <w:rFonts w:ascii="Wingdings" w:hAnsi="Wingdings" w:hint="default"/>
      </w:rPr>
    </w:lvl>
    <w:lvl w:ilvl="3" w:tplc="08090001" w:tentative="1">
      <w:start w:val="1"/>
      <w:numFmt w:val="bullet"/>
      <w:lvlText w:val=""/>
      <w:lvlJc w:val="left"/>
      <w:pPr>
        <w:ind w:left="3645" w:hanging="360"/>
      </w:pPr>
      <w:rPr>
        <w:rFonts w:ascii="Symbol" w:hAnsi="Symbol" w:hint="default"/>
      </w:rPr>
    </w:lvl>
    <w:lvl w:ilvl="4" w:tplc="08090003" w:tentative="1">
      <w:start w:val="1"/>
      <w:numFmt w:val="bullet"/>
      <w:lvlText w:val="o"/>
      <w:lvlJc w:val="left"/>
      <w:pPr>
        <w:ind w:left="4365" w:hanging="360"/>
      </w:pPr>
      <w:rPr>
        <w:rFonts w:ascii="Courier New" w:hAnsi="Courier New" w:cs="Courier New" w:hint="default"/>
      </w:rPr>
    </w:lvl>
    <w:lvl w:ilvl="5" w:tplc="08090005" w:tentative="1">
      <w:start w:val="1"/>
      <w:numFmt w:val="bullet"/>
      <w:lvlText w:val=""/>
      <w:lvlJc w:val="left"/>
      <w:pPr>
        <w:ind w:left="5085" w:hanging="360"/>
      </w:pPr>
      <w:rPr>
        <w:rFonts w:ascii="Wingdings" w:hAnsi="Wingdings" w:hint="default"/>
      </w:rPr>
    </w:lvl>
    <w:lvl w:ilvl="6" w:tplc="08090001" w:tentative="1">
      <w:start w:val="1"/>
      <w:numFmt w:val="bullet"/>
      <w:lvlText w:val=""/>
      <w:lvlJc w:val="left"/>
      <w:pPr>
        <w:ind w:left="5805" w:hanging="360"/>
      </w:pPr>
      <w:rPr>
        <w:rFonts w:ascii="Symbol" w:hAnsi="Symbol" w:hint="default"/>
      </w:rPr>
    </w:lvl>
    <w:lvl w:ilvl="7" w:tplc="08090003" w:tentative="1">
      <w:start w:val="1"/>
      <w:numFmt w:val="bullet"/>
      <w:lvlText w:val="o"/>
      <w:lvlJc w:val="left"/>
      <w:pPr>
        <w:ind w:left="6525" w:hanging="360"/>
      </w:pPr>
      <w:rPr>
        <w:rFonts w:ascii="Courier New" w:hAnsi="Courier New" w:cs="Courier New" w:hint="default"/>
      </w:rPr>
    </w:lvl>
    <w:lvl w:ilvl="8" w:tplc="08090005" w:tentative="1">
      <w:start w:val="1"/>
      <w:numFmt w:val="bullet"/>
      <w:lvlText w:val=""/>
      <w:lvlJc w:val="left"/>
      <w:pPr>
        <w:ind w:left="7245" w:hanging="360"/>
      </w:pPr>
      <w:rPr>
        <w:rFonts w:ascii="Wingdings" w:hAnsi="Wingdings" w:hint="default"/>
      </w:rPr>
    </w:lvl>
  </w:abstractNum>
  <w:abstractNum w:abstractNumId="19" w15:restartNumberingAfterBreak="0">
    <w:nsid w:val="76A57567"/>
    <w:multiLevelType w:val="hybridMultilevel"/>
    <w:tmpl w:val="9BA20DA8"/>
    <w:lvl w:ilvl="0" w:tplc="19FE96D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6CA7668"/>
    <w:multiLevelType w:val="hybridMultilevel"/>
    <w:tmpl w:val="6792BEAA"/>
    <w:lvl w:ilvl="0" w:tplc="19FE96D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D3B1F21"/>
    <w:multiLevelType w:val="hybridMultilevel"/>
    <w:tmpl w:val="CC4C1072"/>
    <w:lvl w:ilvl="0" w:tplc="19FE96D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D562B4D"/>
    <w:multiLevelType w:val="hybridMultilevel"/>
    <w:tmpl w:val="56A0B7C0"/>
    <w:lvl w:ilvl="0" w:tplc="08090007">
      <w:start w:val="1"/>
      <w:numFmt w:val="bullet"/>
      <w:lvlText w:val=""/>
      <w:lvlPicBulletId w:val="0"/>
      <w:lvlJc w:val="left"/>
      <w:pPr>
        <w:ind w:left="1815" w:hanging="360"/>
      </w:pPr>
      <w:rPr>
        <w:rFonts w:ascii="Symbol" w:hAnsi="Symbol" w:hint="default"/>
      </w:rPr>
    </w:lvl>
    <w:lvl w:ilvl="1" w:tplc="08090003" w:tentative="1">
      <w:start w:val="1"/>
      <w:numFmt w:val="bullet"/>
      <w:lvlText w:val="o"/>
      <w:lvlJc w:val="left"/>
      <w:pPr>
        <w:ind w:left="2535" w:hanging="360"/>
      </w:pPr>
      <w:rPr>
        <w:rFonts w:ascii="Courier New" w:hAnsi="Courier New" w:cs="Courier New" w:hint="default"/>
      </w:rPr>
    </w:lvl>
    <w:lvl w:ilvl="2" w:tplc="08090005" w:tentative="1">
      <w:start w:val="1"/>
      <w:numFmt w:val="bullet"/>
      <w:lvlText w:val=""/>
      <w:lvlJc w:val="left"/>
      <w:pPr>
        <w:ind w:left="3255" w:hanging="360"/>
      </w:pPr>
      <w:rPr>
        <w:rFonts w:ascii="Wingdings" w:hAnsi="Wingdings" w:hint="default"/>
      </w:rPr>
    </w:lvl>
    <w:lvl w:ilvl="3" w:tplc="08090001" w:tentative="1">
      <w:start w:val="1"/>
      <w:numFmt w:val="bullet"/>
      <w:lvlText w:val=""/>
      <w:lvlJc w:val="left"/>
      <w:pPr>
        <w:ind w:left="3975" w:hanging="360"/>
      </w:pPr>
      <w:rPr>
        <w:rFonts w:ascii="Symbol" w:hAnsi="Symbol" w:hint="default"/>
      </w:rPr>
    </w:lvl>
    <w:lvl w:ilvl="4" w:tplc="08090003" w:tentative="1">
      <w:start w:val="1"/>
      <w:numFmt w:val="bullet"/>
      <w:lvlText w:val="o"/>
      <w:lvlJc w:val="left"/>
      <w:pPr>
        <w:ind w:left="4695" w:hanging="360"/>
      </w:pPr>
      <w:rPr>
        <w:rFonts w:ascii="Courier New" w:hAnsi="Courier New" w:cs="Courier New" w:hint="default"/>
      </w:rPr>
    </w:lvl>
    <w:lvl w:ilvl="5" w:tplc="08090005" w:tentative="1">
      <w:start w:val="1"/>
      <w:numFmt w:val="bullet"/>
      <w:lvlText w:val=""/>
      <w:lvlJc w:val="left"/>
      <w:pPr>
        <w:ind w:left="5415" w:hanging="360"/>
      </w:pPr>
      <w:rPr>
        <w:rFonts w:ascii="Wingdings" w:hAnsi="Wingdings" w:hint="default"/>
      </w:rPr>
    </w:lvl>
    <w:lvl w:ilvl="6" w:tplc="08090001" w:tentative="1">
      <w:start w:val="1"/>
      <w:numFmt w:val="bullet"/>
      <w:lvlText w:val=""/>
      <w:lvlJc w:val="left"/>
      <w:pPr>
        <w:ind w:left="6135" w:hanging="360"/>
      </w:pPr>
      <w:rPr>
        <w:rFonts w:ascii="Symbol" w:hAnsi="Symbol" w:hint="default"/>
      </w:rPr>
    </w:lvl>
    <w:lvl w:ilvl="7" w:tplc="08090003" w:tentative="1">
      <w:start w:val="1"/>
      <w:numFmt w:val="bullet"/>
      <w:lvlText w:val="o"/>
      <w:lvlJc w:val="left"/>
      <w:pPr>
        <w:ind w:left="6855" w:hanging="360"/>
      </w:pPr>
      <w:rPr>
        <w:rFonts w:ascii="Courier New" w:hAnsi="Courier New" w:cs="Courier New" w:hint="default"/>
      </w:rPr>
    </w:lvl>
    <w:lvl w:ilvl="8" w:tplc="08090005" w:tentative="1">
      <w:start w:val="1"/>
      <w:numFmt w:val="bullet"/>
      <w:lvlText w:val=""/>
      <w:lvlJc w:val="left"/>
      <w:pPr>
        <w:ind w:left="7575" w:hanging="360"/>
      </w:pPr>
      <w:rPr>
        <w:rFonts w:ascii="Wingdings" w:hAnsi="Wingdings" w:hint="default"/>
      </w:rPr>
    </w:lvl>
  </w:abstractNum>
  <w:num w:numId="1">
    <w:abstractNumId w:val="13"/>
  </w:num>
  <w:num w:numId="2">
    <w:abstractNumId w:val="17"/>
  </w:num>
  <w:num w:numId="3">
    <w:abstractNumId w:val="11"/>
  </w:num>
  <w:num w:numId="4">
    <w:abstractNumId w:val="3"/>
  </w:num>
  <w:num w:numId="5">
    <w:abstractNumId w:val="8"/>
  </w:num>
  <w:num w:numId="6">
    <w:abstractNumId w:val="12"/>
  </w:num>
  <w:num w:numId="7">
    <w:abstractNumId w:val="0"/>
  </w:num>
  <w:num w:numId="8">
    <w:abstractNumId w:val="1"/>
  </w:num>
  <w:num w:numId="9">
    <w:abstractNumId w:val="21"/>
  </w:num>
  <w:num w:numId="10">
    <w:abstractNumId w:val="20"/>
  </w:num>
  <w:num w:numId="11">
    <w:abstractNumId w:val="2"/>
  </w:num>
  <w:num w:numId="12">
    <w:abstractNumId w:val="19"/>
  </w:num>
  <w:num w:numId="13">
    <w:abstractNumId w:val="9"/>
  </w:num>
  <w:num w:numId="14">
    <w:abstractNumId w:val="16"/>
  </w:num>
  <w:num w:numId="15">
    <w:abstractNumId w:val="5"/>
  </w:num>
  <w:num w:numId="16">
    <w:abstractNumId w:val="4"/>
  </w:num>
  <w:num w:numId="17">
    <w:abstractNumId w:val="10"/>
  </w:num>
  <w:num w:numId="18">
    <w:abstractNumId w:val="7"/>
  </w:num>
  <w:num w:numId="19">
    <w:abstractNumId w:val="14"/>
  </w:num>
  <w:num w:numId="20">
    <w:abstractNumId w:val="22"/>
  </w:num>
  <w:num w:numId="21">
    <w:abstractNumId w:val="18"/>
  </w:num>
  <w:num w:numId="22">
    <w:abstractNumId w:val="6"/>
  </w:num>
  <w:num w:numId="2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C2756"/>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61DB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B12FC"/>
    <w:rsid w:val="00831C11"/>
    <w:rsid w:val="008A60B4"/>
    <w:rsid w:val="008B3C31"/>
    <w:rsid w:val="008B64FE"/>
    <w:rsid w:val="008D6D65"/>
    <w:rsid w:val="00935BF7"/>
    <w:rsid w:val="0095442C"/>
    <w:rsid w:val="00983942"/>
    <w:rsid w:val="009C37E0"/>
    <w:rsid w:val="009E41F4"/>
    <w:rsid w:val="00A14B66"/>
    <w:rsid w:val="00A65CF7"/>
    <w:rsid w:val="00A81AB4"/>
    <w:rsid w:val="00A851DA"/>
    <w:rsid w:val="00AC7D5B"/>
    <w:rsid w:val="00AE1481"/>
    <w:rsid w:val="00B0415E"/>
    <w:rsid w:val="00B04678"/>
    <w:rsid w:val="00B7000E"/>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DB4C64"/>
    <w:rsid w:val="00E00821"/>
    <w:rsid w:val="00E04DB4"/>
    <w:rsid w:val="00E30679"/>
    <w:rsid w:val="00E4597D"/>
    <w:rsid w:val="00E54832"/>
    <w:rsid w:val="00E56A90"/>
    <w:rsid w:val="00E641CC"/>
    <w:rsid w:val="00EA30AB"/>
    <w:rsid w:val="00EB3925"/>
    <w:rsid w:val="00EB77D9"/>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87B4A9"/>
  <w15:docId w15:val="{AE5F7F5E-02FB-429F-B1A4-2DDB1B8072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984BA9-BBF2-464D-8523-53B2B943D9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1383</Words>
  <Characters>7887</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Salman Yezdani</cp:lastModifiedBy>
  <cp:revision>3</cp:revision>
  <dcterms:created xsi:type="dcterms:W3CDTF">2016-11-29T21:41:00Z</dcterms:created>
  <dcterms:modified xsi:type="dcterms:W3CDTF">2016-11-29T21:41:00Z</dcterms:modified>
</cp:coreProperties>
</file>