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0477">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335D4F" w:rsidRPr="00E8640B" w:rsidRDefault="00335D4F" w:rsidP="00335D4F">
            <w:pPr>
              <w:spacing w:line="360" w:lineRule="auto"/>
              <w:jc w:val="both"/>
              <w:rPr>
                <w:rFonts w:ascii="Arial" w:hAnsi="Arial" w:cs="Arial"/>
                <w:sz w:val="24"/>
                <w:szCs w:val="24"/>
              </w:rPr>
            </w:pPr>
          </w:p>
          <w:p w:rsidR="00A10477" w:rsidRPr="0063590D" w:rsidRDefault="00A10477" w:rsidP="00A10477">
            <w:pPr>
              <w:spacing w:line="360" w:lineRule="auto"/>
              <w:jc w:val="both"/>
              <w:rPr>
                <w:rFonts w:ascii="Arial" w:hAnsi="Arial" w:cs="Arial"/>
                <w:sz w:val="24"/>
                <w:szCs w:val="24"/>
              </w:rPr>
            </w:pPr>
            <w:r w:rsidRPr="0063590D">
              <w:rPr>
                <w:rFonts w:ascii="Arial" w:hAnsi="Arial" w:cs="Arial"/>
                <w:sz w:val="24"/>
                <w:szCs w:val="24"/>
              </w:rPr>
              <w:t xml:space="preserve">1. Give short answers to the following questions: (10) </w:t>
            </w:r>
          </w:p>
          <w:p w:rsidR="00A10477" w:rsidRPr="0063590D" w:rsidRDefault="00A10477" w:rsidP="00A10477">
            <w:pPr>
              <w:pStyle w:val="ListParagraph"/>
              <w:numPr>
                <w:ilvl w:val="0"/>
                <w:numId w:val="20"/>
              </w:numPr>
              <w:spacing w:line="360" w:lineRule="auto"/>
              <w:jc w:val="both"/>
              <w:rPr>
                <w:rFonts w:ascii="Arial" w:hAnsi="Arial" w:cs="Arial"/>
                <w:b/>
                <w:sz w:val="24"/>
                <w:szCs w:val="24"/>
              </w:rPr>
            </w:pPr>
            <w:r w:rsidRPr="0063590D">
              <w:rPr>
                <w:rFonts w:ascii="Arial" w:hAnsi="Arial" w:cs="Arial"/>
                <w:b/>
                <w:sz w:val="24"/>
                <w:szCs w:val="24"/>
              </w:rPr>
              <w:t>What is Computer Forensics?</w:t>
            </w:r>
          </w:p>
          <w:p w:rsidR="00A10477" w:rsidRPr="0063590D" w:rsidRDefault="00A10477" w:rsidP="00A10477">
            <w:pPr>
              <w:pStyle w:val="ListParagraph"/>
              <w:spacing w:line="360" w:lineRule="auto"/>
              <w:ind w:left="1080"/>
              <w:jc w:val="both"/>
              <w:rPr>
                <w:rFonts w:ascii="Arial" w:hAnsi="Arial" w:cs="Arial"/>
                <w:sz w:val="24"/>
                <w:szCs w:val="24"/>
              </w:rPr>
            </w:pPr>
            <w:r w:rsidRPr="0063590D">
              <w:rPr>
                <w:rFonts w:ascii="Arial" w:hAnsi="Arial" w:cs="Arial"/>
                <w:sz w:val="24"/>
                <w:szCs w:val="24"/>
              </w:rPr>
              <w:t>Computer Forensics is defined as “the use of scientifically derived and proven methods towards prevention, collection, validation, identification, analysis, interpretation, documentation of digital evidence derived from sources for the purpose of assisting the reconstruction of events.</w:t>
            </w:r>
          </w:p>
          <w:p w:rsidR="00A10477" w:rsidRPr="0063590D" w:rsidRDefault="00A10477" w:rsidP="00A10477">
            <w:pPr>
              <w:spacing w:line="360" w:lineRule="auto"/>
              <w:jc w:val="both"/>
              <w:rPr>
                <w:rFonts w:ascii="Arial" w:hAnsi="Arial" w:cs="Arial"/>
                <w:sz w:val="24"/>
                <w:szCs w:val="24"/>
              </w:rPr>
            </w:pPr>
          </w:p>
          <w:p w:rsidR="00A10477" w:rsidRPr="0063590D" w:rsidRDefault="00A10477" w:rsidP="00A10477">
            <w:pPr>
              <w:pStyle w:val="ListParagraph"/>
              <w:numPr>
                <w:ilvl w:val="0"/>
                <w:numId w:val="20"/>
              </w:numPr>
              <w:spacing w:line="360" w:lineRule="auto"/>
              <w:jc w:val="both"/>
              <w:rPr>
                <w:rFonts w:ascii="Arial" w:hAnsi="Arial" w:cs="Arial"/>
                <w:b/>
                <w:sz w:val="24"/>
                <w:szCs w:val="24"/>
              </w:rPr>
            </w:pPr>
            <w:r w:rsidRPr="0063590D">
              <w:rPr>
                <w:rFonts w:ascii="Arial" w:hAnsi="Arial" w:cs="Arial"/>
                <w:b/>
                <w:sz w:val="24"/>
                <w:szCs w:val="24"/>
              </w:rPr>
              <w:t xml:space="preserve"> Why computer forensic engagements are carried out? </w:t>
            </w:r>
          </w:p>
          <w:p w:rsidR="00A10477" w:rsidRPr="0063590D" w:rsidRDefault="00A10477" w:rsidP="00A10477">
            <w:pPr>
              <w:pStyle w:val="ListParagraph"/>
              <w:spacing w:line="360" w:lineRule="auto"/>
              <w:ind w:left="1080"/>
              <w:jc w:val="both"/>
              <w:rPr>
                <w:rFonts w:ascii="Arial" w:hAnsi="Arial" w:cs="Arial"/>
                <w:sz w:val="24"/>
                <w:szCs w:val="24"/>
              </w:rPr>
            </w:pPr>
            <w:r w:rsidRPr="0063590D">
              <w:rPr>
                <w:rFonts w:ascii="Arial" w:hAnsi="Arial" w:cs="Arial"/>
                <w:sz w:val="24"/>
                <w:szCs w:val="24"/>
              </w:rPr>
              <w:t>They are carried out to help restore deleted or corrupt information. They also help determine who is involved in the fraud, how they acquired the information and what they did with the information.</w:t>
            </w:r>
          </w:p>
          <w:p w:rsidR="00A10477" w:rsidRPr="0063590D" w:rsidRDefault="00A10477" w:rsidP="00A10477">
            <w:pPr>
              <w:spacing w:line="360" w:lineRule="auto"/>
              <w:jc w:val="both"/>
              <w:rPr>
                <w:rFonts w:ascii="Arial" w:hAnsi="Arial" w:cs="Arial"/>
                <w:sz w:val="24"/>
                <w:szCs w:val="24"/>
              </w:rPr>
            </w:pPr>
          </w:p>
          <w:p w:rsidR="00A10477" w:rsidRPr="0063590D" w:rsidRDefault="00A10477" w:rsidP="00A10477">
            <w:pPr>
              <w:pStyle w:val="ListParagraph"/>
              <w:numPr>
                <w:ilvl w:val="0"/>
                <w:numId w:val="20"/>
              </w:numPr>
              <w:spacing w:line="360" w:lineRule="auto"/>
              <w:jc w:val="both"/>
              <w:rPr>
                <w:rFonts w:ascii="Arial" w:hAnsi="Arial" w:cs="Arial"/>
                <w:b/>
                <w:sz w:val="24"/>
                <w:szCs w:val="24"/>
              </w:rPr>
            </w:pPr>
            <w:r w:rsidRPr="0063590D">
              <w:rPr>
                <w:rFonts w:ascii="Arial" w:hAnsi="Arial" w:cs="Arial"/>
                <w:b/>
                <w:sz w:val="24"/>
                <w:szCs w:val="24"/>
              </w:rPr>
              <w:t xml:space="preserve">Name some sources from which data can be retrieved. </w:t>
            </w:r>
          </w:p>
          <w:p w:rsidR="00A10477" w:rsidRPr="0063590D" w:rsidRDefault="00A10477" w:rsidP="00A10477">
            <w:pPr>
              <w:pStyle w:val="ListParagraph"/>
              <w:spacing w:line="360" w:lineRule="auto"/>
              <w:ind w:left="1080"/>
              <w:jc w:val="both"/>
              <w:rPr>
                <w:rFonts w:ascii="Arial" w:hAnsi="Arial" w:cs="Arial"/>
                <w:sz w:val="24"/>
                <w:szCs w:val="24"/>
              </w:rPr>
            </w:pPr>
            <w:r w:rsidRPr="0063590D">
              <w:rPr>
                <w:rFonts w:ascii="Arial" w:hAnsi="Arial" w:cs="Arial"/>
                <w:sz w:val="24"/>
                <w:szCs w:val="24"/>
              </w:rPr>
              <w:t>The types of data that can be retrieved are:</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t>General ledger</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t>Sales databases</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lastRenderedPageBreak/>
              <w:t>Expense systems</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t>Network drive</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t>Weblogs</w:t>
            </w:r>
          </w:p>
          <w:p w:rsidR="00A10477" w:rsidRPr="0063590D" w:rsidRDefault="00A10477" w:rsidP="00A10477">
            <w:pPr>
              <w:pStyle w:val="ListParagraph"/>
              <w:numPr>
                <w:ilvl w:val="0"/>
                <w:numId w:val="21"/>
              </w:numPr>
              <w:spacing w:line="360" w:lineRule="auto"/>
              <w:jc w:val="both"/>
              <w:rPr>
                <w:rFonts w:ascii="Arial" w:hAnsi="Arial" w:cs="Arial"/>
                <w:sz w:val="24"/>
                <w:szCs w:val="24"/>
              </w:rPr>
            </w:pPr>
            <w:r w:rsidRPr="0063590D">
              <w:rPr>
                <w:rFonts w:ascii="Arial" w:hAnsi="Arial" w:cs="Arial"/>
                <w:sz w:val="24"/>
                <w:szCs w:val="24"/>
              </w:rPr>
              <w:t>Access logs</w:t>
            </w:r>
          </w:p>
          <w:p w:rsidR="00A10477" w:rsidRPr="0063590D" w:rsidRDefault="00A10477" w:rsidP="00A10477">
            <w:pPr>
              <w:spacing w:line="360" w:lineRule="auto"/>
              <w:jc w:val="both"/>
              <w:rPr>
                <w:rFonts w:ascii="Arial" w:hAnsi="Arial" w:cs="Arial"/>
                <w:sz w:val="24"/>
                <w:szCs w:val="24"/>
              </w:rPr>
            </w:pPr>
          </w:p>
          <w:p w:rsidR="00A10477" w:rsidRPr="0063590D" w:rsidRDefault="00A10477" w:rsidP="00A10477">
            <w:pPr>
              <w:pStyle w:val="ListParagraph"/>
              <w:numPr>
                <w:ilvl w:val="0"/>
                <w:numId w:val="20"/>
              </w:numPr>
              <w:spacing w:line="360" w:lineRule="auto"/>
              <w:jc w:val="both"/>
              <w:rPr>
                <w:rFonts w:ascii="Arial" w:hAnsi="Arial" w:cs="Arial"/>
                <w:b/>
                <w:sz w:val="24"/>
                <w:szCs w:val="24"/>
              </w:rPr>
            </w:pPr>
            <w:r w:rsidRPr="0063590D">
              <w:rPr>
                <w:rFonts w:ascii="Arial" w:hAnsi="Arial" w:cs="Arial"/>
                <w:b/>
                <w:sz w:val="24"/>
                <w:szCs w:val="24"/>
              </w:rPr>
              <w:t xml:space="preserve">Explain the characteristics of a computer forensic analysis. </w:t>
            </w:r>
          </w:p>
          <w:p w:rsidR="00A10477" w:rsidRPr="0063590D" w:rsidRDefault="00A10477" w:rsidP="00A10477">
            <w:pPr>
              <w:pStyle w:val="ListParagraph"/>
              <w:spacing w:line="360" w:lineRule="auto"/>
              <w:jc w:val="both"/>
              <w:rPr>
                <w:rFonts w:ascii="Arial" w:hAnsi="Arial" w:cs="Arial"/>
                <w:sz w:val="24"/>
                <w:szCs w:val="24"/>
              </w:rPr>
            </w:pPr>
          </w:p>
          <w:p w:rsidR="00A10477" w:rsidRPr="0063590D" w:rsidRDefault="00A10477" w:rsidP="00A10477">
            <w:pPr>
              <w:pStyle w:val="ListParagraph"/>
              <w:spacing w:line="360" w:lineRule="auto"/>
              <w:rPr>
                <w:rFonts w:ascii="Arial" w:hAnsi="Arial" w:cs="Arial"/>
                <w:sz w:val="24"/>
                <w:szCs w:val="24"/>
              </w:rPr>
            </w:pPr>
            <w:r w:rsidRPr="0063590D">
              <w:rPr>
                <w:rFonts w:ascii="Arial" w:hAnsi="Arial" w:cs="Arial"/>
                <w:sz w:val="24"/>
                <w:szCs w:val="24"/>
              </w:rPr>
              <w:t>The analysis has the following characteristics:</w:t>
            </w:r>
          </w:p>
          <w:p w:rsidR="00A10477" w:rsidRPr="0063590D" w:rsidRDefault="00A10477" w:rsidP="00A10477">
            <w:pPr>
              <w:pStyle w:val="ListParagraph"/>
              <w:spacing w:line="360" w:lineRule="auto"/>
              <w:rPr>
                <w:rFonts w:ascii="Arial" w:hAnsi="Arial" w:cs="Arial"/>
                <w:sz w:val="24"/>
                <w:szCs w:val="24"/>
              </w:rPr>
            </w:pPr>
          </w:p>
          <w:p w:rsidR="00A10477" w:rsidRPr="0063590D" w:rsidRDefault="00A10477" w:rsidP="00A10477">
            <w:pPr>
              <w:pStyle w:val="ListParagraph"/>
              <w:spacing w:line="360" w:lineRule="auto"/>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Ability to apply sound and replicable practices.</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Using practices that have been able to withstand trials in the past.</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Using software that is acceptable in the forensic profession.</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Ability to apply methods that produce reproducible results.</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Documenting everything comprehensively.</w:t>
            </w:r>
          </w:p>
          <w:p w:rsidR="00A10477" w:rsidRPr="0063590D" w:rsidRDefault="00A10477" w:rsidP="00A10477">
            <w:pPr>
              <w:spacing w:line="360" w:lineRule="auto"/>
              <w:jc w:val="both"/>
              <w:rPr>
                <w:rFonts w:ascii="Arial" w:hAnsi="Arial" w:cs="Arial"/>
                <w:b/>
                <w:sz w:val="24"/>
                <w:szCs w:val="24"/>
              </w:rPr>
            </w:pPr>
          </w:p>
          <w:p w:rsidR="00A10477" w:rsidRPr="0063590D" w:rsidRDefault="00A10477" w:rsidP="00A10477">
            <w:pPr>
              <w:pStyle w:val="ListParagraph"/>
              <w:numPr>
                <w:ilvl w:val="0"/>
                <w:numId w:val="20"/>
              </w:numPr>
              <w:spacing w:line="360" w:lineRule="auto"/>
              <w:jc w:val="both"/>
              <w:rPr>
                <w:rFonts w:ascii="Arial" w:hAnsi="Arial" w:cs="Arial"/>
                <w:b/>
                <w:sz w:val="24"/>
                <w:szCs w:val="24"/>
              </w:rPr>
            </w:pPr>
            <w:r w:rsidRPr="0063590D">
              <w:rPr>
                <w:rFonts w:ascii="Arial" w:hAnsi="Arial" w:cs="Arial"/>
                <w:b/>
                <w:sz w:val="24"/>
                <w:szCs w:val="24"/>
              </w:rPr>
              <w:t>What are the benefits of data analysis?</w:t>
            </w:r>
          </w:p>
          <w:p w:rsidR="00A10477" w:rsidRPr="0063590D" w:rsidRDefault="00A10477" w:rsidP="00A10477">
            <w:pPr>
              <w:spacing w:line="360" w:lineRule="auto"/>
              <w:ind w:left="1080"/>
              <w:jc w:val="both"/>
              <w:rPr>
                <w:rFonts w:ascii="Arial" w:hAnsi="Arial" w:cs="Arial"/>
                <w:sz w:val="24"/>
                <w:szCs w:val="24"/>
              </w:rPr>
            </w:pPr>
            <w:r w:rsidRPr="0063590D">
              <w:rPr>
                <w:rFonts w:ascii="Arial" w:hAnsi="Arial" w:cs="Arial"/>
                <w:sz w:val="24"/>
                <w:szCs w:val="24"/>
              </w:rPr>
              <w:t>The benefits of doing a data analysis are:</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Reduction, and even removal, of sampling risk. </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Comparing relevant data from different sources and systems to show what happened. </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Observing relevant data trends over periods of time, </w:t>
            </w:r>
            <w:proofErr w:type="spellStart"/>
            <w:r w:rsidRPr="0063590D">
              <w:rPr>
                <w:rFonts w:ascii="Arial" w:hAnsi="Arial" w:cs="Arial"/>
                <w:sz w:val="24"/>
                <w:szCs w:val="24"/>
              </w:rPr>
              <w:t>analysing</w:t>
            </w:r>
            <w:proofErr w:type="spellEnd"/>
            <w:r w:rsidRPr="0063590D">
              <w:rPr>
                <w:rFonts w:ascii="Arial" w:hAnsi="Arial" w:cs="Arial"/>
                <w:sz w:val="24"/>
                <w:szCs w:val="24"/>
              </w:rPr>
              <w:t xml:space="preserve"> changing trends.</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Identifying and extracting certain risk criteria from the entire data population for further analysis. </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Challenging internal controls and </w:t>
            </w:r>
            <w:proofErr w:type="spellStart"/>
            <w:r w:rsidRPr="0063590D">
              <w:rPr>
                <w:rFonts w:ascii="Arial" w:hAnsi="Arial" w:cs="Arial"/>
                <w:sz w:val="24"/>
                <w:szCs w:val="24"/>
              </w:rPr>
              <w:t>organisational</w:t>
            </w:r>
            <w:proofErr w:type="spellEnd"/>
            <w:r w:rsidRPr="0063590D">
              <w:rPr>
                <w:rFonts w:ascii="Arial" w:hAnsi="Arial" w:cs="Arial"/>
                <w:sz w:val="24"/>
                <w:szCs w:val="24"/>
              </w:rPr>
              <w:t xml:space="preserve"> policies for their efficiency.</w:t>
            </w:r>
          </w:p>
          <w:p w:rsidR="00A10477" w:rsidRPr="0063590D" w:rsidRDefault="00A10477" w:rsidP="00A10477">
            <w:pPr>
              <w:pStyle w:val="ListParagraph"/>
              <w:spacing w:line="360" w:lineRule="auto"/>
              <w:ind w:left="108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 xml:space="preserve"> Identifying trends that are unknown to company personnel</w:t>
            </w:r>
          </w:p>
          <w:p w:rsidR="00A10477" w:rsidRPr="0063590D" w:rsidRDefault="00A10477" w:rsidP="00A10477">
            <w:pPr>
              <w:pStyle w:val="ListParagraph"/>
              <w:spacing w:line="360" w:lineRule="auto"/>
              <w:ind w:left="1080"/>
              <w:jc w:val="both"/>
              <w:rPr>
                <w:rFonts w:ascii="Arial" w:hAnsi="Arial" w:cs="Arial"/>
                <w:b/>
                <w:sz w:val="24"/>
                <w:szCs w:val="24"/>
              </w:rPr>
            </w:pPr>
          </w:p>
          <w:p w:rsidR="00A10477" w:rsidRPr="0063590D" w:rsidRDefault="00A10477" w:rsidP="00A10477">
            <w:pPr>
              <w:spacing w:line="360" w:lineRule="auto"/>
              <w:ind w:left="360"/>
              <w:jc w:val="both"/>
              <w:rPr>
                <w:rFonts w:ascii="Arial" w:hAnsi="Arial" w:cs="Arial"/>
                <w:b/>
                <w:sz w:val="24"/>
                <w:szCs w:val="24"/>
              </w:rPr>
            </w:pPr>
            <w:r w:rsidRPr="0063590D">
              <w:rPr>
                <w:rFonts w:ascii="Arial" w:hAnsi="Arial" w:cs="Arial"/>
                <w:b/>
                <w:sz w:val="24"/>
                <w:szCs w:val="24"/>
              </w:rPr>
              <w:t xml:space="preserve">2. What are the legal factors that should be considered before starting computer forensic engagements? </w:t>
            </w:r>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The following should be considered before starting an engagement:</w:t>
            </w:r>
          </w:p>
          <w:p w:rsidR="00A10477" w:rsidRPr="0063590D" w:rsidRDefault="00A10477" w:rsidP="00A10477">
            <w:pPr>
              <w:spacing w:line="360" w:lineRule="auto"/>
              <w:ind w:left="360"/>
              <w:rPr>
                <w:rFonts w:ascii="Arial" w:hAnsi="Arial" w:cs="Arial"/>
                <w:sz w:val="24"/>
                <w:szCs w:val="24"/>
              </w:rPr>
            </w:pPr>
            <w:r w:rsidRPr="0063590D">
              <w:rPr>
                <w:rFonts w:ascii="Arial" w:hAnsi="Arial" w:cs="Arial"/>
                <w:sz w:val="24"/>
                <w:szCs w:val="24"/>
              </w:rPr>
              <w:sym w:font="Symbol" w:char="F0B7"/>
            </w:r>
            <w:r w:rsidRPr="0063590D">
              <w:rPr>
                <w:rFonts w:ascii="Arial" w:hAnsi="Arial" w:cs="Arial"/>
                <w:sz w:val="24"/>
                <w:szCs w:val="24"/>
              </w:rPr>
              <w:t>Is there a summons that allows collection of data?</w:t>
            </w:r>
            <w:r w:rsidRPr="0063590D">
              <w:rPr>
                <w:rFonts w:ascii="Arial" w:hAnsi="Arial" w:cs="Arial"/>
                <w:sz w:val="24"/>
                <w:szCs w:val="24"/>
              </w:rPr>
              <w:br/>
            </w:r>
            <w:r w:rsidRPr="0063590D">
              <w:rPr>
                <w:rFonts w:ascii="Arial" w:hAnsi="Arial" w:cs="Arial"/>
                <w:sz w:val="24"/>
                <w:szCs w:val="24"/>
              </w:rPr>
              <w:lastRenderedPageBreak/>
              <w:sym w:font="Symbol" w:char="F0B7"/>
            </w:r>
            <w:r w:rsidRPr="0063590D">
              <w:rPr>
                <w:rFonts w:ascii="Arial" w:hAnsi="Arial" w:cs="Arial"/>
                <w:sz w:val="24"/>
                <w:szCs w:val="24"/>
              </w:rPr>
              <w:t xml:space="preserve"> Is counsel available to the engagement team under privilege?</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Does the expert have the necessary qualifications and licenses to provide sound advice? </w:t>
            </w:r>
          </w:p>
          <w:p w:rsidR="00A10477" w:rsidRPr="0063590D" w:rsidRDefault="00A10477" w:rsidP="00A10477">
            <w:pPr>
              <w:spacing w:line="360" w:lineRule="auto"/>
              <w:ind w:left="360"/>
              <w:rPr>
                <w:rFonts w:ascii="Arial" w:hAnsi="Arial" w:cs="Arial"/>
                <w:b/>
                <w:sz w:val="24"/>
                <w:szCs w:val="24"/>
              </w:rPr>
            </w:pPr>
            <w:r w:rsidRPr="0063590D">
              <w:rPr>
                <w:rFonts w:ascii="Arial" w:hAnsi="Arial" w:cs="Arial"/>
                <w:sz w:val="24"/>
                <w:szCs w:val="24"/>
              </w:rPr>
              <w:sym w:font="Symbol" w:char="F0B7"/>
            </w:r>
            <w:r w:rsidRPr="0063590D">
              <w:rPr>
                <w:rFonts w:ascii="Arial" w:hAnsi="Arial" w:cs="Arial"/>
                <w:sz w:val="24"/>
                <w:szCs w:val="24"/>
              </w:rPr>
              <w:t xml:space="preserve"> According to state law, is it necessary for data to be collected and </w:t>
            </w:r>
            <w:proofErr w:type="spellStart"/>
            <w:r w:rsidRPr="0063590D">
              <w:rPr>
                <w:rFonts w:ascii="Arial" w:hAnsi="Arial" w:cs="Arial"/>
                <w:sz w:val="24"/>
                <w:szCs w:val="24"/>
              </w:rPr>
              <w:t>analysed</w:t>
            </w:r>
            <w:proofErr w:type="spellEnd"/>
            <w:r w:rsidRPr="0063590D">
              <w:rPr>
                <w:rFonts w:ascii="Arial" w:hAnsi="Arial" w:cs="Arial"/>
                <w:sz w:val="24"/>
                <w:szCs w:val="24"/>
              </w:rPr>
              <w:t xml:space="preserve"> only by a licensed private investigator?</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In cases where data are being collected internationally, is the engagement team aware of laws pertaining to international privacy?</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Does the forensic accountant or client have legal authority to gather the data?</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Does the team know to whom the data belong, and are there any privacy concerns?</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Is the scope of the examination limited to relevant data?</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Does the team expect to find data, such as those related to national security issues or child pornography, on the devices that would need to be reported to law enforcement authorities?</w:t>
            </w:r>
          </w:p>
          <w:p w:rsidR="00A10477" w:rsidRPr="0063590D" w:rsidRDefault="00A10477" w:rsidP="00A10477">
            <w:pPr>
              <w:spacing w:line="360" w:lineRule="auto"/>
              <w:ind w:left="360"/>
              <w:jc w:val="both"/>
              <w:rPr>
                <w:rFonts w:ascii="Arial" w:hAnsi="Arial" w:cs="Arial"/>
                <w:b/>
                <w:sz w:val="24"/>
                <w:szCs w:val="24"/>
              </w:rPr>
            </w:pPr>
          </w:p>
          <w:p w:rsidR="00A10477" w:rsidRPr="0063590D" w:rsidRDefault="00A10477" w:rsidP="00A10477">
            <w:pPr>
              <w:spacing w:line="360" w:lineRule="auto"/>
              <w:ind w:left="360"/>
              <w:jc w:val="both"/>
              <w:rPr>
                <w:rFonts w:ascii="Arial" w:hAnsi="Arial" w:cs="Arial"/>
                <w:b/>
                <w:sz w:val="24"/>
                <w:szCs w:val="24"/>
              </w:rPr>
            </w:pPr>
            <w:r w:rsidRPr="0063590D">
              <w:rPr>
                <w:rFonts w:ascii="Arial" w:hAnsi="Arial" w:cs="Arial"/>
                <w:b/>
                <w:sz w:val="24"/>
                <w:szCs w:val="24"/>
              </w:rPr>
              <w:br/>
              <w:t xml:space="preserve">3. What tools are used by forensic accounts for data analysis? </w:t>
            </w:r>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The forensic accountant can use the following tools:</w:t>
            </w:r>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Basic Productivity Software – E.G Excel &amp; Access</w:t>
            </w:r>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 xml:space="preserve">Excel/Office </w:t>
            </w:r>
            <w:proofErr w:type="spellStart"/>
            <w:r w:rsidRPr="0063590D">
              <w:rPr>
                <w:rFonts w:ascii="Arial" w:hAnsi="Arial" w:cs="Arial"/>
                <w:sz w:val="24"/>
                <w:szCs w:val="24"/>
              </w:rPr>
              <w:t>Addons</w:t>
            </w:r>
            <w:proofErr w:type="spellEnd"/>
            <w:r w:rsidRPr="0063590D">
              <w:rPr>
                <w:rFonts w:ascii="Arial" w:hAnsi="Arial" w:cs="Arial"/>
                <w:sz w:val="24"/>
                <w:szCs w:val="24"/>
              </w:rPr>
              <w:t xml:space="preserve"> – E.G Active Data &amp; </w:t>
            </w:r>
            <w:proofErr w:type="spellStart"/>
            <w:r w:rsidRPr="0063590D">
              <w:rPr>
                <w:rFonts w:ascii="Arial" w:hAnsi="Arial" w:cs="Arial"/>
                <w:sz w:val="24"/>
                <w:szCs w:val="24"/>
              </w:rPr>
              <w:t>TopCaats</w:t>
            </w:r>
            <w:proofErr w:type="spellEnd"/>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Data Analysis Software – IDEA, ACL</w:t>
            </w:r>
          </w:p>
          <w:p w:rsidR="00A10477" w:rsidRPr="0063590D" w:rsidRDefault="00A10477" w:rsidP="00A10477">
            <w:pPr>
              <w:spacing w:line="360" w:lineRule="auto"/>
              <w:ind w:left="360"/>
              <w:jc w:val="both"/>
              <w:rPr>
                <w:rFonts w:ascii="Arial" w:hAnsi="Arial" w:cs="Arial"/>
                <w:b/>
                <w:sz w:val="24"/>
                <w:szCs w:val="24"/>
              </w:rPr>
            </w:pPr>
            <w:r w:rsidRPr="0063590D">
              <w:rPr>
                <w:rFonts w:ascii="Arial" w:hAnsi="Arial" w:cs="Arial"/>
                <w:sz w:val="24"/>
                <w:szCs w:val="24"/>
              </w:rPr>
              <w:t xml:space="preserve">Special Software – </w:t>
            </w:r>
            <w:proofErr w:type="spellStart"/>
            <w:r w:rsidRPr="0063590D">
              <w:rPr>
                <w:rFonts w:ascii="Arial" w:hAnsi="Arial" w:cs="Arial"/>
                <w:sz w:val="24"/>
                <w:szCs w:val="24"/>
              </w:rPr>
              <w:t>WizSoft</w:t>
            </w:r>
            <w:proofErr w:type="spellEnd"/>
            <w:r w:rsidRPr="0063590D">
              <w:rPr>
                <w:rFonts w:ascii="Arial" w:hAnsi="Arial" w:cs="Arial"/>
                <w:sz w:val="24"/>
                <w:szCs w:val="24"/>
              </w:rPr>
              <w:t xml:space="preserve">, SAS, SPSS &amp; </w:t>
            </w:r>
            <w:proofErr w:type="spellStart"/>
            <w:r w:rsidRPr="0063590D">
              <w:rPr>
                <w:rFonts w:ascii="Arial" w:hAnsi="Arial" w:cs="Arial"/>
                <w:sz w:val="24"/>
                <w:szCs w:val="24"/>
              </w:rPr>
              <w:t>Qualys</w:t>
            </w:r>
            <w:proofErr w:type="spellEnd"/>
          </w:p>
          <w:p w:rsidR="00A10477" w:rsidRPr="0063590D" w:rsidRDefault="00A10477" w:rsidP="00A10477">
            <w:pPr>
              <w:spacing w:line="360" w:lineRule="auto"/>
              <w:ind w:left="360"/>
              <w:jc w:val="both"/>
              <w:rPr>
                <w:rFonts w:ascii="Arial" w:hAnsi="Arial" w:cs="Arial"/>
                <w:b/>
                <w:sz w:val="24"/>
                <w:szCs w:val="24"/>
              </w:rPr>
            </w:pPr>
          </w:p>
          <w:p w:rsidR="00A10477" w:rsidRPr="0063590D" w:rsidRDefault="00A10477" w:rsidP="00A10477">
            <w:pPr>
              <w:spacing w:line="360" w:lineRule="auto"/>
              <w:ind w:left="360"/>
              <w:jc w:val="both"/>
              <w:rPr>
                <w:rFonts w:ascii="Arial" w:hAnsi="Arial" w:cs="Arial"/>
                <w:b/>
                <w:sz w:val="24"/>
                <w:szCs w:val="24"/>
              </w:rPr>
            </w:pPr>
            <w:r w:rsidRPr="0063590D">
              <w:rPr>
                <w:rFonts w:ascii="Arial" w:hAnsi="Arial" w:cs="Arial"/>
                <w:b/>
                <w:sz w:val="24"/>
                <w:szCs w:val="24"/>
              </w:rPr>
              <w:br/>
              <w:t>4. What is a chain of custody form? What type of information does this contain?</w:t>
            </w:r>
          </w:p>
          <w:p w:rsidR="00A10477" w:rsidRPr="0063590D" w:rsidRDefault="00A10477" w:rsidP="00A10477">
            <w:pPr>
              <w:spacing w:line="360" w:lineRule="auto"/>
              <w:ind w:left="360"/>
              <w:jc w:val="both"/>
              <w:rPr>
                <w:rFonts w:ascii="Arial" w:hAnsi="Arial" w:cs="Arial"/>
                <w:sz w:val="24"/>
                <w:szCs w:val="24"/>
              </w:rPr>
            </w:pPr>
            <w:r w:rsidRPr="0063590D">
              <w:rPr>
                <w:rFonts w:ascii="Arial" w:hAnsi="Arial" w:cs="Arial"/>
                <w:sz w:val="24"/>
                <w:szCs w:val="24"/>
              </w:rPr>
              <w:t>The chain of custody form is where the evidence that has been collected has been detailed. It must show what it is and how it will be stored so it cannot be tampered with. The following information should be included:</w:t>
            </w:r>
          </w:p>
          <w:p w:rsidR="00A10477" w:rsidRPr="0063590D" w:rsidRDefault="00A10477" w:rsidP="00A10477">
            <w:pPr>
              <w:spacing w:line="360" w:lineRule="auto"/>
              <w:ind w:left="360"/>
              <w:rPr>
                <w:rFonts w:ascii="Arial" w:hAnsi="Arial" w:cs="Arial"/>
                <w:b/>
                <w:vanish/>
                <w:sz w:val="24"/>
                <w:szCs w:val="24"/>
                <w:specVanish/>
              </w:rPr>
            </w:pPr>
            <w:r w:rsidRPr="0063590D">
              <w:rPr>
                <w:rFonts w:ascii="Arial" w:hAnsi="Arial" w:cs="Arial"/>
                <w:sz w:val="24"/>
                <w:szCs w:val="24"/>
              </w:rPr>
              <w:t xml:space="preserve">Name(s) and signature(s) of the person(s) who </w:t>
            </w:r>
            <w:proofErr w:type="gramStart"/>
            <w:r w:rsidRPr="0063590D">
              <w:rPr>
                <w:rFonts w:ascii="Arial" w:hAnsi="Arial" w:cs="Arial"/>
                <w:sz w:val="24"/>
                <w:szCs w:val="24"/>
              </w:rPr>
              <w:t>is(</w:t>
            </w:r>
            <w:proofErr w:type="gramEnd"/>
            <w:r w:rsidRPr="0063590D">
              <w:rPr>
                <w:rFonts w:ascii="Arial" w:hAnsi="Arial" w:cs="Arial"/>
                <w:sz w:val="24"/>
                <w:szCs w:val="24"/>
              </w:rPr>
              <w:t>are) providing and collecting the device.</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The exact physical location of each device including the address and room number.</w:t>
            </w:r>
            <w:r w:rsidRPr="0063590D">
              <w:rPr>
                <w:rFonts w:ascii="Arial" w:hAnsi="Arial" w:cs="Arial"/>
                <w:sz w:val="24"/>
                <w:szCs w:val="24"/>
              </w:rPr>
              <w:br/>
            </w:r>
            <w:r w:rsidRPr="0063590D">
              <w:rPr>
                <w:rFonts w:ascii="Arial" w:hAnsi="Arial" w:cs="Arial"/>
                <w:sz w:val="24"/>
                <w:szCs w:val="24"/>
              </w:rPr>
              <w:lastRenderedPageBreak/>
              <w:sym w:font="Symbol" w:char="F0B7"/>
            </w:r>
            <w:r w:rsidRPr="0063590D">
              <w:rPr>
                <w:rFonts w:ascii="Arial" w:hAnsi="Arial" w:cs="Arial"/>
                <w:sz w:val="24"/>
                <w:szCs w:val="24"/>
              </w:rPr>
              <w:t xml:space="preserve"> Every device’s condition, description, make, model number and serial number.</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The date and time at which each device was collected</w:t>
            </w:r>
            <w:r w:rsidRPr="0063590D">
              <w:rPr>
                <w:rFonts w:ascii="Arial" w:hAnsi="Arial" w:cs="Arial"/>
                <w:sz w:val="24"/>
                <w:szCs w:val="24"/>
              </w:rPr>
              <w:br/>
            </w:r>
            <w:r w:rsidRPr="0063590D">
              <w:rPr>
                <w:rFonts w:ascii="Arial" w:hAnsi="Arial" w:cs="Arial"/>
                <w:sz w:val="24"/>
                <w:szCs w:val="24"/>
              </w:rPr>
              <w:sym w:font="Symbol" w:char="F0B7"/>
            </w:r>
            <w:r w:rsidRPr="0063590D">
              <w:rPr>
                <w:rFonts w:ascii="Arial" w:hAnsi="Arial" w:cs="Arial"/>
                <w:sz w:val="24"/>
                <w:szCs w:val="24"/>
              </w:rPr>
              <w:t xml:space="preserve"> 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A10477" w:rsidRPr="0063590D" w:rsidRDefault="00A10477" w:rsidP="00A10477">
            <w:pPr>
              <w:rPr>
                <w:rFonts w:ascii="Arial" w:hAnsi="Arial" w:cs="Arial"/>
                <w:b/>
                <w:sz w:val="24"/>
                <w:szCs w:val="24"/>
              </w:rPr>
            </w:pPr>
            <w:r w:rsidRPr="0063590D">
              <w:rPr>
                <w:rFonts w:ascii="Arial" w:hAnsi="Arial" w:cs="Arial"/>
                <w:b/>
                <w:sz w:val="24"/>
                <w:szCs w:val="24"/>
              </w:rPr>
              <w:t xml:space="preserve"> </w:t>
            </w:r>
          </w:p>
          <w:p w:rsidR="00CC2FB3" w:rsidRPr="00445AFC" w:rsidRDefault="00CC2FB3" w:rsidP="00335D4F">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0477" w:rsidP="00EC3893">
            <w:pPr>
              <w:rPr>
                <w:rFonts w:cs="Bliss-Regular"/>
                <w:color w:val="000000"/>
              </w:rPr>
            </w:pPr>
            <w:r>
              <w:rPr>
                <w:rFonts w:cs="Bliss-Regular"/>
                <w:color w:val="000000"/>
              </w:rPr>
              <w:t>21</w:t>
            </w:r>
            <w:bookmarkStart w:id="0" w:name="_GoBack"/>
            <w:bookmarkEnd w:id="0"/>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B6E" w:rsidRDefault="007A6B6E" w:rsidP="00CB4D0A">
      <w:pPr>
        <w:spacing w:after="0" w:line="240" w:lineRule="auto"/>
      </w:pPr>
      <w:r>
        <w:separator/>
      </w:r>
    </w:p>
  </w:endnote>
  <w:endnote w:type="continuationSeparator" w:id="0">
    <w:p w:rsidR="007A6B6E" w:rsidRDefault="007A6B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B6E" w:rsidRDefault="007A6B6E" w:rsidP="00CB4D0A">
      <w:pPr>
        <w:spacing w:after="0" w:line="240" w:lineRule="auto"/>
      </w:pPr>
      <w:r>
        <w:separator/>
      </w:r>
    </w:p>
  </w:footnote>
  <w:footnote w:type="continuationSeparator" w:id="0">
    <w:p w:rsidR="007A6B6E" w:rsidRDefault="007A6B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A77443"/>
    <w:multiLevelType w:val="hybridMultilevel"/>
    <w:tmpl w:val="142E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01A5B"/>
    <w:multiLevelType w:val="hybridMultilevel"/>
    <w:tmpl w:val="CBE8208A"/>
    <w:lvl w:ilvl="0" w:tplc="5FCC6A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8">
    <w:nsid w:val="20312A80"/>
    <w:multiLevelType w:val="hybridMultilevel"/>
    <w:tmpl w:val="3B80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A16E64"/>
    <w:multiLevelType w:val="hybridMultilevel"/>
    <w:tmpl w:val="DE1EC48A"/>
    <w:lvl w:ilvl="0" w:tplc="CA90A3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912598"/>
    <w:multiLevelType w:val="hybridMultilevel"/>
    <w:tmpl w:val="E958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5A5085"/>
    <w:multiLevelType w:val="hybridMultilevel"/>
    <w:tmpl w:val="6AEC56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14"/>
  </w:num>
  <w:num w:numId="3">
    <w:abstractNumId w:val="0"/>
  </w:num>
  <w:num w:numId="4">
    <w:abstractNumId w:val="15"/>
  </w:num>
  <w:num w:numId="5">
    <w:abstractNumId w:val="10"/>
  </w:num>
  <w:num w:numId="6">
    <w:abstractNumId w:val="6"/>
  </w:num>
  <w:num w:numId="7">
    <w:abstractNumId w:val="20"/>
  </w:num>
  <w:num w:numId="8">
    <w:abstractNumId w:val="2"/>
  </w:num>
  <w:num w:numId="9">
    <w:abstractNumId w:val="4"/>
  </w:num>
  <w:num w:numId="10">
    <w:abstractNumId w:val="1"/>
  </w:num>
  <w:num w:numId="11">
    <w:abstractNumId w:val="7"/>
  </w:num>
  <w:num w:numId="12">
    <w:abstractNumId w:val="19"/>
  </w:num>
  <w:num w:numId="13">
    <w:abstractNumId w:val="13"/>
  </w:num>
  <w:num w:numId="14">
    <w:abstractNumId w:val="18"/>
  </w:num>
  <w:num w:numId="15">
    <w:abstractNumId w:val="17"/>
  </w:num>
  <w:num w:numId="16">
    <w:abstractNumId w:val="8"/>
  </w:num>
  <w:num w:numId="17">
    <w:abstractNumId w:val="3"/>
  </w:num>
  <w:num w:numId="18">
    <w:abstractNumId w:val="5"/>
  </w:num>
  <w:num w:numId="19">
    <w:abstractNumId w:val="11"/>
  </w:num>
  <w:num w:numId="20">
    <w:abstractNumId w:val="9"/>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0811"/>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35D4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3C3"/>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6B6E"/>
    <w:rsid w:val="00831C11"/>
    <w:rsid w:val="008A60B4"/>
    <w:rsid w:val="008B3C31"/>
    <w:rsid w:val="008B64FE"/>
    <w:rsid w:val="008C4C50"/>
    <w:rsid w:val="00935BF7"/>
    <w:rsid w:val="0095442C"/>
    <w:rsid w:val="0096189C"/>
    <w:rsid w:val="00983942"/>
    <w:rsid w:val="009C37E0"/>
    <w:rsid w:val="009E41F4"/>
    <w:rsid w:val="00A10477"/>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EC38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 w:type="character" w:styleId="Hyperlink">
    <w:name w:val="Hyperlink"/>
    <w:basedOn w:val="DefaultParagraphFont"/>
    <w:uiPriority w:val="99"/>
    <w:semiHidden/>
    <w:unhideWhenUsed/>
    <w:rsid w:val="00335D4F"/>
    <w:rPr>
      <w:color w:val="0000FF"/>
      <w:u w:val="single"/>
    </w:rPr>
  </w:style>
  <w:style w:type="character" w:customStyle="1" w:styleId="apple-converted-space">
    <w:name w:val="apple-converted-space"/>
    <w:basedOn w:val="DefaultParagraphFont"/>
    <w:rsid w:val="0033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C7701-7018-42BD-8A19-36242D39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2015-12-21T13:08:00Z</dcterms:created>
  <dcterms:modified xsi:type="dcterms:W3CDTF">2015-12-21T13:08:00Z</dcterms:modified>
</cp:coreProperties>
</file>