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F8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1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8j/ft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PRIYESH TEELOKEE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6726">
            <w:pPr>
              <w:pStyle w:val="Default"/>
              <w:rPr>
                <w:rFonts w:asciiTheme="minorHAnsi" w:hAnsiTheme="minorHAnsi"/>
              </w:rPr>
            </w:pPr>
            <w:r>
              <w:rPr>
                <w:rFonts w:asciiTheme="minorHAnsi" w:hAnsiTheme="minorHAnsi"/>
              </w:rPr>
              <w:t>1544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2C0C">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CF1149" w:rsidTr="00CC2FB3">
        <w:tc>
          <w:tcPr>
            <w:tcW w:w="9242" w:type="dxa"/>
          </w:tcPr>
          <w:p w:rsidR="005F198C" w:rsidRPr="00CF1149" w:rsidRDefault="005F198C" w:rsidP="00CF1149">
            <w:pPr>
              <w:spacing w:line="360" w:lineRule="auto"/>
              <w:jc w:val="right"/>
              <w:rPr>
                <w:rFonts w:ascii="Arial" w:hAnsi="Arial" w:cs="Arial"/>
                <w:sz w:val="24"/>
                <w:szCs w:val="24"/>
              </w:rPr>
            </w:pPr>
            <w:r w:rsidRPr="00CF1149">
              <w:rPr>
                <w:rFonts w:ascii="Arial" w:hAnsi="Arial" w:cs="Arial"/>
                <w:sz w:val="24"/>
                <w:szCs w:val="24"/>
              </w:rPr>
              <w:t>Name: PRIYESH TEELOKEE</w:t>
            </w:r>
          </w:p>
          <w:p w:rsidR="005F198C" w:rsidRPr="00CF1149" w:rsidRDefault="005F198C" w:rsidP="00CF1149">
            <w:pPr>
              <w:spacing w:line="360" w:lineRule="auto"/>
              <w:jc w:val="right"/>
              <w:rPr>
                <w:rFonts w:ascii="Arial" w:hAnsi="Arial" w:cs="Arial"/>
                <w:sz w:val="24"/>
                <w:szCs w:val="24"/>
              </w:rPr>
            </w:pPr>
            <w:r w:rsidRPr="00CF1149">
              <w:rPr>
                <w:rFonts w:ascii="Arial" w:hAnsi="Arial" w:cs="Arial"/>
                <w:sz w:val="24"/>
                <w:szCs w:val="24"/>
              </w:rPr>
              <w:t>Student Number: 1544</w:t>
            </w:r>
          </w:p>
          <w:p w:rsidR="005F198C" w:rsidRPr="00CF1149" w:rsidRDefault="00F660E9" w:rsidP="00CF1149">
            <w:pPr>
              <w:spacing w:line="360" w:lineRule="auto"/>
              <w:jc w:val="right"/>
              <w:rPr>
                <w:rFonts w:ascii="Arial" w:hAnsi="Arial" w:cs="Arial"/>
                <w:sz w:val="24"/>
                <w:szCs w:val="24"/>
              </w:rPr>
            </w:pPr>
            <w:r w:rsidRPr="00CF1149">
              <w:rPr>
                <w:rFonts w:ascii="Arial" w:hAnsi="Arial" w:cs="Arial"/>
                <w:sz w:val="24"/>
                <w:szCs w:val="24"/>
              </w:rPr>
              <w:t xml:space="preserve">Assessment Number: </w:t>
            </w:r>
            <w:r w:rsidR="00A22C0C" w:rsidRPr="00CF1149">
              <w:rPr>
                <w:rFonts w:ascii="Arial" w:hAnsi="Arial" w:cs="Arial"/>
                <w:sz w:val="24"/>
                <w:szCs w:val="24"/>
              </w:rPr>
              <w:t>7</w:t>
            </w:r>
          </w:p>
          <w:p w:rsidR="005F198C" w:rsidRPr="00CF1149" w:rsidRDefault="005F198C" w:rsidP="00CF1149">
            <w:pPr>
              <w:spacing w:line="360" w:lineRule="auto"/>
              <w:jc w:val="right"/>
              <w:rPr>
                <w:rFonts w:ascii="Arial" w:hAnsi="Arial" w:cs="Arial"/>
                <w:sz w:val="24"/>
                <w:szCs w:val="24"/>
              </w:rPr>
            </w:pPr>
            <w:r w:rsidRPr="00CF1149">
              <w:rPr>
                <w:rFonts w:ascii="Arial" w:hAnsi="Arial" w:cs="Arial"/>
                <w:sz w:val="24"/>
                <w:szCs w:val="24"/>
              </w:rPr>
              <w:t>Page Number: 1</w:t>
            </w:r>
          </w:p>
          <w:p w:rsidR="00870D47" w:rsidRPr="00DC1F3E" w:rsidRDefault="00870D47" w:rsidP="00DC1F3E">
            <w:pPr>
              <w:spacing w:line="360" w:lineRule="auto"/>
              <w:jc w:val="both"/>
              <w:rPr>
                <w:rFonts w:ascii="Arial" w:hAnsi="Arial" w:cs="Arial"/>
                <w:sz w:val="24"/>
                <w:szCs w:val="24"/>
              </w:rPr>
            </w:pPr>
          </w:p>
          <w:p w:rsidR="00934952" w:rsidRPr="00DC1F3E" w:rsidRDefault="00934952" w:rsidP="00DC1F3E">
            <w:pPr>
              <w:spacing w:line="360" w:lineRule="auto"/>
              <w:jc w:val="both"/>
              <w:rPr>
                <w:rFonts w:ascii="Arial" w:hAnsi="Arial" w:cs="Arial"/>
                <w:sz w:val="24"/>
                <w:szCs w:val="24"/>
              </w:rPr>
            </w:pPr>
            <w:r w:rsidRPr="00DC1F3E">
              <w:rPr>
                <w:rFonts w:ascii="Arial" w:hAnsi="Arial" w:cs="Arial"/>
                <w:sz w:val="24"/>
                <w:szCs w:val="24"/>
              </w:rPr>
              <w:t>Q1.</w:t>
            </w:r>
          </w:p>
          <w:p w:rsidR="00530C7B" w:rsidRPr="00DC1F3E" w:rsidRDefault="00934952" w:rsidP="00DC1F3E">
            <w:pPr>
              <w:spacing w:line="360" w:lineRule="auto"/>
              <w:jc w:val="both"/>
              <w:rPr>
                <w:rFonts w:ascii="Arial" w:hAnsi="Arial" w:cs="Arial"/>
                <w:sz w:val="24"/>
                <w:szCs w:val="24"/>
              </w:rPr>
            </w:pPr>
            <w:proofErr w:type="gramStart"/>
            <w:r w:rsidRPr="00DC1F3E">
              <w:rPr>
                <w:rFonts w:ascii="Arial" w:hAnsi="Arial" w:cs="Arial"/>
                <w:sz w:val="24"/>
                <w:szCs w:val="24"/>
              </w:rPr>
              <w:t>i</w:t>
            </w:r>
            <w:proofErr w:type="gramEnd"/>
            <w:r w:rsidRPr="00DC1F3E">
              <w:rPr>
                <w:rFonts w:ascii="Arial" w:hAnsi="Arial" w:cs="Arial"/>
                <w:sz w:val="24"/>
                <w:szCs w:val="24"/>
              </w:rPr>
              <w:t>.</w:t>
            </w:r>
          </w:p>
          <w:p w:rsidR="00A22C0C" w:rsidRPr="00DC1F3E" w:rsidRDefault="00A22C0C" w:rsidP="00DC1F3E">
            <w:pPr>
              <w:spacing w:line="360" w:lineRule="auto"/>
              <w:jc w:val="both"/>
              <w:rPr>
                <w:rFonts w:ascii="Arial" w:hAnsi="Arial" w:cs="Arial"/>
                <w:sz w:val="24"/>
                <w:szCs w:val="24"/>
              </w:rPr>
            </w:pPr>
            <w:r w:rsidRPr="00DC1F3E">
              <w:rPr>
                <w:rFonts w:ascii="Arial" w:hAnsi="Arial" w:cs="Arial"/>
                <w:sz w:val="24"/>
                <w:szCs w:val="24"/>
              </w:rPr>
              <w:t xml:space="preserve">During the investigation of a financial crime, investigators require financial evidence; however they must not ignore the valuable </w:t>
            </w:r>
            <w:proofErr w:type="spellStart"/>
            <w:r w:rsidRPr="00DC1F3E">
              <w:rPr>
                <w:rFonts w:ascii="Arial" w:hAnsi="Arial" w:cs="Arial"/>
                <w:sz w:val="24"/>
                <w:szCs w:val="24"/>
              </w:rPr>
              <w:t>non financial</w:t>
            </w:r>
            <w:proofErr w:type="spellEnd"/>
            <w:r w:rsidRPr="00DC1F3E">
              <w:rPr>
                <w:rFonts w:ascii="Arial" w:hAnsi="Arial" w:cs="Arial"/>
                <w:sz w:val="24"/>
                <w:szCs w:val="24"/>
              </w:rPr>
              <w:t xml:space="preserve"> evidence that is presented to them.</w:t>
            </w:r>
          </w:p>
          <w:p w:rsidR="00A22C0C" w:rsidRPr="00DC1F3E" w:rsidRDefault="00A22C0C" w:rsidP="00DC1F3E">
            <w:pPr>
              <w:spacing w:line="360" w:lineRule="auto"/>
              <w:jc w:val="both"/>
              <w:rPr>
                <w:rFonts w:ascii="Arial" w:hAnsi="Arial" w:cs="Arial"/>
                <w:sz w:val="24"/>
                <w:szCs w:val="24"/>
              </w:rPr>
            </w:pPr>
            <w:proofErr w:type="gramStart"/>
            <w:r w:rsidRPr="00DC1F3E">
              <w:rPr>
                <w:rFonts w:ascii="Arial" w:hAnsi="Arial" w:cs="Arial"/>
                <w:sz w:val="24"/>
                <w:szCs w:val="24"/>
              </w:rPr>
              <w:t>These</w:t>
            </w:r>
            <w:proofErr w:type="gramEnd"/>
            <w:r w:rsidRPr="00DC1F3E">
              <w:rPr>
                <w:rFonts w:ascii="Arial" w:hAnsi="Arial" w:cs="Arial"/>
                <w:sz w:val="24"/>
                <w:szCs w:val="24"/>
              </w:rPr>
              <w:t xml:space="preserve"> </w:t>
            </w:r>
            <w:proofErr w:type="spellStart"/>
            <w:r w:rsidRPr="00DC1F3E">
              <w:rPr>
                <w:rFonts w:ascii="Arial" w:hAnsi="Arial" w:cs="Arial"/>
                <w:sz w:val="24"/>
                <w:szCs w:val="24"/>
              </w:rPr>
              <w:t>non financial</w:t>
            </w:r>
            <w:proofErr w:type="spellEnd"/>
            <w:r w:rsidRPr="00DC1F3E">
              <w:rPr>
                <w:rFonts w:ascii="Arial" w:hAnsi="Arial" w:cs="Arial"/>
                <w:sz w:val="24"/>
                <w:szCs w:val="24"/>
              </w:rPr>
              <w:t xml:space="preserve"> evidence are obtained mainly during interviews and the investigator must make sure to spot them as body language reveal much more than words. A person’s gestures may be the indicator of his emotions thus analyzing those excessive gestures may hint to deception.</w:t>
            </w:r>
          </w:p>
          <w:p w:rsidR="00A22C0C" w:rsidRDefault="00A22C0C" w:rsidP="00DC1F3E">
            <w:pPr>
              <w:spacing w:line="360" w:lineRule="auto"/>
              <w:jc w:val="both"/>
              <w:rPr>
                <w:rFonts w:ascii="Arial" w:hAnsi="Arial" w:cs="Arial"/>
                <w:sz w:val="24"/>
                <w:szCs w:val="24"/>
              </w:rPr>
            </w:pPr>
            <w:r w:rsidRPr="00DC1F3E">
              <w:rPr>
                <w:rFonts w:ascii="Arial" w:hAnsi="Arial" w:cs="Arial"/>
                <w:sz w:val="24"/>
                <w:szCs w:val="24"/>
              </w:rPr>
              <w:t xml:space="preserve">There is also </w:t>
            </w:r>
            <w:r w:rsidR="00C25A29" w:rsidRPr="00DC1F3E">
              <w:rPr>
                <w:rFonts w:ascii="Arial" w:hAnsi="Arial" w:cs="Arial"/>
                <w:sz w:val="24"/>
                <w:szCs w:val="24"/>
              </w:rPr>
              <w:t>the eye language; the eye as per experts is the most communicative part of our body. The eyes provide cues that the investigator should correctly be able to interpret.</w:t>
            </w:r>
          </w:p>
          <w:p w:rsidR="00DC1F3E" w:rsidRDefault="00DC1F3E" w:rsidP="00DC1F3E">
            <w:pPr>
              <w:spacing w:line="360" w:lineRule="auto"/>
              <w:jc w:val="both"/>
              <w:rPr>
                <w:rFonts w:ascii="Arial" w:hAnsi="Arial" w:cs="Arial"/>
                <w:sz w:val="24"/>
                <w:szCs w:val="24"/>
              </w:rPr>
            </w:pP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lastRenderedPageBreak/>
              <w:t>Name: PRIYESH TEELOKEE</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t>Student Number: 1544</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t>Assessment Number: 7</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t xml:space="preserve">Page Number: </w:t>
            </w:r>
            <w:r>
              <w:rPr>
                <w:rFonts w:ascii="Arial" w:hAnsi="Arial" w:cs="Arial"/>
                <w:sz w:val="24"/>
                <w:szCs w:val="24"/>
              </w:rPr>
              <w:t>2</w:t>
            </w:r>
          </w:p>
          <w:p w:rsidR="00DC1F3E" w:rsidRPr="00DC1F3E" w:rsidRDefault="00DC1F3E" w:rsidP="00DC1F3E">
            <w:pPr>
              <w:spacing w:line="360" w:lineRule="auto"/>
              <w:jc w:val="both"/>
              <w:rPr>
                <w:rFonts w:ascii="Arial" w:hAnsi="Arial" w:cs="Arial"/>
                <w:sz w:val="24"/>
                <w:szCs w:val="24"/>
              </w:rPr>
            </w:pPr>
          </w:p>
          <w:p w:rsidR="00DC1F3E" w:rsidRDefault="00C25A29" w:rsidP="00DC1F3E">
            <w:pPr>
              <w:spacing w:line="360" w:lineRule="auto"/>
              <w:jc w:val="both"/>
              <w:rPr>
                <w:rFonts w:ascii="Arial" w:hAnsi="Arial" w:cs="Arial"/>
                <w:sz w:val="24"/>
                <w:szCs w:val="24"/>
              </w:rPr>
            </w:pPr>
            <w:r w:rsidRPr="00DC1F3E">
              <w:rPr>
                <w:rFonts w:ascii="Arial" w:hAnsi="Arial" w:cs="Arial"/>
                <w:sz w:val="24"/>
                <w:szCs w:val="24"/>
              </w:rPr>
              <w:t xml:space="preserve">There is finally the statement analysis in which it is an analysis of word by word. </w:t>
            </w:r>
          </w:p>
          <w:p w:rsidR="00C25A29" w:rsidRDefault="00C25A29" w:rsidP="00DC1F3E">
            <w:pPr>
              <w:spacing w:line="360" w:lineRule="auto"/>
              <w:jc w:val="both"/>
              <w:rPr>
                <w:rFonts w:ascii="Arial" w:hAnsi="Arial" w:cs="Arial"/>
                <w:sz w:val="24"/>
                <w:szCs w:val="24"/>
              </w:rPr>
            </w:pPr>
            <w:r w:rsidRPr="00DC1F3E">
              <w:rPr>
                <w:rFonts w:ascii="Arial" w:hAnsi="Arial" w:cs="Arial"/>
                <w:sz w:val="24"/>
                <w:szCs w:val="24"/>
              </w:rPr>
              <w:t>The statement analysis provides cues such as the pronoun analysis for e.g. a person starts with I then switch to we, these are warning signs of deception.</w:t>
            </w:r>
          </w:p>
          <w:p w:rsidR="00DC1F3E" w:rsidRPr="00DC1F3E" w:rsidRDefault="00DC1F3E" w:rsidP="00DC1F3E">
            <w:pPr>
              <w:spacing w:line="360" w:lineRule="auto"/>
              <w:jc w:val="both"/>
              <w:rPr>
                <w:rFonts w:ascii="Arial" w:hAnsi="Arial" w:cs="Arial"/>
                <w:sz w:val="24"/>
                <w:szCs w:val="24"/>
              </w:rPr>
            </w:pPr>
          </w:p>
          <w:p w:rsidR="00C25A29" w:rsidRPr="00DC1F3E" w:rsidRDefault="00C25A29" w:rsidP="00DC1F3E">
            <w:pPr>
              <w:spacing w:line="360" w:lineRule="auto"/>
              <w:jc w:val="both"/>
              <w:rPr>
                <w:rFonts w:ascii="Arial" w:hAnsi="Arial" w:cs="Arial"/>
                <w:sz w:val="24"/>
                <w:szCs w:val="24"/>
              </w:rPr>
            </w:pPr>
            <w:proofErr w:type="gramStart"/>
            <w:r w:rsidRPr="00DC1F3E">
              <w:rPr>
                <w:rFonts w:ascii="Arial" w:hAnsi="Arial" w:cs="Arial"/>
                <w:sz w:val="24"/>
                <w:szCs w:val="24"/>
              </w:rPr>
              <w:t>ii</w:t>
            </w:r>
            <w:proofErr w:type="gramEnd"/>
            <w:r w:rsidRPr="00DC1F3E">
              <w:rPr>
                <w:rFonts w:ascii="Arial" w:hAnsi="Arial" w:cs="Arial"/>
                <w:sz w:val="24"/>
                <w:szCs w:val="24"/>
              </w:rPr>
              <w:t>.</w:t>
            </w:r>
          </w:p>
          <w:p w:rsidR="00A22C0C" w:rsidRPr="00DC1F3E" w:rsidRDefault="0038349E" w:rsidP="00DC1F3E">
            <w:pPr>
              <w:spacing w:line="360" w:lineRule="auto"/>
              <w:jc w:val="both"/>
              <w:rPr>
                <w:rFonts w:ascii="Arial" w:hAnsi="Arial" w:cs="Arial"/>
                <w:sz w:val="24"/>
                <w:szCs w:val="24"/>
              </w:rPr>
            </w:pPr>
            <w:r w:rsidRPr="00DC1F3E">
              <w:rPr>
                <w:rFonts w:ascii="Arial" w:hAnsi="Arial" w:cs="Arial"/>
                <w:sz w:val="24"/>
                <w:szCs w:val="24"/>
              </w:rPr>
              <w:t xml:space="preserve">Interview is a great tool to obtain information, however it is much more important on how to interpret those information obtained especially </w:t>
            </w:r>
            <w:proofErr w:type="spellStart"/>
            <w:r w:rsidRPr="00DC1F3E">
              <w:rPr>
                <w:rFonts w:ascii="Arial" w:hAnsi="Arial" w:cs="Arial"/>
                <w:sz w:val="24"/>
                <w:szCs w:val="24"/>
              </w:rPr>
              <w:t>non financial</w:t>
            </w:r>
            <w:proofErr w:type="spellEnd"/>
            <w:r w:rsidRPr="00DC1F3E">
              <w:rPr>
                <w:rFonts w:ascii="Arial" w:hAnsi="Arial" w:cs="Arial"/>
                <w:sz w:val="24"/>
                <w:szCs w:val="24"/>
              </w:rPr>
              <w:t xml:space="preserve"> evidence. A person’s gestures are an indicator of his emotions either good or bad.</w:t>
            </w:r>
          </w:p>
          <w:p w:rsidR="00DD6BA6" w:rsidRPr="00DC1F3E" w:rsidRDefault="00DD6BA6" w:rsidP="00DC1F3E">
            <w:pPr>
              <w:spacing w:line="360" w:lineRule="auto"/>
              <w:jc w:val="both"/>
              <w:rPr>
                <w:rFonts w:ascii="Arial" w:hAnsi="Arial" w:cs="Arial"/>
                <w:sz w:val="24"/>
                <w:szCs w:val="24"/>
              </w:rPr>
            </w:pPr>
            <w:r w:rsidRPr="00DC1F3E">
              <w:rPr>
                <w:rFonts w:ascii="Arial" w:hAnsi="Arial" w:cs="Arial"/>
                <w:sz w:val="24"/>
                <w:szCs w:val="24"/>
              </w:rPr>
              <w:t xml:space="preserve">Fraudsters are full of deceit and they always try to conceal their crime and their appearance. However sometimes, there are inconsistent gestures or movements that they make unknowingly, these make the investigators able to track on them. </w:t>
            </w:r>
          </w:p>
          <w:p w:rsidR="00DD6BA6" w:rsidRPr="00DC1F3E" w:rsidRDefault="00860734" w:rsidP="00DC1F3E">
            <w:pPr>
              <w:spacing w:line="360" w:lineRule="auto"/>
              <w:jc w:val="both"/>
              <w:rPr>
                <w:rFonts w:ascii="Arial" w:hAnsi="Arial" w:cs="Arial"/>
                <w:sz w:val="24"/>
                <w:szCs w:val="24"/>
              </w:rPr>
            </w:pPr>
            <w:r w:rsidRPr="00DC1F3E">
              <w:rPr>
                <w:rFonts w:ascii="Arial" w:hAnsi="Arial" w:cs="Arial"/>
                <w:sz w:val="24"/>
                <w:szCs w:val="24"/>
              </w:rPr>
              <w:t>So during</w:t>
            </w:r>
            <w:r w:rsidR="0038349E" w:rsidRPr="00DC1F3E">
              <w:rPr>
                <w:rFonts w:ascii="Arial" w:hAnsi="Arial" w:cs="Arial"/>
                <w:sz w:val="24"/>
                <w:szCs w:val="24"/>
              </w:rPr>
              <w:t xml:space="preserve"> interview</w:t>
            </w:r>
            <w:r w:rsidRPr="00DC1F3E">
              <w:rPr>
                <w:rFonts w:ascii="Arial" w:hAnsi="Arial" w:cs="Arial"/>
                <w:sz w:val="24"/>
                <w:szCs w:val="24"/>
              </w:rPr>
              <w:t>s</w:t>
            </w:r>
            <w:r w:rsidR="0038349E" w:rsidRPr="00DC1F3E">
              <w:rPr>
                <w:rFonts w:ascii="Arial" w:hAnsi="Arial" w:cs="Arial"/>
                <w:sz w:val="24"/>
                <w:szCs w:val="24"/>
              </w:rPr>
              <w:t>, the investigator must be able to interpret</w:t>
            </w:r>
            <w:r w:rsidRPr="00DC1F3E">
              <w:rPr>
                <w:rFonts w:ascii="Arial" w:hAnsi="Arial" w:cs="Arial"/>
                <w:sz w:val="24"/>
                <w:szCs w:val="24"/>
              </w:rPr>
              <w:t xml:space="preserve"> those deception</w:t>
            </w:r>
            <w:r w:rsidR="0038349E" w:rsidRPr="00DC1F3E">
              <w:rPr>
                <w:rFonts w:ascii="Arial" w:hAnsi="Arial" w:cs="Arial"/>
                <w:sz w:val="24"/>
                <w:szCs w:val="24"/>
              </w:rPr>
              <w:t xml:space="preserve"> cues from the interviewee’s body language that may hint to dece</w:t>
            </w:r>
            <w:r w:rsidR="00DD6BA6" w:rsidRPr="00DC1F3E">
              <w:rPr>
                <w:rFonts w:ascii="Arial" w:hAnsi="Arial" w:cs="Arial"/>
                <w:sz w:val="24"/>
                <w:szCs w:val="24"/>
              </w:rPr>
              <w:t>p</w:t>
            </w:r>
            <w:r w:rsidR="0038349E" w:rsidRPr="00DC1F3E">
              <w:rPr>
                <w:rFonts w:ascii="Arial" w:hAnsi="Arial" w:cs="Arial"/>
                <w:sz w:val="24"/>
                <w:szCs w:val="24"/>
              </w:rPr>
              <w:t>tion.</w:t>
            </w:r>
            <w:r w:rsidR="00DD6BA6" w:rsidRPr="00DC1F3E">
              <w:rPr>
                <w:rFonts w:ascii="Arial" w:hAnsi="Arial" w:cs="Arial"/>
                <w:sz w:val="24"/>
                <w:szCs w:val="24"/>
              </w:rPr>
              <w:t xml:space="preserve"> There are indicators such as change in voice pitch, speed of talking, hesitation and unexplained movements of arms and legs.</w:t>
            </w:r>
          </w:p>
          <w:p w:rsidR="0038349E" w:rsidRPr="00DC1F3E" w:rsidRDefault="00DD6BA6" w:rsidP="00DC1F3E">
            <w:pPr>
              <w:spacing w:line="360" w:lineRule="auto"/>
              <w:jc w:val="both"/>
              <w:rPr>
                <w:rFonts w:ascii="Arial" w:hAnsi="Arial" w:cs="Arial"/>
                <w:sz w:val="24"/>
                <w:szCs w:val="24"/>
              </w:rPr>
            </w:pPr>
            <w:r w:rsidRPr="00DC1F3E">
              <w:rPr>
                <w:rFonts w:ascii="Arial" w:hAnsi="Arial" w:cs="Arial"/>
                <w:sz w:val="24"/>
                <w:szCs w:val="24"/>
              </w:rPr>
              <w:t>Those indicators are useful but are not factual evidence and are not admissible in court. This will help during the investigation and will lead to more factual evidence.</w:t>
            </w:r>
          </w:p>
          <w:p w:rsidR="00530C7B" w:rsidRPr="00DC1F3E" w:rsidRDefault="00530C7B" w:rsidP="00DC1F3E">
            <w:pPr>
              <w:spacing w:line="360" w:lineRule="auto"/>
              <w:jc w:val="both"/>
              <w:rPr>
                <w:rFonts w:ascii="Arial" w:hAnsi="Arial" w:cs="Arial"/>
                <w:sz w:val="24"/>
                <w:szCs w:val="24"/>
              </w:rPr>
            </w:pPr>
          </w:p>
          <w:p w:rsidR="00860734" w:rsidRPr="00DC1F3E" w:rsidRDefault="00860734" w:rsidP="00DC1F3E">
            <w:pPr>
              <w:spacing w:line="360" w:lineRule="auto"/>
              <w:jc w:val="both"/>
              <w:rPr>
                <w:rFonts w:ascii="Arial" w:hAnsi="Arial" w:cs="Arial"/>
                <w:sz w:val="24"/>
                <w:szCs w:val="24"/>
              </w:rPr>
            </w:pPr>
            <w:proofErr w:type="gramStart"/>
            <w:r w:rsidRPr="00DC1F3E">
              <w:rPr>
                <w:rFonts w:ascii="Arial" w:hAnsi="Arial" w:cs="Arial"/>
                <w:sz w:val="24"/>
                <w:szCs w:val="24"/>
              </w:rPr>
              <w:t>iii</w:t>
            </w:r>
            <w:proofErr w:type="gramEnd"/>
            <w:r w:rsidRPr="00DC1F3E">
              <w:rPr>
                <w:rFonts w:ascii="Arial" w:hAnsi="Arial" w:cs="Arial"/>
                <w:sz w:val="24"/>
                <w:szCs w:val="24"/>
              </w:rPr>
              <w:t>.</w:t>
            </w:r>
          </w:p>
          <w:p w:rsidR="00860734" w:rsidRPr="00DC1F3E" w:rsidRDefault="00EF39F1" w:rsidP="00DC1F3E">
            <w:pPr>
              <w:spacing w:line="360" w:lineRule="auto"/>
              <w:jc w:val="both"/>
              <w:rPr>
                <w:rFonts w:ascii="Arial" w:hAnsi="Arial" w:cs="Arial"/>
                <w:sz w:val="24"/>
                <w:szCs w:val="24"/>
              </w:rPr>
            </w:pPr>
            <w:r w:rsidRPr="00DC1F3E">
              <w:rPr>
                <w:rFonts w:ascii="Arial" w:hAnsi="Arial" w:cs="Arial"/>
                <w:sz w:val="24"/>
                <w:szCs w:val="24"/>
              </w:rPr>
              <w:t>Scientific Content Analysis (SCAN) is similar to statement analysis in which the investigator tries to unfold the deception cues that sometimes a suspect may unknowingly reveal rather than to find out the truth.</w:t>
            </w:r>
          </w:p>
          <w:p w:rsidR="00CF1149" w:rsidRPr="00DC1F3E" w:rsidRDefault="006D6933" w:rsidP="00DC1F3E">
            <w:pPr>
              <w:spacing w:line="360" w:lineRule="auto"/>
              <w:jc w:val="both"/>
              <w:rPr>
                <w:rFonts w:ascii="Arial" w:hAnsi="Arial" w:cs="Arial"/>
                <w:sz w:val="24"/>
                <w:szCs w:val="24"/>
              </w:rPr>
            </w:pPr>
            <w:r w:rsidRPr="00DC1F3E">
              <w:rPr>
                <w:rFonts w:ascii="Arial" w:hAnsi="Arial" w:cs="Arial"/>
                <w:sz w:val="24"/>
                <w:szCs w:val="24"/>
              </w:rPr>
              <w:t xml:space="preserve">A statement from a suspect will contain verbal trickery and he will make as much attempt to evade especially with the choice of words. This SCAN analysis will </w:t>
            </w:r>
            <w:r w:rsidR="00CF1149" w:rsidRPr="00DC1F3E">
              <w:rPr>
                <w:rFonts w:ascii="Arial" w:hAnsi="Arial" w:cs="Arial"/>
                <w:sz w:val="24"/>
                <w:szCs w:val="24"/>
              </w:rPr>
              <w:t>analyze the manner of communication of the suspect and identify cues that may</w:t>
            </w:r>
            <w:r w:rsidRPr="00DC1F3E">
              <w:rPr>
                <w:rFonts w:ascii="Arial" w:hAnsi="Arial" w:cs="Arial"/>
                <w:sz w:val="24"/>
                <w:szCs w:val="24"/>
              </w:rPr>
              <w:t xml:space="preserve"> </w:t>
            </w:r>
            <w:r w:rsidR="00CF1149" w:rsidRPr="00DC1F3E">
              <w:rPr>
                <w:rFonts w:ascii="Arial" w:hAnsi="Arial" w:cs="Arial"/>
                <w:sz w:val="24"/>
                <w:szCs w:val="24"/>
              </w:rPr>
              <w:t>indicate potential red flags.</w:t>
            </w:r>
          </w:p>
          <w:p w:rsidR="00EF39F1" w:rsidRPr="00DC1F3E" w:rsidRDefault="00CF1149" w:rsidP="00DC1F3E">
            <w:pPr>
              <w:spacing w:line="360" w:lineRule="auto"/>
              <w:jc w:val="both"/>
              <w:rPr>
                <w:rFonts w:ascii="Arial" w:hAnsi="Arial" w:cs="Arial"/>
                <w:sz w:val="24"/>
                <w:szCs w:val="24"/>
              </w:rPr>
            </w:pPr>
            <w:r w:rsidRPr="00DC1F3E">
              <w:rPr>
                <w:rFonts w:ascii="Arial" w:hAnsi="Arial" w:cs="Arial"/>
                <w:sz w:val="24"/>
                <w:szCs w:val="24"/>
              </w:rPr>
              <w:t>Deception cues such as pretending to be forgetful or ignorant, shifting in pronouns and also trying to disassociate from the events.</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lastRenderedPageBreak/>
              <w:t>Name: PRIYESH TEELOKEE</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t>Student Number: 1544</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t>Assessment Number: 7</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t xml:space="preserve">Page Number: </w:t>
            </w:r>
            <w:r>
              <w:rPr>
                <w:rFonts w:ascii="Arial" w:hAnsi="Arial" w:cs="Arial"/>
                <w:sz w:val="24"/>
                <w:szCs w:val="24"/>
              </w:rPr>
              <w:t>3</w:t>
            </w:r>
          </w:p>
          <w:p w:rsidR="00814596" w:rsidRPr="00DC1F3E" w:rsidRDefault="00814596" w:rsidP="00DC1F3E">
            <w:pPr>
              <w:spacing w:line="360" w:lineRule="auto"/>
              <w:jc w:val="both"/>
              <w:rPr>
                <w:rFonts w:ascii="Arial" w:hAnsi="Arial" w:cs="Arial"/>
                <w:sz w:val="24"/>
                <w:szCs w:val="24"/>
              </w:rPr>
            </w:pPr>
          </w:p>
          <w:p w:rsidR="00814596" w:rsidRPr="00DC1F3E" w:rsidRDefault="00814596" w:rsidP="00DC1F3E">
            <w:pPr>
              <w:spacing w:line="360" w:lineRule="auto"/>
              <w:jc w:val="both"/>
              <w:rPr>
                <w:rFonts w:ascii="Arial" w:hAnsi="Arial" w:cs="Arial"/>
                <w:sz w:val="24"/>
                <w:szCs w:val="24"/>
              </w:rPr>
            </w:pPr>
            <w:proofErr w:type="gramStart"/>
            <w:r w:rsidRPr="00DC1F3E">
              <w:rPr>
                <w:rFonts w:ascii="Arial" w:hAnsi="Arial" w:cs="Arial"/>
                <w:sz w:val="24"/>
                <w:szCs w:val="24"/>
              </w:rPr>
              <w:t>iv</w:t>
            </w:r>
            <w:proofErr w:type="gramEnd"/>
            <w:r w:rsidRPr="00DC1F3E">
              <w:rPr>
                <w:rFonts w:ascii="Arial" w:hAnsi="Arial" w:cs="Arial"/>
                <w:sz w:val="24"/>
                <w:szCs w:val="24"/>
              </w:rPr>
              <w:t>.</w:t>
            </w:r>
          </w:p>
          <w:p w:rsidR="00814596" w:rsidRPr="00DC1F3E" w:rsidRDefault="00814596" w:rsidP="00DC1F3E">
            <w:pPr>
              <w:spacing w:line="360" w:lineRule="auto"/>
              <w:jc w:val="both"/>
              <w:rPr>
                <w:rFonts w:ascii="Arial" w:hAnsi="Arial" w:cs="Arial"/>
                <w:sz w:val="24"/>
                <w:szCs w:val="24"/>
              </w:rPr>
            </w:pPr>
            <w:r w:rsidRPr="00DC1F3E">
              <w:rPr>
                <w:rFonts w:ascii="Arial" w:hAnsi="Arial" w:cs="Arial"/>
                <w:sz w:val="24"/>
                <w:szCs w:val="24"/>
              </w:rPr>
              <w:t>Visual assessing cues refer to the language of the eyes, at the interpretation of the eyes. The eyes contain valuable information that can provide us with cues as to understand the decisions taken by an individual.</w:t>
            </w:r>
          </w:p>
          <w:p w:rsidR="00814596" w:rsidRPr="00DC1F3E" w:rsidRDefault="00490E96" w:rsidP="00DC1F3E">
            <w:pPr>
              <w:spacing w:line="360" w:lineRule="auto"/>
              <w:jc w:val="both"/>
              <w:rPr>
                <w:rFonts w:ascii="Arial" w:hAnsi="Arial" w:cs="Arial"/>
                <w:sz w:val="24"/>
                <w:szCs w:val="24"/>
              </w:rPr>
            </w:pPr>
            <w:r w:rsidRPr="00DC1F3E">
              <w:rPr>
                <w:rFonts w:ascii="Arial" w:hAnsi="Arial" w:cs="Arial"/>
                <w:sz w:val="24"/>
                <w:szCs w:val="24"/>
              </w:rPr>
              <w:t>Eyes cues can be easily interpreted and best with right handed people during interviews. Eye movements upwards can be interpreted as making a picture in your mind and eye movements downwards reveal feelings. There are also lateral movements of the eyes which indicate thoughts relating to sound. These movements will be very useful for the interviewer if well interpreted.</w:t>
            </w:r>
          </w:p>
          <w:p w:rsidR="00490E96" w:rsidRPr="00DC1F3E" w:rsidRDefault="00490E96" w:rsidP="00DC1F3E">
            <w:pPr>
              <w:spacing w:line="360" w:lineRule="auto"/>
              <w:jc w:val="both"/>
              <w:rPr>
                <w:rFonts w:ascii="Arial" w:hAnsi="Arial" w:cs="Arial"/>
                <w:sz w:val="24"/>
                <w:szCs w:val="24"/>
              </w:rPr>
            </w:pPr>
          </w:p>
          <w:p w:rsidR="00490E96" w:rsidRPr="00DC1F3E" w:rsidRDefault="00490E96" w:rsidP="00DC1F3E">
            <w:pPr>
              <w:spacing w:line="360" w:lineRule="auto"/>
              <w:jc w:val="both"/>
              <w:rPr>
                <w:rFonts w:ascii="Arial" w:hAnsi="Arial" w:cs="Arial"/>
                <w:sz w:val="24"/>
                <w:szCs w:val="24"/>
                <w:lang w:val="en-GB"/>
              </w:rPr>
            </w:pPr>
            <w:proofErr w:type="gramStart"/>
            <w:r w:rsidRPr="00DC1F3E">
              <w:rPr>
                <w:rFonts w:ascii="Arial" w:hAnsi="Arial" w:cs="Arial"/>
                <w:sz w:val="24"/>
                <w:szCs w:val="24"/>
                <w:lang w:val="en-GB"/>
              </w:rPr>
              <w:t>v</w:t>
            </w:r>
            <w:proofErr w:type="gramEnd"/>
            <w:r w:rsidRPr="00DC1F3E">
              <w:rPr>
                <w:rFonts w:ascii="Arial" w:hAnsi="Arial" w:cs="Arial"/>
                <w:sz w:val="24"/>
                <w:szCs w:val="24"/>
                <w:lang w:val="en-GB"/>
              </w:rPr>
              <w:t>.</w:t>
            </w:r>
          </w:p>
          <w:p w:rsidR="00530C7B" w:rsidRPr="00DC1F3E" w:rsidRDefault="0085516F" w:rsidP="00DC1F3E">
            <w:pPr>
              <w:spacing w:line="360" w:lineRule="auto"/>
              <w:jc w:val="both"/>
              <w:rPr>
                <w:rFonts w:ascii="Arial" w:hAnsi="Arial" w:cs="Arial"/>
                <w:sz w:val="24"/>
                <w:szCs w:val="24"/>
                <w:lang w:val="en-GB"/>
              </w:rPr>
            </w:pPr>
            <w:r w:rsidRPr="00DC1F3E">
              <w:rPr>
                <w:rFonts w:ascii="Arial" w:hAnsi="Arial" w:cs="Arial"/>
                <w:sz w:val="24"/>
                <w:szCs w:val="24"/>
                <w:lang w:val="en-GB"/>
              </w:rPr>
              <w:t>Verbal content cues(audio and written)</w:t>
            </w:r>
          </w:p>
          <w:p w:rsidR="00CF1149" w:rsidRPr="00DC1F3E" w:rsidRDefault="0085516F" w:rsidP="00DC1F3E">
            <w:pPr>
              <w:spacing w:line="360" w:lineRule="auto"/>
              <w:rPr>
                <w:rFonts w:ascii="Arial" w:hAnsi="Arial" w:cs="Arial"/>
                <w:sz w:val="24"/>
                <w:szCs w:val="24"/>
              </w:rPr>
            </w:pPr>
            <w:r w:rsidRPr="00DC1F3E">
              <w:rPr>
                <w:rFonts w:ascii="Arial" w:hAnsi="Arial" w:cs="Arial"/>
                <w:sz w:val="24"/>
                <w:szCs w:val="24"/>
              </w:rPr>
              <w:t>Visual Accessing Cues(eye)</w:t>
            </w:r>
          </w:p>
          <w:p w:rsidR="0085516F" w:rsidRPr="00DC1F3E" w:rsidRDefault="0085516F" w:rsidP="00DC1F3E">
            <w:pPr>
              <w:spacing w:line="360" w:lineRule="auto"/>
              <w:rPr>
                <w:rFonts w:ascii="Arial" w:hAnsi="Arial" w:cs="Arial"/>
                <w:sz w:val="24"/>
                <w:szCs w:val="24"/>
              </w:rPr>
            </w:pPr>
            <w:r w:rsidRPr="00DC1F3E">
              <w:rPr>
                <w:rFonts w:ascii="Arial" w:hAnsi="Arial" w:cs="Arial"/>
                <w:sz w:val="24"/>
                <w:szCs w:val="24"/>
              </w:rPr>
              <w:t>Pronoun and noun analysis cues(audio and written)</w:t>
            </w:r>
          </w:p>
          <w:p w:rsidR="00387B98" w:rsidRPr="00DC1F3E" w:rsidRDefault="00387B98" w:rsidP="00DC1F3E">
            <w:pPr>
              <w:spacing w:line="360" w:lineRule="auto"/>
              <w:rPr>
                <w:rFonts w:ascii="Arial" w:hAnsi="Arial" w:cs="Arial"/>
                <w:sz w:val="24"/>
                <w:szCs w:val="24"/>
              </w:rPr>
            </w:pPr>
          </w:p>
          <w:p w:rsidR="00387B98" w:rsidRPr="00DC1F3E" w:rsidRDefault="004C5088" w:rsidP="00DC1F3E">
            <w:pPr>
              <w:spacing w:line="360" w:lineRule="auto"/>
              <w:rPr>
                <w:rFonts w:ascii="Arial" w:hAnsi="Arial" w:cs="Arial"/>
                <w:sz w:val="24"/>
                <w:szCs w:val="24"/>
              </w:rPr>
            </w:pPr>
            <w:r w:rsidRPr="00DC1F3E">
              <w:rPr>
                <w:rFonts w:ascii="Arial" w:hAnsi="Arial" w:cs="Arial"/>
                <w:sz w:val="24"/>
                <w:szCs w:val="24"/>
              </w:rPr>
              <w:t>2.</w:t>
            </w:r>
          </w:p>
          <w:p w:rsidR="004C5088" w:rsidRPr="00DC1F3E" w:rsidRDefault="004C5088" w:rsidP="00DC1F3E">
            <w:pPr>
              <w:spacing w:line="360" w:lineRule="auto"/>
              <w:rPr>
                <w:rFonts w:ascii="Arial" w:hAnsi="Arial" w:cs="Arial"/>
                <w:sz w:val="24"/>
                <w:szCs w:val="24"/>
              </w:rPr>
            </w:pPr>
            <w:r w:rsidRPr="00DC1F3E">
              <w:rPr>
                <w:rFonts w:ascii="Arial" w:hAnsi="Arial" w:cs="Arial"/>
                <w:sz w:val="24"/>
                <w:szCs w:val="24"/>
              </w:rPr>
              <w:t>The main aim of an audit is to provide assurance regarding the implementation, operation and effectiveness of the control systems, therefore questions are set in a view that the accounts prepared by management provide a true and fair view. However with a forensic investigator, the main aim is to detect fraud and deception, questions are therefore set with the assumption that something may have gone wrong.</w:t>
            </w:r>
          </w:p>
          <w:p w:rsidR="004C5088" w:rsidRPr="00DC1F3E" w:rsidRDefault="00F03417" w:rsidP="00DC1F3E">
            <w:pPr>
              <w:spacing w:line="360" w:lineRule="auto"/>
              <w:rPr>
                <w:rFonts w:ascii="Arial" w:hAnsi="Arial" w:cs="Arial"/>
                <w:sz w:val="24"/>
                <w:szCs w:val="24"/>
              </w:rPr>
            </w:pPr>
            <w:r w:rsidRPr="00DC1F3E">
              <w:rPr>
                <w:rFonts w:ascii="Arial" w:hAnsi="Arial" w:cs="Arial"/>
                <w:sz w:val="24"/>
                <w:szCs w:val="24"/>
              </w:rPr>
              <w:t xml:space="preserve">The fraud auditor </w:t>
            </w:r>
            <w:r w:rsidR="008F3BD2" w:rsidRPr="00DC1F3E">
              <w:rPr>
                <w:rFonts w:ascii="Arial" w:hAnsi="Arial" w:cs="Arial"/>
                <w:sz w:val="24"/>
                <w:szCs w:val="24"/>
              </w:rPr>
              <w:t>doesn’t question whether there is a prudent internal control in place or whether accounting process comply with accounting standards but rather question as to find out the weakest links and how system can be compromised or bypassed.</w:t>
            </w:r>
          </w:p>
          <w:p w:rsidR="00DC1F3E" w:rsidRDefault="008F3BD2" w:rsidP="00DC1F3E">
            <w:pPr>
              <w:spacing w:line="360" w:lineRule="auto"/>
              <w:rPr>
                <w:rFonts w:ascii="Arial" w:hAnsi="Arial" w:cs="Arial"/>
                <w:sz w:val="24"/>
                <w:szCs w:val="24"/>
              </w:rPr>
            </w:pPr>
            <w:r w:rsidRPr="00DC1F3E">
              <w:rPr>
                <w:rFonts w:ascii="Arial" w:hAnsi="Arial" w:cs="Arial"/>
                <w:sz w:val="24"/>
                <w:szCs w:val="24"/>
              </w:rPr>
              <w:t xml:space="preserve">Most questions set by an auditor are based on the organization and its working environment in order to gain knowledge of the business and finally audit evidence on </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lastRenderedPageBreak/>
              <w:t>Name: PRIYESH TEELOKEE</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t>Student Number: 1544</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t>Assessment Number: 7</w:t>
            </w:r>
          </w:p>
          <w:p w:rsidR="00DC1F3E" w:rsidRPr="00CF1149" w:rsidRDefault="00DC1F3E" w:rsidP="00DC1F3E">
            <w:pPr>
              <w:spacing w:line="360" w:lineRule="auto"/>
              <w:jc w:val="right"/>
              <w:rPr>
                <w:rFonts w:ascii="Arial" w:hAnsi="Arial" w:cs="Arial"/>
                <w:sz w:val="24"/>
                <w:szCs w:val="24"/>
              </w:rPr>
            </w:pPr>
            <w:r w:rsidRPr="00CF1149">
              <w:rPr>
                <w:rFonts w:ascii="Arial" w:hAnsi="Arial" w:cs="Arial"/>
                <w:sz w:val="24"/>
                <w:szCs w:val="24"/>
              </w:rPr>
              <w:t xml:space="preserve">Page Number: </w:t>
            </w:r>
            <w:r>
              <w:rPr>
                <w:rFonts w:ascii="Arial" w:hAnsi="Arial" w:cs="Arial"/>
                <w:sz w:val="24"/>
                <w:szCs w:val="24"/>
              </w:rPr>
              <w:t>4</w:t>
            </w:r>
          </w:p>
          <w:p w:rsidR="00DC1F3E" w:rsidRDefault="00DC1F3E" w:rsidP="00DC1F3E">
            <w:pPr>
              <w:spacing w:line="360" w:lineRule="auto"/>
              <w:rPr>
                <w:rFonts w:ascii="Arial" w:hAnsi="Arial" w:cs="Arial"/>
                <w:sz w:val="24"/>
                <w:szCs w:val="24"/>
              </w:rPr>
            </w:pPr>
          </w:p>
          <w:p w:rsidR="008F3BD2" w:rsidRPr="00DC1F3E" w:rsidRDefault="008F3BD2" w:rsidP="00DC1F3E">
            <w:pPr>
              <w:spacing w:line="360" w:lineRule="auto"/>
              <w:rPr>
                <w:rFonts w:ascii="Arial" w:hAnsi="Arial" w:cs="Arial"/>
                <w:sz w:val="24"/>
                <w:szCs w:val="24"/>
              </w:rPr>
            </w:pPr>
            <w:proofErr w:type="gramStart"/>
            <w:r w:rsidRPr="00DC1F3E">
              <w:rPr>
                <w:rFonts w:ascii="Arial" w:hAnsi="Arial" w:cs="Arial"/>
                <w:sz w:val="24"/>
                <w:szCs w:val="24"/>
              </w:rPr>
              <w:t>which</w:t>
            </w:r>
            <w:proofErr w:type="gramEnd"/>
            <w:r w:rsidRPr="00DC1F3E">
              <w:rPr>
                <w:rFonts w:ascii="Arial" w:hAnsi="Arial" w:cs="Arial"/>
                <w:sz w:val="24"/>
                <w:szCs w:val="24"/>
              </w:rPr>
              <w:t xml:space="preserve"> to base their opinion, whereas fraud auditor’s question can be based mostly on the individual that is being suspected of fraud. </w:t>
            </w:r>
            <w:r w:rsidR="003F28BF" w:rsidRPr="00DC1F3E">
              <w:rPr>
                <w:rFonts w:ascii="Arial" w:hAnsi="Arial" w:cs="Arial"/>
                <w:sz w:val="24"/>
                <w:szCs w:val="24"/>
              </w:rPr>
              <w:t xml:space="preserve">The auditor will gain financial audit evidence whereas the fraud auditor will obtain </w:t>
            </w:r>
            <w:proofErr w:type="spellStart"/>
            <w:r w:rsidR="003F28BF" w:rsidRPr="00DC1F3E">
              <w:rPr>
                <w:rFonts w:ascii="Arial" w:hAnsi="Arial" w:cs="Arial"/>
                <w:sz w:val="24"/>
                <w:szCs w:val="24"/>
              </w:rPr>
              <w:t>non financial</w:t>
            </w:r>
            <w:proofErr w:type="spellEnd"/>
            <w:r w:rsidR="003F28BF" w:rsidRPr="00DC1F3E">
              <w:rPr>
                <w:rFonts w:ascii="Arial" w:hAnsi="Arial" w:cs="Arial"/>
                <w:sz w:val="24"/>
                <w:szCs w:val="24"/>
              </w:rPr>
              <w:t xml:space="preserve"> evidence.</w:t>
            </w:r>
          </w:p>
          <w:p w:rsidR="003F28BF" w:rsidRPr="00DC1F3E" w:rsidRDefault="003F28BF" w:rsidP="00DC1F3E">
            <w:pPr>
              <w:spacing w:line="360" w:lineRule="auto"/>
              <w:rPr>
                <w:rFonts w:ascii="Arial" w:hAnsi="Arial" w:cs="Arial"/>
                <w:sz w:val="24"/>
                <w:szCs w:val="24"/>
              </w:rPr>
            </w:pPr>
          </w:p>
          <w:p w:rsidR="003F28BF" w:rsidRPr="00DC1F3E" w:rsidRDefault="003F28BF" w:rsidP="00DC1F3E">
            <w:pPr>
              <w:spacing w:line="360" w:lineRule="auto"/>
              <w:rPr>
                <w:rFonts w:ascii="Arial" w:hAnsi="Arial" w:cs="Arial"/>
                <w:sz w:val="24"/>
                <w:szCs w:val="24"/>
              </w:rPr>
            </w:pPr>
            <w:r w:rsidRPr="00DC1F3E">
              <w:rPr>
                <w:rFonts w:ascii="Arial" w:hAnsi="Arial" w:cs="Arial"/>
                <w:sz w:val="24"/>
                <w:szCs w:val="24"/>
              </w:rPr>
              <w:t>3.</w:t>
            </w:r>
          </w:p>
          <w:p w:rsidR="003F28BF" w:rsidRPr="00DC1F3E" w:rsidRDefault="00060CB4" w:rsidP="00DC1F3E">
            <w:pPr>
              <w:spacing w:line="360" w:lineRule="auto"/>
              <w:rPr>
                <w:rFonts w:ascii="Arial" w:hAnsi="Arial" w:cs="Arial"/>
                <w:sz w:val="24"/>
                <w:szCs w:val="24"/>
              </w:rPr>
            </w:pPr>
            <w:r w:rsidRPr="00DC1F3E">
              <w:rPr>
                <w:rFonts w:ascii="Arial" w:hAnsi="Arial" w:cs="Arial"/>
                <w:sz w:val="24"/>
                <w:szCs w:val="24"/>
              </w:rPr>
              <w:t>The most important time is the preparation before the interview begins. It is extremely important for the interviewer to prepare himself, to get to know the operations of the business and to understand the flow of funds. As a financially sophisticated victim, the interviewer must learn the specific language of the witness by analyzing similar industry companies; this will help the interaction between the investigator and the witness.</w:t>
            </w:r>
          </w:p>
          <w:p w:rsidR="00060CB4" w:rsidRPr="00DC1F3E" w:rsidRDefault="00060CB4" w:rsidP="00DC1F3E">
            <w:pPr>
              <w:spacing w:line="360" w:lineRule="auto"/>
              <w:rPr>
                <w:rFonts w:ascii="Arial" w:hAnsi="Arial" w:cs="Arial"/>
                <w:sz w:val="24"/>
                <w:szCs w:val="24"/>
              </w:rPr>
            </w:pPr>
            <w:r w:rsidRPr="00DC1F3E">
              <w:rPr>
                <w:rFonts w:ascii="Arial" w:hAnsi="Arial" w:cs="Arial"/>
                <w:sz w:val="24"/>
                <w:szCs w:val="24"/>
              </w:rPr>
              <w:t>It is important for the investigator to set the tone and should not have a confrontational approach in the assumption that victims are hiding information. It is thus important to display good social skills and keep well with the witness.</w:t>
            </w:r>
          </w:p>
          <w:p w:rsidR="00060CB4" w:rsidRPr="00DC1F3E" w:rsidRDefault="00060CB4" w:rsidP="00DC1F3E">
            <w:pPr>
              <w:spacing w:line="360" w:lineRule="auto"/>
              <w:rPr>
                <w:rFonts w:ascii="Arial" w:hAnsi="Arial" w:cs="Arial"/>
                <w:sz w:val="24"/>
                <w:szCs w:val="24"/>
              </w:rPr>
            </w:pPr>
            <w:r w:rsidRPr="00DC1F3E">
              <w:rPr>
                <w:rFonts w:ascii="Arial" w:hAnsi="Arial" w:cs="Arial"/>
                <w:sz w:val="24"/>
                <w:szCs w:val="24"/>
              </w:rPr>
              <w:t xml:space="preserve">Having set the tone, it is important to have a good flow of questions, asking general questions first then </w:t>
            </w:r>
            <w:r w:rsidR="001E77B1" w:rsidRPr="00DC1F3E">
              <w:rPr>
                <w:rFonts w:ascii="Arial" w:hAnsi="Arial" w:cs="Arial"/>
                <w:sz w:val="24"/>
                <w:szCs w:val="24"/>
              </w:rPr>
              <w:t>specific questions, this will help to build up knowledge.</w:t>
            </w:r>
          </w:p>
          <w:p w:rsidR="001E77B1" w:rsidRPr="00DC1F3E" w:rsidRDefault="001E77B1" w:rsidP="00DC1F3E">
            <w:pPr>
              <w:spacing w:line="360" w:lineRule="auto"/>
              <w:rPr>
                <w:rFonts w:ascii="Arial" w:hAnsi="Arial" w:cs="Arial"/>
                <w:sz w:val="24"/>
                <w:szCs w:val="24"/>
              </w:rPr>
            </w:pPr>
            <w:r w:rsidRPr="00DC1F3E">
              <w:rPr>
                <w:rFonts w:ascii="Arial" w:hAnsi="Arial" w:cs="Arial"/>
                <w:sz w:val="24"/>
                <w:szCs w:val="24"/>
              </w:rPr>
              <w:t>It is also important f</w:t>
            </w:r>
            <w:r w:rsidR="00DC1F3E">
              <w:rPr>
                <w:rFonts w:ascii="Arial" w:hAnsi="Arial" w:cs="Arial"/>
                <w:sz w:val="24"/>
                <w:szCs w:val="24"/>
              </w:rPr>
              <w:t xml:space="preserve">or the interviewer to go for a </w:t>
            </w:r>
            <w:r w:rsidRPr="00DC1F3E">
              <w:rPr>
                <w:rFonts w:ascii="Arial" w:hAnsi="Arial" w:cs="Arial"/>
                <w:sz w:val="24"/>
                <w:szCs w:val="24"/>
              </w:rPr>
              <w:t xml:space="preserve">straight forward approach </w:t>
            </w:r>
            <w:r w:rsidR="00DC1F3E" w:rsidRPr="00DC1F3E">
              <w:rPr>
                <w:rFonts w:ascii="Arial" w:hAnsi="Arial" w:cs="Arial"/>
                <w:sz w:val="24"/>
                <w:szCs w:val="24"/>
              </w:rPr>
              <w:t>and the investigator must be fully satisfied with the answers obtained.</w:t>
            </w:r>
          </w:p>
          <w:p w:rsidR="00DC1F3E" w:rsidRPr="00CF1149" w:rsidRDefault="00DC1F3E" w:rsidP="00DC1F3E">
            <w:pPr>
              <w:spacing w:line="360" w:lineRule="auto"/>
              <w:rPr>
                <w:rFonts w:ascii="Arial" w:hAnsi="Arial" w:cs="Arial"/>
                <w:sz w:val="24"/>
                <w:szCs w:val="24"/>
              </w:rPr>
            </w:pPr>
            <w:r w:rsidRPr="00DC1F3E">
              <w:rPr>
                <w:rFonts w:ascii="Arial" w:hAnsi="Arial" w:cs="Arial"/>
                <w:sz w:val="24"/>
                <w:szCs w:val="24"/>
              </w:rPr>
              <w:t>Finally, it is best to verify and double check all evidence obtained and to collect and safeguard the testimony.</w:t>
            </w:r>
          </w:p>
        </w:tc>
      </w:tr>
    </w:tbl>
    <w:p w:rsidR="00503D7E" w:rsidRPr="00CF1149" w:rsidRDefault="00503D7E" w:rsidP="00CF1149">
      <w:pPr>
        <w:autoSpaceDE w:val="0"/>
        <w:autoSpaceDN w:val="0"/>
        <w:adjustRightInd w:val="0"/>
        <w:spacing w:after="0" w:line="360" w:lineRule="auto"/>
        <w:rPr>
          <w:rFonts w:ascii="Arial" w:hAnsi="Arial" w:cs="Arial"/>
          <w:b/>
          <w:bCs/>
          <w:color w:val="002060"/>
          <w:sz w:val="24"/>
          <w:szCs w:val="24"/>
        </w:rPr>
      </w:pPr>
    </w:p>
    <w:p w:rsidR="003F0AC0" w:rsidRDefault="003F0AC0" w:rsidP="00A851DA">
      <w:pPr>
        <w:autoSpaceDE w:val="0"/>
        <w:autoSpaceDN w:val="0"/>
        <w:adjustRightInd w:val="0"/>
        <w:spacing w:after="0" w:line="240" w:lineRule="auto"/>
        <w:rPr>
          <w:rFonts w:cs="CalvertMT-Bold"/>
          <w:b/>
          <w:bCs/>
          <w:color w:val="002060"/>
          <w:sz w:val="28"/>
          <w:lang w:val="en-US"/>
        </w:rPr>
      </w:pPr>
    </w:p>
    <w:p w:rsidR="003F0AC0" w:rsidRDefault="003F0AC0" w:rsidP="00A851DA">
      <w:pPr>
        <w:autoSpaceDE w:val="0"/>
        <w:autoSpaceDN w:val="0"/>
        <w:adjustRightInd w:val="0"/>
        <w:spacing w:after="0" w:line="240" w:lineRule="auto"/>
        <w:rPr>
          <w:rFonts w:cs="CalvertMT-Bold"/>
          <w:b/>
          <w:bCs/>
          <w:color w:val="002060"/>
          <w:sz w:val="28"/>
          <w:lang w:val="en-US"/>
        </w:rPr>
      </w:pPr>
    </w:p>
    <w:p w:rsidR="003F0AC0" w:rsidRDefault="003F0AC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6F83" w:rsidP="00A851DA">
            <w:pPr>
              <w:rPr>
                <w:rFonts w:cs="Bliss-Regular"/>
                <w:color w:val="000000"/>
              </w:rPr>
            </w:pPr>
            <w:r>
              <w:rPr>
                <w:rFonts w:cs="Bliss-Regular"/>
                <w:color w:val="000000"/>
              </w:rPr>
              <w:t>PRIYESH TEELOKEE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1F3E" w:rsidP="00A851DA">
            <w:pPr>
              <w:rPr>
                <w:rFonts w:cs="Bliss-Regular"/>
                <w:color w:val="000000"/>
              </w:rPr>
            </w:pPr>
            <w:r>
              <w:rPr>
                <w:rFonts w:cs="Bliss-Regular"/>
                <w:color w:val="000000"/>
              </w:rPr>
              <w:t>19.06.16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E96" w:rsidRDefault="007E3E96" w:rsidP="00CB4D0A">
      <w:pPr>
        <w:spacing w:after="0" w:line="240" w:lineRule="auto"/>
      </w:pPr>
      <w:r>
        <w:separator/>
      </w:r>
    </w:p>
  </w:endnote>
  <w:endnote w:type="continuationSeparator" w:id="0">
    <w:p w:rsidR="007E3E96" w:rsidRDefault="007E3E9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E96" w:rsidRDefault="007E3E96" w:rsidP="00CB4D0A">
      <w:pPr>
        <w:spacing w:after="0" w:line="240" w:lineRule="auto"/>
      </w:pPr>
      <w:r>
        <w:separator/>
      </w:r>
    </w:p>
  </w:footnote>
  <w:footnote w:type="continuationSeparator" w:id="0">
    <w:p w:rsidR="007E3E96" w:rsidRDefault="007E3E9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F7938"/>
    <w:multiLevelType w:val="hybridMultilevel"/>
    <w:tmpl w:val="7366A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C0934BD"/>
    <w:multiLevelType w:val="hybridMultilevel"/>
    <w:tmpl w:val="0CC68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922544"/>
    <w:multiLevelType w:val="hybridMultilevel"/>
    <w:tmpl w:val="9BB63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56279F5"/>
    <w:multiLevelType w:val="hybridMultilevel"/>
    <w:tmpl w:val="146C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485D"/>
    <w:rsid w:val="00035CDD"/>
    <w:rsid w:val="00036EF1"/>
    <w:rsid w:val="00040083"/>
    <w:rsid w:val="00055992"/>
    <w:rsid w:val="00060CB4"/>
    <w:rsid w:val="00066726"/>
    <w:rsid w:val="00070BA1"/>
    <w:rsid w:val="000820E8"/>
    <w:rsid w:val="000B26FD"/>
    <w:rsid w:val="000B3B20"/>
    <w:rsid w:val="000C0A7C"/>
    <w:rsid w:val="000D0179"/>
    <w:rsid w:val="00112D64"/>
    <w:rsid w:val="001160A7"/>
    <w:rsid w:val="001175EE"/>
    <w:rsid w:val="00143F41"/>
    <w:rsid w:val="00157CF6"/>
    <w:rsid w:val="00163314"/>
    <w:rsid w:val="00170390"/>
    <w:rsid w:val="0017725A"/>
    <w:rsid w:val="00182416"/>
    <w:rsid w:val="00187EB4"/>
    <w:rsid w:val="001900B5"/>
    <w:rsid w:val="0019041B"/>
    <w:rsid w:val="001A38E1"/>
    <w:rsid w:val="001B39A8"/>
    <w:rsid w:val="001C2CEF"/>
    <w:rsid w:val="001E7763"/>
    <w:rsid w:val="001E77B1"/>
    <w:rsid w:val="001E77B4"/>
    <w:rsid w:val="001F0481"/>
    <w:rsid w:val="001F6EF5"/>
    <w:rsid w:val="00200C92"/>
    <w:rsid w:val="0020451E"/>
    <w:rsid w:val="00206B9D"/>
    <w:rsid w:val="0021326C"/>
    <w:rsid w:val="0023259C"/>
    <w:rsid w:val="00235751"/>
    <w:rsid w:val="002923CF"/>
    <w:rsid w:val="002A4C48"/>
    <w:rsid w:val="002A7B1D"/>
    <w:rsid w:val="002B0BD7"/>
    <w:rsid w:val="002B573D"/>
    <w:rsid w:val="002C5CB2"/>
    <w:rsid w:val="002F779F"/>
    <w:rsid w:val="00341268"/>
    <w:rsid w:val="00343536"/>
    <w:rsid w:val="00350FCB"/>
    <w:rsid w:val="00371885"/>
    <w:rsid w:val="00380D31"/>
    <w:rsid w:val="0038349E"/>
    <w:rsid w:val="00387B98"/>
    <w:rsid w:val="00392AD2"/>
    <w:rsid w:val="003C0C2B"/>
    <w:rsid w:val="003C727F"/>
    <w:rsid w:val="003E2B87"/>
    <w:rsid w:val="003F0AC0"/>
    <w:rsid w:val="003F28BF"/>
    <w:rsid w:val="00402786"/>
    <w:rsid w:val="00405895"/>
    <w:rsid w:val="004058DF"/>
    <w:rsid w:val="00443E6F"/>
    <w:rsid w:val="0044568B"/>
    <w:rsid w:val="004568F9"/>
    <w:rsid w:val="00472055"/>
    <w:rsid w:val="00483C21"/>
    <w:rsid w:val="00486F1A"/>
    <w:rsid w:val="00490A95"/>
    <w:rsid w:val="00490CB9"/>
    <w:rsid w:val="00490E96"/>
    <w:rsid w:val="004A2B5E"/>
    <w:rsid w:val="004A2CE2"/>
    <w:rsid w:val="004A4661"/>
    <w:rsid w:val="004C5088"/>
    <w:rsid w:val="004D4809"/>
    <w:rsid w:val="004E3CDA"/>
    <w:rsid w:val="004E7B68"/>
    <w:rsid w:val="004E7CE5"/>
    <w:rsid w:val="004F4B4D"/>
    <w:rsid w:val="0050216D"/>
    <w:rsid w:val="00503D7E"/>
    <w:rsid w:val="00505F71"/>
    <w:rsid w:val="0050778F"/>
    <w:rsid w:val="00527C11"/>
    <w:rsid w:val="00530C7B"/>
    <w:rsid w:val="00532815"/>
    <w:rsid w:val="00535F31"/>
    <w:rsid w:val="0055053B"/>
    <w:rsid w:val="00574D64"/>
    <w:rsid w:val="005757FE"/>
    <w:rsid w:val="00584729"/>
    <w:rsid w:val="00591365"/>
    <w:rsid w:val="005A15BE"/>
    <w:rsid w:val="005B31E4"/>
    <w:rsid w:val="005B4B3B"/>
    <w:rsid w:val="005B592C"/>
    <w:rsid w:val="005E0AB1"/>
    <w:rsid w:val="005E63AB"/>
    <w:rsid w:val="005F198C"/>
    <w:rsid w:val="006034F6"/>
    <w:rsid w:val="00607874"/>
    <w:rsid w:val="00607E77"/>
    <w:rsid w:val="00613AA2"/>
    <w:rsid w:val="00617BB3"/>
    <w:rsid w:val="0062102A"/>
    <w:rsid w:val="00630DBD"/>
    <w:rsid w:val="00645CDD"/>
    <w:rsid w:val="00662B60"/>
    <w:rsid w:val="006823A7"/>
    <w:rsid w:val="00687EE8"/>
    <w:rsid w:val="006A0C26"/>
    <w:rsid w:val="006C674B"/>
    <w:rsid w:val="006D6933"/>
    <w:rsid w:val="006E4F4C"/>
    <w:rsid w:val="006E7ECF"/>
    <w:rsid w:val="006F76CE"/>
    <w:rsid w:val="0070347F"/>
    <w:rsid w:val="0070678E"/>
    <w:rsid w:val="00710F4B"/>
    <w:rsid w:val="00725470"/>
    <w:rsid w:val="00765DB8"/>
    <w:rsid w:val="007703F7"/>
    <w:rsid w:val="00783BA0"/>
    <w:rsid w:val="007857AE"/>
    <w:rsid w:val="00787262"/>
    <w:rsid w:val="007B4C25"/>
    <w:rsid w:val="007E3E96"/>
    <w:rsid w:val="00807C10"/>
    <w:rsid w:val="00814596"/>
    <w:rsid w:val="00831C11"/>
    <w:rsid w:val="0085110E"/>
    <w:rsid w:val="00851902"/>
    <w:rsid w:val="0085516F"/>
    <w:rsid w:val="008572E2"/>
    <w:rsid w:val="00860734"/>
    <w:rsid w:val="008702F3"/>
    <w:rsid w:val="00870D47"/>
    <w:rsid w:val="00894A8E"/>
    <w:rsid w:val="008A60B4"/>
    <w:rsid w:val="008B3C31"/>
    <w:rsid w:val="008B64FE"/>
    <w:rsid w:val="008E56EB"/>
    <w:rsid w:val="008F3BD2"/>
    <w:rsid w:val="00913C53"/>
    <w:rsid w:val="0092221D"/>
    <w:rsid w:val="00934952"/>
    <w:rsid w:val="00935BF7"/>
    <w:rsid w:val="0095442C"/>
    <w:rsid w:val="00983942"/>
    <w:rsid w:val="00983B4E"/>
    <w:rsid w:val="00994C6E"/>
    <w:rsid w:val="0099630B"/>
    <w:rsid w:val="009A0542"/>
    <w:rsid w:val="009B17F7"/>
    <w:rsid w:val="009C37E0"/>
    <w:rsid w:val="009E41F4"/>
    <w:rsid w:val="00A14B66"/>
    <w:rsid w:val="00A159F5"/>
    <w:rsid w:val="00A20B7C"/>
    <w:rsid w:val="00A22C0C"/>
    <w:rsid w:val="00A33EB3"/>
    <w:rsid w:val="00A65CF7"/>
    <w:rsid w:val="00A801CD"/>
    <w:rsid w:val="00A81AB4"/>
    <w:rsid w:val="00A851DA"/>
    <w:rsid w:val="00AC20AA"/>
    <w:rsid w:val="00AC7D5B"/>
    <w:rsid w:val="00AE1481"/>
    <w:rsid w:val="00AE7F54"/>
    <w:rsid w:val="00AF3222"/>
    <w:rsid w:val="00AF6CCE"/>
    <w:rsid w:val="00B0415E"/>
    <w:rsid w:val="00B04678"/>
    <w:rsid w:val="00B22878"/>
    <w:rsid w:val="00B36142"/>
    <w:rsid w:val="00B47973"/>
    <w:rsid w:val="00B8624F"/>
    <w:rsid w:val="00BA36F8"/>
    <w:rsid w:val="00BA67CA"/>
    <w:rsid w:val="00BB2D83"/>
    <w:rsid w:val="00BB4AB6"/>
    <w:rsid w:val="00BB4B0B"/>
    <w:rsid w:val="00BC46DF"/>
    <w:rsid w:val="00BD0B21"/>
    <w:rsid w:val="00BD791B"/>
    <w:rsid w:val="00BE2E01"/>
    <w:rsid w:val="00C020CE"/>
    <w:rsid w:val="00C03577"/>
    <w:rsid w:val="00C21C7E"/>
    <w:rsid w:val="00C25A29"/>
    <w:rsid w:val="00C53029"/>
    <w:rsid w:val="00C65FEA"/>
    <w:rsid w:val="00C837E5"/>
    <w:rsid w:val="00CA0183"/>
    <w:rsid w:val="00CA0AC2"/>
    <w:rsid w:val="00CB17D2"/>
    <w:rsid w:val="00CB4D0A"/>
    <w:rsid w:val="00CC2EFE"/>
    <w:rsid w:val="00CC2FB3"/>
    <w:rsid w:val="00CC575A"/>
    <w:rsid w:val="00CD11EF"/>
    <w:rsid w:val="00CF1149"/>
    <w:rsid w:val="00CF123B"/>
    <w:rsid w:val="00D039AC"/>
    <w:rsid w:val="00D27D62"/>
    <w:rsid w:val="00D36F83"/>
    <w:rsid w:val="00D37FD9"/>
    <w:rsid w:val="00D427DE"/>
    <w:rsid w:val="00D5587D"/>
    <w:rsid w:val="00D707CC"/>
    <w:rsid w:val="00D821FE"/>
    <w:rsid w:val="00D9754E"/>
    <w:rsid w:val="00DB0793"/>
    <w:rsid w:val="00DC0076"/>
    <w:rsid w:val="00DC1F3E"/>
    <w:rsid w:val="00DD2A2D"/>
    <w:rsid w:val="00DD6BA6"/>
    <w:rsid w:val="00E00821"/>
    <w:rsid w:val="00E02A4F"/>
    <w:rsid w:val="00E04DB4"/>
    <w:rsid w:val="00E16631"/>
    <w:rsid w:val="00E210B0"/>
    <w:rsid w:val="00E26650"/>
    <w:rsid w:val="00E30679"/>
    <w:rsid w:val="00E4597D"/>
    <w:rsid w:val="00E54832"/>
    <w:rsid w:val="00E56A90"/>
    <w:rsid w:val="00E641CC"/>
    <w:rsid w:val="00E6451A"/>
    <w:rsid w:val="00E745AC"/>
    <w:rsid w:val="00E96A21"/>
    <w:rsid w:val="00EA30AB"/>
    <w:rsid w:val="00EA6235"/>
    <w:rsid w:val="00EB3925"/>
    <w:rsid w:val="00EB62BA"/>
    <w:rsid w:val="00EE34CE"/>
    <w:rsid w:val="00EF39F1"/>
    <w:rsid w:val="00F03417"/>
    <w:rsid w:val="00F15C10"/>
    <w:rsid w:val="00F249BD"/>
    <w:rsid w:val="00F37B62"/>
    <w:rsid w:val="00F660E9"/>
    <w:rsid w:val="00F96EB3"/>
    <w:rsid w:val="00F97104"/>
    <w:rsid w:val="00F97FFC"/>
    <w:rsid w:val="00FB68F3"/>
    <w:rsid w:val="00FC74FF"/>
    <w:rsid w:val="00FD6EB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B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6A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B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6A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E5BA8-ADE1-4DD9-9157-30BACF9C1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5</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Andatta Teelokee</cp:lastModifiedBy>
  <cp:revision>4</cp:revision>
  <dcterms:created xsi:type="dcterms:W3CDTF">2016-06-15T17:50:00Z</dcterms:created>
  <dcterms:modified xsi:type="dcterms:W3CDTF">2016-06-19T09:28:00Z</dcterms:modified>
</cp:coreProperties>
</file>