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rPr>
          <w:lang w:val="en-US"/>
        </w:rPr>
      </w:pPr>
      <w:r>
        <w:rPr>
          <w:rtl w:val="0"/>
        </w:rPr>
        <mc:AlternateContent>
          <mc:Choice Requires="wpg">
            <w:drawing>
              <wp:anchor distT="152400" distB="152400" distL="152400" distR="15240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12.0pt;mso-wrap-distance-top:12.0pt;mso-wrap-distance-right:12.0pt;mso-wrap-distance-bottom:12.0pt;" coordorigin="0,0" coordsize="3114040,466725">
                <w10:wrap type="through"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Danah Al-Khatrash</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1472</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Diploma in Child Psychology</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rPr>
              <w:t>3</w:t>
            </w:r>
          </w:p>
        </w:tc>
      </w:tr>
    </w:tbl>
    <w:p>
      <w:pPr>
        <w:pStyle w:val="Body"/>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Marking Criteria:</w:t>
      </w:r>
    </w:p>
    <w:p>
      <w:pPr>
        <w:pStyle w:val="Body"/>
        <w:rPr>
          <w:lang w:val="en-US"/>
        </w:rPr>
      </w:pPr>
      <w:r>
        <w:rPr>
          <w:rFonts w:ascii="Calibri" w:cs="Calibri" w:hAnsi="Calibri" w:eastAsia="Calibri"/>
          <w:b w:val="1"/>
          <w:bCs w:val="1"/>
          <w:rtl w:val="0"/>
          <w:lang w:val="en-US"/>
        </w:rPr>
        <w:t xml:space="preserve"> </w:t>
      </w:r>
      <w:r>
        <w:rPr>
          <w:rFonts w:ascii="Calibri" w:cs="Calibri" w:hAnsi="Calibri" w:eastAsia="Calibri"/>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rtl w:val="0"/>
          <w:lang w:val="en-US"/>
        </w:rPr>
      </w:pPr>
      <w:r>
        <w:rPr>
          <w:rFonts w:ascii="Calibri" w:cs="Calibri" w:hAnsi="Calibri" w:eastAsia="Calibri"/>
          <w:rtl w:val="0"/>
          <w:lang w:val="en-US"/>
        </w:rPr>
        <w:t xml:space="preserve">For high grades use examples and illustrations where appropriate. </w:t>
      </w: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Body"/>
        <w:rPr>
          <w:rtl w:val="0"/>
          <w:lang w:val="en-US"/>
        </w:rPr>
      </w:pPr>
    </w:p>
    <w:p>
      <w:pPr>
        <w:pStyle w:val="Default"/>
        <w:spacing w:after="240"/>
        <w:jc w:val="both"/>
        <w:rPr>
          <w:rFonts w:ascii="Times Roman" w:cs="Times Roman" w:hAnsi="Times Roman" w:eastAsia="Times Roman"/>
          <w:color w:val="be1900"/>
          <w:sz w:val="24"/>
          <w:szCs w:val="24"/>
        </w:rPr>
      </w:pPr>
      <w:r>
        <w:rPr>
          <w:rFonts w:ascii="Times Roman"/>
          <w:b w:val="1"/>
          <w:bCs w:val="1"/>
          <w:color w:val="040000"/>
          <w:sz w:val="28"/>
          <w:szCs w:val="28"/>
          <w:rtl w:val="0"/>
        </w:rPr>
        <w:t>1.</w:t>
      </w:r>
      <w:r>
        <w:rPr>
          <w:rFonts w:ascii="Times Roman"/>
          <w:b w:val="1"/>
          <w:bCs w:val="1"/>
          <w:color w:val="040000"/>
          <w:sz w:val="28"/>
          <w:szCs w:val="28"/>
          <w:rtl w:val="0"/>
          <w:lang w:val="en-US"/>
        </w:rPr>
        <w:t xml:space="preserve"> </w:t>
      </w:r>
      <w:r>
        <w:rPr>
          <w:rFonts w:ascii="Times Roman"/>
          <w:b w:val="1"/>
          <w:bCs w:val="1"/>
          <w:color w:val="040000"/>
          <w:sz w:val="28"/>
          <w:szCs w:val="28"/>
          <w:rtl w:val="0"/>
        </w:rPr>
        <w:t>i.</w:t>
      </w:r>
      <w:r>
        <w:rPr>
          <w:rFonts w:ascii="Times Roman" w:cs="Times Roman" w:hAnsi="Times Roman" w:eastAsia="Times Roman"/>
          <w:color w:val="be1900"/>
          <w:sz w:val="32"/>
          <w:szCs w:val="32"/>
        </w:rPr>
        <w:tab/>
      </w:r>
      <w:r>
        <w:rPr>
          <w:rFonts w:ascii="Times Roman"/>
          <w:color w:val="020000"/>
          <w:sz w:val="24"/>
          <w:szCs w:val="24"/>
          <w:rtl w:val="0"/>
          <w:lang w:val="en-US"/>
        </w:rPr>
        <w:t>Privation is a term used to describe the standpoint of children who are     unsuccessful in forming a relationship with their parents. This can occur on account of the death of both parents or as a result of the unacceptable way they treat the child.  Two examples of when privation can develop are during war or when children are brought up in institutions.</w:t>
      </w:r>
    </w:p>
    <w:p>
      <w:pPr>
        <w:pStyle w:val="Default"/>
        <w:tabs>
          <w:tab w:val="left" w:pos="220"/>
          <w:tab w:val="left" w:pos="720"/>
        </w:tabs>
        <w:spacing w:after="320"/>
        <w:jc w:val="both"/>
        <w:rPr>
          <w:rFonts w:ascii="Times Roman" w:cs="Times Roman" w:hAnsi="Times Roman" w:eastAsia="Times Roman"/>
          <w:sz w:val="24"/>
          <w:szCs w:val="24"/>
        </w:rPr>
      </w:pPr>
      <w:r>
        <w:rPr>
          <w:rFonts w:ascii="Times Roman"/>
          <w:sz w:val="24"/>
          <w:szCs w:val="24"/>
          <w:rtl w:val="0"/>
          <w:lang w:val="en-US"/>
        </w:rPr>
        <w:t xml:space="preserve">   </w:t>
      </w:r>
      <w:r>
        <w:rPr>
          <w:rFonts w:ascii="Times Roman"/>
          <w:b w:val="1"/>
          <w:bCs w:val="1"/>
          <w:sz w:val="28"/>
          <w:szCs w:val="28"/>
          <w:rtl w:val="0"/>
        </w:rPr>
        <w:t>ii.</w:t>
      </w:r>
      <w:r>
        <w:rPr>
          <w:rFonts w:ascii="Times Roman" w:cs="Times Roman" w:hAnsi="Times Roman" w:eastAsia="Times Roman"/>
          <w:sz w:val="32"/>
          <w:szCs w:val="32"/>
        </w:rPr>
        <w:tab/>
      </w:r>
      <w:r>
        <w:rPr>
          <w:rFonts w:ascii="Times Roman"/>
          <w:sz w:val="24"/>
          <w:szCs w:val="24"/>
          <w:rtl w:val="0"/>
          <w:lang w:val="en-US"/>
        </w:rPr>
        <w:t>Deprivation is when an established bond is damaged. The child is not receiving enough love and care from their mother, father or from both   parents. Short-term effects of deprivation happen when a child is separated from their parents for a few hours or a few weeks. Long-term effects of deprivation arise as a result of death or divorce.</w:t>
      </w:r>
    </w:p>
    <w:p>
      <w:pPr>
        <w:pStyle w:val="Default"/>
        <w:tabs>
          <w:tab w:val="left" w:pos="220"/>
          <w:tab w:val="left" w:pos="720"/>
        </w:tabs>
        <w:spacing w:after="320"/>
        <w:jc w:val="both"/>
        <w:rPr>
          <w:rFonts w:ascii="Times Roman" w:cs="Times Roman" w:hAnsi="Times Roman" w:eastAsia="Times Roman"/>
          <w:sz w:val="32"/>
          <w:szCs w:val="32"/>
        </w:rPr>
      </w:pPr>
      <w:r>
        <w:rPr>
          <w:rFonts w:ascii="Times Roman"/>
          <w:sz w:val="24"/>
          <w:szCs w:val="24"/>
          <w:rtl w:val="0"/>
          <w:lang w:val="en-US"/>
        </w:rPr>
        <w:t xml:space="preserve"> </w:t>
      </w:r>
      <w:r>
        <w:rPr>
          <w:rFonts w:ascii="Times Roman"/>
          <w:b w:val="1"/>
          <w:bCs w:val="1"/>
          <w:sz w:val="28"/>
          <w:szCs w:val="28"/>
          <w:rtl w:val="0"/>
        </w:rPr>
        <w:t>iii.</w:t>
      </w:r>
      <w:r>
        <w:rPr>
          <w:rFonts w:ascii="Times Roman" w:cs="Times Roman" w:hAnsi="Times Roman" w:eastAsia="Times Roman"/>
          <w:sz w:val="32"/>
          <w:szCs w:val="32"/>
        </w:rPr>
        <w:tab/>
      </w:r>
      <w:r>
        <w:rPr>
          <w:rFonts w:ascii="Times Roman"/>
          <w:sz w:val="24"/>
          <w:szCs w:val="24"/>
          <w:rtl w:val="0"/>
          <w:lang w:val="en-US"/>
        </w:rPr>
        <w:t>The effect of deprivation can be reduced by providing extra love and care to the child when they are separated from their parents. In day cares, when a child is provided with a temporary replacement attachment figure it is easier for them to adjust to that environment. If the parents are divorced, the child should have regular contact and visits from the absent parent. According to Skodak and Skeels, even if a child is separated from their parents, if they are shown enough love, care and attention, the child will show an increase in their IQ level.</w:t>
      </w:r>
    </w:p>
    <w:p>
      <w:pPr>
        <w:pStyle w:val="Default"/>
        <w:tabs>
          <w:tab w:val="left" w:pos="220"/>
          <w:tab w:val="left" w:pos="720"/>
        </w:tabs>
        <w:spacing w:after="320"/>
        <w:rPr>
          <w:rFonts w:ascii="Times Roman" w:cs="Times Roman" w:hAnsi="Times Roman" w:eastAsia="Times Roman"/>
          <w:sz w:val="24"/>
          <w:szCs w:val="24"/>
        </w:rPr>
      </w:pPr>
      <w:r>
        <w:rPr>
          <w:rFonts w:ascii="Times Roman"/>
          <w:sz w:val="28"/>
          <w:szCs w:val="28"/>
          <w:rtl w:val="0"/>
          <w:lang w:val="en-US"/>
        </w:rPr>
        <w:t xml:space="preserve"> </w:t>
      </w:r>
      <w:r>
        <w:rPr>
          <w:rFonts w:ascii="Times Roman"/>
          <w:b w:val="1"/>
          <w:bCs w:val="1"/>
          <w:sz w:val="28"/>
          <w:szCs w:val="28"/>
          <w:rtl w:val="0"/>
        </w:rPr>
        <w:t>iv.</w:t>
      </w:r>
      <w:r>
        <w:rPr>
          <w:rFonts w:ascii="Times Roman" w:cs="Times Roman" w:hAnsi="Times Roman" w:eastAsia="Times Roman"/>
          <w:sz w:val="32"/>
          <w:szCs w:val="32"/>
        </w:rPr>
        <w:tab/>
      </w:r>
      <w:r>
        <w:rPr>
          <w:rFonts w:ascii="Times Roman"/>
          <w:sz w:val="24"/>
          <w:szCs w:val="24"/>
          <w:rtl w:val="0"/>
          <w:lang w:val="en-US"/>
        </w:rPr>
        <w:t>According to Cockett and Tripp, the effects of deprivation as a result of death had a bigger impact on children in comparison to the effects caused by divorce.</w:t>
      </w:r>
    </w:p>
    <w:p>
      <w:pPr>
        <w:pStyle w:val="Default"/>
        <w:tabs>
          <w:tab w:val="left" w:pos="220"/>
          <w:tab w:val="left" w:pos="720"/>
        </w:tabs>
        <w:spacing w:after="320"/>
        <w:jc w:val="both"/>
        <w:rPr>
          <w:rFonts w:ascii="Times Roman" w:cs="Times Roman" w:hAnsi="Times Roman" w:eastAsia="Times Roman"/>
          <w:sz w:val="32"/>
          <w:szCs w:val="32"/>
        </w:rPr>
      </w:pPr>
      <w:r>
        <w:rPr>
          <w:rFonts w:ascii="Times Roman"/>
          <w:color w:val="000000"/>
          <w:sz w:val="24"/>
          <w:szCs w:val="24"/>
          <w:rtl w:val="0"/>
          <w:lang w:val="en-US"/>
        </w:rPr>
        <w:t xml:space="preserve"> </w:t>
      </w:r>
      <w:r>
        <w:rPr>
          <w:rFonts w:ascii="Times Roman"/>
          <w:b w:val="1"/>
          <w:bCs w:val="1"/>
          <w:sz w:val="28"/>
          <w:szCs w:val="28"/>
          <w:rtl w:val="0"/>
        </w:rPr>
        <w:t>vi.</w:t>
      </w:r>
      <w:r>
        <w:rPr>
          <w:rFonts w:ascii="Times Roman" w:cs="Times Roman" w:hAnsi="Times Roman" w:eastAsia="Times Roman"/>
          <w:sz w:val="28"/>
          <w:szCs w:val="28"/>
        </w:rPr>
        <w:tab/>
      </w:r>
      <w:r>
        <w:rPr>
          <w:rFonts w:ascii="Times Roman"/>
          <w:sz w:val="24"/>
          <w:szCs w:val="24"/>
          <w:rtl w:val="0"/>
          <w:lang w:val="en-US"/>
        </w:rPr>
        <w:t>There are mixed views on the reversibility of the effects of privation. According to studies conducted by Koluchova and Freud and Dann, the effects are reversible. However, according to Curtiss</w:t>
      </w:r>
      <w:r>
        <w:rPr>
          <w:rFonts w:hAnsi="Times Roman" w:hint="default"/>
          <w:sz w:val="24"/>
          <w:szCs w:val="24"/>
          <w:rtl w:val="0"/>
          <w:lang w:val="en-US"/>
        </w:rPr>
        <w:t xml:space="preserve">’ </w:t>
      </w:r>
      <w:r>
        <w:rPr>
          <w:rFonts w:ascii="Times Roman"/>
          <w:sz w:val="24"/>
          <w:szCs w:val="24"/>
          <w:rtl w:val="0"/>
          <w:lang w:val="en-US"/>
        </w:rPr>
        <w:t xml:space="preserve">study, he concluded that the effects of privation were irreversible. </w:t>
      </w:r>
    </w:p>
    <w:p>
      <w:pPr>
        <w:pStyle w:val="Default"/>
        <w:tabs>
          <w:tab w:val="left" w:pos="220"/>
          <w:tab w:val="left" w:pos="720"/>
        </w:tabs>
        <w:spacing w:after="320"/>
        <w:jc w:val="both"/>
        <w:rPr>
          <w:rFonts w:ascii="Times Roman" w:cs="Times Roman" w:hAnsi="Times Roman" w:eastAsia="Times Roman"/>
          <w:sz w:val="24"/>
          <w:szCs w:val="24"/>
        </w:rPr>
      </w:pPr>
      <w:r>
        <w:rPr>
          <w:rFonts w:ascii="Times Roman"/>
          <w:b w:val="1"/>
          <w:bCs w:val="1"/>
          <w:sz w:val="28"/>
          <w:szCs w:val="28"/>
          <w:rtl w:val="0"/>
        </w:rPr>
        <w:t>vii.</w:t>
      </w:r>
      <w:r>
        <w:rPr>
          <w:rFonts w:ascii="Times Roman" w:cs="Times Roman" w:hAnsi="Times Roman" w:eastAsia="Times Roman"/>
          <w:sz w:val="32"/>
          <w:szCs w:val="32"/>
        </w:rPr>
        <w:tab/>
      </w:r>
      <w:r>
        <w:rPr>
          <w:rFonts w:ascii="Times Roman"/>
          <w:sz w:val="24"/>
          <w:szCs w:val="24"/>
          <w:rtl w:val="0"/>
          <w:lang w:val="en-US"/>
        </w:rPr>
        <w:t>According to the NICHD, the factors that affect children in day care are the quality of the services provided in day care and the age that they started going to day care.</w:t>
      </w:r>
    </w:p>
    <w:p>
      <w:pPr>
        <w:pStyle w:val="Default"/>
        <w:tabs>
          <w:tab w:val="left" w:pos="220"/>
          <w:tab w:val="left" w:pos="720"/>
        </w:tabs>
        <w:spacing w:after="320"/>
        <w:jc w:val="both"/>
        <w:rPr>
          <w:rFonts w:ascii="Times Roman" w:cs="Times Roman" w:hAnsi="Times Roman" w:eastAsia="Times Roman"/>
          <w:sz w:val="24"/>
          <w:szCs w:val="24"/>
        </w:rPr>
      </w:pPr>
      <w:r>
        <w:rPr>
          <w:rFonts w:ascii="Times Roman"/>
          <w:b w:val="1"/>
          <w:bCs w:val="1"/>
          <w:sz w:val="28"/>
          <w:szCs w:val="28"/>
          <w:rtl w:val="0"/>
        </w:rPr>
        <w:t>viii.</w:t>
      </w:r>
      <w:r>
        <w:rPr>
          <w:rFonts w:ascii="Times Roman" w:cs="Times Roman" w:hAnsi="Times Roman" w:eastAsia="Times Roman"/>
          <w:sz w:val="32"/>
          <w:szCs w:val="32"/>
        </w:rPr>
        <w:tab/>
      </w:r>
      <w:r>
        <w:rPr>
          <w:rFonts w:ascii="Times Roman"/>
          <w:sz w:val="24"/>
          <w:szCs w:val="24"/>
          <w:rtl w:val="0"/>
          <w:lang w:val="en-US"/>
        </w:rPr>
        <w:t>Day care makes an impact on children</w:t>
      </w:r>
      <w:r>
        <w:rPr>
          <w:rFonts w:hAnsi="Times Roman" w:hint="default"/>
          <w:sz w:val="24"/>
          <w:szCs w:val="24"/>
          <w:rtl w:val="0"/>
          <w:lang w:val="en-US"/>
        </w:rPr>
        <w:t>’</w:t>
      </w:r>
      <w:r>
        <w:rPr>
          <w:rFonts w:ascii="Times Roman"/>
          <w:sz w:val="24"/>
          <w:szCs w:val="24"/>
          <w:rtl w:val="0"/>
          <w:lang w:val="en-US"/>
        </w:rPr>
        <w:t>s cognitive development such as academic abilities and common growth of the brain.</w:t>
      </w:r>
    </w:p>
    <w:p>
      <w:pPr>
        <w:pStyle w:val="Default"/>
        <w:spacing w:after="240"/>
        <w:jc w:val="both"/>
        <w:rPr>
          <w:rFonts w:ascii="Times Roman" w:cs="Times Roman" w:hAnsi="Times Roman" w:eastAsia="Times Roman"/>
          <w:sz w:val="24"/>
          <w:szCs w:val="24"/>
        </w:rPr>
      </w:pPr>
      <w:r>
        <w:rPr>
          <w:rFonts w:ascii="Times Roman"/>
          <w:sz w:val="24"/>
          <w:szCs w:val="24"/>
          <w:rtl w:val="0"/>
          <w:lang w:val="en-US"/>
        </w:rPr>
        <w:t xml:space="preserve"> </w:t>
      </w:r>
      <w:r>
        <w:rPr>
          <w:rFonts w:ascii="Times Roman"/>
          <w:b w:val="1"/>
          <w:bCs w:val="1"/>
          <w:sz w:val="28"/>
          <w:szCs w:val="28"/>
          <w:rtl w:val="0"/>
        </w:rPr>
        <w:t>ix.</w:t>
      </w:r>
      <w:r>
        <w:rPr>
          <w:rFonts w:ascii="Times Roman" w:cs="Times Roman" w:hAnsi="Times Roman" w:eastAsia="Times Roman"/>
          <w:sz w:val="32"/>
          <w:szCs w:val="32"/>
        </w:rPr>
        <w:tab/>
      </w:r>
      <w:r>
        <w:rPr>
          <w:rFonts w:ascii="Times Roman"/>
          <w:sz w:val="24"/>
          <w:szCs w:val="24"/>
          <w:rtl w:val="0"/>
          <w:lang w:val="en-US"/>
        </w:rPr>
        <w:t>Autism is a disorder that is categorized under Autism Spectrum Disorders. It presents communication problems, attention deficits and social problems. The behavioral variations range from mild to severe. Some attributes of autism include communication difficulties, challenging behaviours, poor eye contact, repetitive behaviors and resistance to changing routines.</w:t>
      </w:r>
      <w:r>
        <w:rPr>
          <w:rFonts w:ascii="Times Roman"/>
          <w:sz w:val="24"/>
          <w:szCs w:val="24"/>
          <w:rtl w:val="0"/>
        </w:rPr>
        <w:t xml:space="preserve"> </w:t>
      </w:r>
    </w:p>
    <w:p>
      <w:pPr>
        <w:pStyle w:val="Default"/>
        <w:tabs>
          <w:tab w:val="left" w:pos="220"/>
          <w:tab w:val="left" w:pos="720"/>
        </w:tabs>
        <w:spacing w:after="320"/>
        <w:jc w:val="both"/>
        <w:rPr>
          <w:rFonts w:ascii="Times Roman" w:cs="Times Roman" w:hAnsi="Times Roman" w:eastAsia="Times Roman"/>
          <w:sz w:val="24"/>
          <w:szCs w:val="24"/>
        </w:rPr>
      </w:pPr>
      <w:r>
        <w:rPr>
          <w:rFonts w:ascii="Times Roman"/>
          <w:sz w:val="24"/>
          <w:szCs w:val="24"/>
          <w:rtl w:val="0"/>
          <w:lang w:val="en-US"/>
        </w:rPr>
        <w:t xml:space="preserve"> </w:t>
      </w:r>
      <w:r>
        <w:rPr>
          <w:rFonts w:ascii="Times Roman"/>
          <w:b w:val="1"/>
          <w:bCs w:val="1"/>
          <w:sz w:val="28"/>
          <w:szCs w:val="28"/>
          <w:rtl w:val="0"/>
        </w:rPr>
        <w:t>x.</w:t>
      </w:r>
      <w:r>
        <w:rPr>
          <w:rFonts w:ascii="Times Roman"/>
          <w:b w:val="1"/>
          <w:bCs w:val="1"/>
          <w:sz w:val="28"/>
          <w:szCs w:val="28"/>
          <w:rtl w:val="0"/>
          <w:lang w:val="en-US"/>
        </w:rPr>
        <w:t xml:space="preserve"> </w:t>
      </w:r>
      <w:r>
        <w:rPr>
          <w:rFonts w:ascii="Times Roman" w:cs="Times Roman" w:hAnsi="Times Roman" w:eastAsia="Times Roman"/>
          <w:sz w:val="32"/>
          <w:szCs w:val="32"/>
        </w:rPr>
        <w:tab/>
      </w:r>
      <w:r>
        <w:rPr>
          <w:rFonts w:ascii="Times Roman"/>
          <w:sz w:val="24"/>
          <w:szCs w:val="24"/>
          <w:rtl w:val="0"/>
          <w:lang w:val="en-US"/>
        </w:rPr>
        <w:t>According to Simon Baron-Cohen, the theory of mind, or mind-blindess, is one of the problems that face autistic children. It is the incapability of seeing and understanding other people</w:t>
      </w:r>
      <w:r>
        <w:rPr>
          <w:rFonts w:hAnsi="Times Roman" w:hint="default"/>
          <w:sz w:val="24"/>
          <w:szCs w:val="24"/>
          <w:rtl w:val="0"/>
          <w:lang w:val="en-US"/>
        </w:rPr>
        <w:t>’</w:t>
      </w:r>
      <w:r>
        <w:rPr>
          <w:rFonts w:ascii="Times Roman"/>
          <w:sz w:val="24"/>
          <w:szCs w:val="24"/>
          <w:rtl w:val="0"/>
          <w:lang w:val="en-US"/>
        </w:rPr>
        <w:t>s viewpoints.</w:t>
      </w:r>
    </w:p>
    <w:p>
      <w:pPr>
        <w:pStyle w:val="Default"/>
        <w:spacing w:after="240"/>
        <w:jc w:val="both"/>
        <w:rPr>
          <w:rFonts w:ascii="Times Roman" w:cs="Times Roman" w:hAnsi="Times Roman" w:eastAsia="Times Roman"/>
          <w:sz w:val="32"/>
          <w:szCs w:val="32"/>
        </w:rPr>
      </w:pPr>
      <w:r>
        <w:rPr>
          <w:rFonts w:ascii="Times Roman"/>
          <w:b w:val="1"/>
          <w:bCs w:val="1"/>
          <w:sz w:val="32"/>
          <w:szCs w:val="32"/>
          <w:rtl w:val="0"/>
          <w:lang w:val="en-US"/>
        </w:rPr>
        <w:t xml:space="preserve">2.   </w:t>
      </w:r>
      <w:r>
        <w:rPr>
          <w:rFonts w:ascii="Times Roman"/>
          <w:sz w:val="24"/>
          <w:szCs w:val="24"/>
          <w:rtl w:val="0"/>
          <w:lang w:val="en-US"/>
        </w:rPr>
        <w:t xml:space="preserve">Psychotherapists, such as Koren-Karie, have dedicated their time to study the relationship between day cares and insecure-attachments. Her findings were that day cares were used more by mothers with insecure attachments. As a result, the high rate of insecurely-attached infants in day care is directly due to the effects of that maternal trait and not the day care itself. Other studies have shown that the length of time that an infant spends in day care has an impact on relationship security. Infants who are in full-time day care have  a higher chance of forming insecure-attachments. </w:t>
      </w:r>
    </w:p>
    <w:p>
      <w:pPr>
        <w:pStyle w:val="Default"/>
        <w:spacing w:after="240"/>
        <w:jc w:val="both"/>
        <w:rPr>
          <w:rFonts w:ascii="Times Roman" w:cs="Times Roman" w:hAnsi="Times Roman" w:eastAsia="Times Roman"/>
          <w:sz w:val="28"/>
          <w:szCs w:val="28"/>
          <w:lang w:val="en-US"/>
        </w:rPr>
      </w:pPr>
      <w:r>
        <w:rPr>
          <w:rFonts w:ascii="Times Roman"/>
          <w:b w:val="1"/>
          <w:bCs w:val="1"/>
          <w:sz w:val="28"/>
          <w:szCs w:val="28"/>
          <w:rtl w:val="0"/>
          <w:lang w:val="en-US"/>
        </w:rPr>
        <w:t xml:space="preserve">3.   </w:t>
      </w:r>
      <w:r>
        <w:rPr>
          <w:rFonts w:ascii="Times Roman"/>
          <w:sz w:val="24"/>
          <w:szCs w:val="24"/>
          <w:rtl w:val="0"/>
          <w:lang w:val="en-US"/>
        </w:rPr>
        <w:t>Autism affects children</w:t>
      </w:r>
      <w:r>
        <w:rPr>
          <w:rFonts w:hAnsi="Times Roman" w:hint="default"/>
          <w:sz w:val="24"/>
          <w:szCs w:val="24"/>
          <w:rtl w:val="0"/>
          <w:lang w:val="en-US"/>
        </w:rPr>
        <w:t>’</w:t>
      </w:r>
      <w:r>
        <w:rPr>
          <w:rFonts w:ascii="Times Roman"/>
          <w:sz w:val="24"/>
          <w:szCs w:val="24"/>
          <w:rtl w:val="0"/>
          <w:lang w:val="en-US"/>
        </w:rPr>
        <w:t>s development in several ways. One notable impact is the challenges they face with their social development and behaviour. Children with autism are not capable of  understanding other people</w:t>
      </w:r>
      <w:r>
        <w:rPr>
          <w:rFonts w:hAnsi="Times Roman" w:hint="default"/>
          <w:sz w:val="24"/>
          <w:szCs w:val="24"/>
          <w:rtl w:val="0"/>
          <w:lang w:val="en-US"/>
        </w:rPr>
        <w:t>’</w:t>
      </w:r>
      <w:r>
        <w:rPr>
          <w:rFonts w:ascii="Times Roman"/>
          <w:sz w:val="24"/>
          <w:szCs w:val="24"/>
          <w:rtl w:val="0"/>
          <w:lang w:val="en-US"/>
        </w:rPr>
        <w:t>s viewpoints. This mind-blindess acts as a barrier that stands in the way of developing bonds with others. According to a study conducted by Bauminger and Shulman, autistic kids spent more time alone than neurotypical children. Therefore, parents of autistic children should prompt their children to develop connections with other people and persuade them to socialize more. Another aspect of the children</w:t>
      </w:r>
      <w:r>
        <w:rPr>
          <w:rFonts w:hAnsi="Times Roman" w:hint="default"/>
          <w:sz w:val="24"/>
          <w:szCs w:val="24"/>
          <w:rtl w:val="0"/>
          <w:lang w:val="en-US"/>
        </w:rPr>
        <w:t>’</w:t>
      </w:r>
      <w:r>
        <w:rPr>
          <w:rFonts w:ascii="Times Roman"/>
          <w:sz w:val="24"/>
          <w:szCs w:val="24"/>
          <w:rtl w:val="0"/>
          <w:lang w:val="en-US"/>
        </w:rPr>
        <w:t>s development that is affected is their communication. Communication difficulties are presented in the study of language, language comprehension and verbal communication. Some verbal autistic children often repeat phrases in an inappropriate context because they do not understand the meaning of what they are saying. Also, some children are able to talk in detail about a topic of interest but are unable to take turns in a conversation to discuss this topic with another person.</w:t>
      </w:r>
    </w:p>
    <w:p>
      <w:pPr>
        <w:pStyle w:val="Body"/>
        <w:spacing w:line="240" w:lineRule="auto"/>
        <w:rPr>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rFonts w:ascii="Trebuchet MS"/>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528"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rPr>
              <w:drawing>
                <wp:inline distT="0" distB="0" distL="0" distR="0">
                  <wp:extent cx="1682159" cy="297712"/>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2.png"/>
                          <pic:cNvPicPr/>
                        </pic:nvPicPr>
                        <pic:blipFill>
                          <a:blip r:embed="rId5">
                            <a:extLst/>
                          </a:blip>
                          <a:stretch>
                            <a:fillRect/>
                          </a:stretch>
                        </pic:blipFill>
                        <pic:spPr>
                          <a:xfrm>
                            <a:off x="0" y="0"/>
                            <a:ext cx="1682159" cy="297712"/>
                          </a:xfrm>
                          <a:prstGeom prst="rect">
                            <a:avLst/>
                          </a:prstGeom>
                          <a:ln w="12700" cap="flat">
                            <a:noFill/>
                            <a:miter lim="400000"/>
                          </a:ln>
                          <a:effectLst/>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rPr>
              <w:t>10-07-2016</w:t>
            </w:r>
          </w:p>
        </w:tc>
      </w:tr>
    </w:tbl>
    <w:p>
      <w:pPr>
        <w:pStyle w:val="Body"/>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lang w:val="en-US"/>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hd w:val="clear" w:color="auto" w:fill="d9d9d9"/>
        <w:spacing w:line="240" w:lineRule="auto"/>
        <w:rPr>
          <w:rFonts w:ascii="Calibri" w:cs="Calibri" w:hAnsi="Calibri" w:eastAsia="Calibri"/>
          <w:b w:val="1"/>
          <w:bCs w:val="1"/>
          <w:sz w:val="32"/>
          <w:szCs w:val="32"/>
          <w:lang w:val="en-US"/>
        </w:rPr>
      </w:pPr>
    </w:p>
    <w:p>
      <w:pPr>
        <w:pStyle w:val="Body"/>
        <w:rPr>
          <w:sz w:val="24"/>
          <w:szCs w:val="24"/>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25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rebuchet MS Bold">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