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5724" w:rsidP="00A851DA">
      <w:pPr>
        <w:rPr>
          <w:lang w:val="en-US"/>
        </w:rPr>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206">
            <w:pPr>
              <w:pStyle w:val="Default"/>
              <w:rPr>
                <w:rFonts w:asciiTheme="minorHAnsi" w:hAnsiTheme="minorHAnsi"/>
              </w:rPr>
            </w:pPr>
            <w:r>
              <w:rPr>
                <w:rFonts w:asciiTheme="minorHAnsi" w:hAnsiTheme="minorHAnsi"/>
              </w:rPr>
              <w:t>Paula Ribeiro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5206">
            <w:pPr>
              <w:pStyle w:val="Default"/>
              <w:rPr>
                <w:rFonts w:asciiTheme="minorHAnsi" w:hAnsiTheme="minorHAnsi"/>
              </w:rPr>
            </w:pPr>
            <w:r>
              <w:rPr>
                <w:rFonts w:asciiTheme="minorHAnsi" w:hAnsiTheme="minorHAnsi"/>
              </w:rPr>
              <w:t>1307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206">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47CC">
            <w:r>
              <w:t>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RPr="005B47CC"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5B47CC" w:rsidP="00A851DA">
            <w:r>
              <w:rPr>
                <w:b/>
              </w:rPr>
              <w:t xml:space="preserve">1. Children do grieve differently. </w:t>
            </w:r>
            <w:r w:rsidRPr="005B47CC">
              <w:t>Furthermore, t</w:t>
            </w:r>
            <w:r>
              <w:t xml:space="preserve">he way children deal with their grief will depend on their individual personalities, but also, primarily, on what they have been taught and what has been </w:t>
            </w:r>
            <w:r w:rsidR="0042309D">
              <w:t>modeled for them by their parent(s) or guardian(s). Children also grieve in different ways depending on age. A child under five years of age may find it harder to determine and name their feelings.</w:t>
            </w:r>
          </w:p>
          <w:p w:rsidR="0042309D" w:rsidRDefault="0042309D" w:rsidP="00A851DA"/>
          <w:p w:rsidR="0094093B" w:rsidRDefault="0042309D" w:rsidP="00A851DA">
            <w:r w:rsidRPr="0094093B">
              <w:rPr>
                <w:b/>
              </w:rPr>
              <w:t>2.</w:t>
            </w:r>
            <w:r>
              <w:t xml:space="preserve"> </w:t>
            </w:r>
            <w:r w:rsidRPr="0094093B">
              <w:rPr>
                <w:b/>
              </w:rPr>
              <w:t>Early childhood</w:t>
            </w:r>
            <w:r>
              <w:t xml:space="preserve"> is a time in which a child begins to act as an individual and where many vital growing activities occur. Children, therefore, require a sense of predictability and security from their parent</w:t>
            </w:r>
            <w:r w:rsidR="0094093B">
              <w:t>(</w:t>
            </w:r>
            <w:r>
              <w:t>s</w:t>
            </w:r>
            <w:r w:rsidR="0094093B">
              <w:t>) or guardian(s). Consequently, children who experience a loss and are grieving may feel insecure and anxious. These children need a stable and trusting home environment in order to return to the predictable routines of their daily life.</w:t>
            </w:r>
          </w:p>
          <w:p w:rsidR="0094093B" w:rsidRDefault="0094093B" w:rsidP="00A851DA"/>
          <w:p w:rsidR="0094093B" w:rsidRDefault="0094093B" w:rsidP="00A851DA">
            <w:r w:rsidRPr="0094093B">
              <w:rPr>
                <w:b/>
              </w:rPr>
              <w:t>3.</w:t>
            </w:r>
            <w:r>
              <w:t xml:space="preserve"> </w:t>
            </w:r>
            <w:r w:rsidRPr="0094093B">
              <w:rPr>
                <w:b/>
              </w:rPr>
              <w:t>If a sudden death occurs in the family</w:t>
            </w:r>
            <w:r>
              <w:t xml:space="preserve">, the child may become more frightened by the concept of death due to </w:t>
            </w:r>
            <w:proofErr w:type="spellStart"/>
            <w:proofErr w:type="gramStart"/>
            <w:r>
              <w:t>it’s</w:t>
            </w:r>
            <w:proofErr w:type="spellEnd"/>
            <w:proofErr w:type="gramEnd"/>
            <w:r>
              <w:t xml:space="preserve"> abruptness. Preschool children have difficulty in grasping the reason for the death and may feel responsible, believing that somehow their behavior caused pain or death. Depending on the age and level of understanding of the child, he may look for the deceased loved one or even believe that on special occasions, like birthdays, the deceased will come back to life.</w:t>
            </w:r>
          </w:p>
          <w:p w:rsidR="0094093B" w:rsidRDefault="0094093B" w:rsidP="00A851DA"/>
          <w:p w:rsidR="0094093B" w:rsidRDefault="0094093B" w:rsidP="00A851DA">
            <w:r w:rsidRPr="00217F64">
              <w:rPr>
                <w:b/>
              </w:rPr>
              <w:t>4. If a child witnesses a traumatic death</w:t>
            </w:r>
            <w:r>
              <w:t>, he will naturally feel a great need for protection and security. The child will need assistance in dealing with all the emotions that will come from witnessing such an event. Furthermore, the child may relive the tragedy through drama performances which may typically depict an event that brings a deceased person back to life. Some children may also find themselves in a constant state of high alert, a state which may persist</w:t>
            </w:r>
            <w:r w:rsidR="00217F64">
              <w:t>. Ultimately, this may result in sleep deprivation and clinginess.</w:t>
            </w:r>
          </w:p>
          <w:p w:rsidR="00217F64" w:rsidRDefault="00217F64" w:rsidP="00A851DA"/>
          <w:p w:rsidR="00217F64" w:rsidRDefault="00217F64" w:rsidP="00A851DA">
            <w:r w:rsidRPr="00217F64">
              <w:rPr>
                <w:b/>
              </w:rPr>
              <w:t>5. The effects of divorce on children</w:t>
            </w:r>
            <w:r>
              <w:t xml:space="preserve"> differ greatly and bring up emotions in different ways for each child. </w:t>
            </w:r>
          </w:p>
          <w:p w:rsidR="00217F64" w:rsidRDefault="00217F64" w:rsidP="00A851DA">
            <w:r>
              <w:t xml:space="preserve">The short term effects on a male child are generally observed as externalized </w:t>
            </w:r>
            <w:proofErr w:type="spellStart"/>
            <w:r>
              <w:t>behavioural</w:t>
            </w:r>
            <w:proofErr w:type="spellEnd"/>
            <w:r>
              <w:t xml:space="preserve"> issues whereas a female child will typically tend to experience emotional or internalizing </w:t>
            </w:r>
            <w:proofErr w:type="spellStart"/>
            <w:r>
              <w:t>behavioural</w:t>
            </w:r>
            <w:proofErr w:type="spellEnd"/>
            <w:r>
              <w:t xml:space="preserve"> issues. Both may experience weaker academic performance and relationship problems. </w:t>
            </w:r>
          </w:p>
          <w:p w:rsidR="00217F64" w:rsidRDefault="00217F64" w:rsidP="00A851DA">
            <w:r>
              <w:t xml:space="preserve">The medium-term effects may be </w:t>
            </w:r>
            <w:proofErr w:type="spellStart"/>
            <w:r>
              <w:t>behavioural</w:t>
            </w:r>
            <w:proofErr w:type="spellEnd"/>
            <w:r>
              <w:t xml:space="preserve"> issues, emotional issues, low academic test results, lack of confidence and problems with the parents.</w:t>
            </w:r>
          </w:p>
          <w:p w:rsidR="00217F64" w:rsidRPr="0094093B" w:rsidRDefault="00217F64" w:rsidP="00A851DA">
            <w:r>
              <w:t xml:space="preserve">Lastly, the long-term effects on children of divorce manifest </w:t>
            </w:r>
            <w:proofErr w:type="gramStart"/>
            <w:r>
              <w:t>in  adulthood</w:t>
            </w:r>
            <w:proofErr w:type="gramEnd"/>
            <w:r>
              <w:t xml:space="preserve"> where people report difficulties in making and keeping a stable marital relationship and normally have a lower socio-economic status.  </w:t>
            </w:r>
          </w:p>
          <w:p w:rsidR="0094093B" w:rsidRDefault="0094093B" w:rsidP="00A851DA"/>
          <w:p w:rsidR="0042309D" w:rsidRDefault="0042309D" w:rsidP="00A851DA">
            <w:r w:rsidRPr="00D11FFF">
              <w:rPr>
                <w:b/>
              </w:rPr>
              <w:t xml:space="preserve"> </w:t>
            </w:r>
            <w:r w:rsidR="00D11FFF" w:rsidRPr="00D11FFF">
              <w:rPr>
                <w:b/>
              </w:rPr>
              <w:t>6. Foster care for children</w:t>
            </w:r>
            <w:r w:rsidR="00D11FFF">
              <w:t xml:space="preserve"> should only be considered as a last resort, given that it interrupts with the parent-child bonding. </w:t>
            </w:r>
            <w:proofErr w:type="spellStart"/>
            <w:r w:rsidR="00D11FFF">
              <w:t>Bowlby</w:t>
            </w:r>
            <w:proofErr w:type="spellEnd"/>
            <w:r w:rsidR="00D11FFF">
              <w:t xml:space="preserve"> (1980) outlined three stages of mourning after separation between a child and his parent. The stages are:</w:t>
            </w:r>
          </w:p>
          <w:p w:rsidR="00D11FFF" w:rsidRDefault="00D11FFF" w:rsidP="00A851DA">
            <w:r>
              <w:t xml:space="preserve">- The protest stage, where the child cries, </w:t>
            </w:r>
            <w:proofErr w:type="gramStart"/>
            <w:r>
              <w:t>begs,</w:t>
            </w:r>
            <w:proofErr w:type="gramEnd"/>
            <w:r>
              <w:t xml:space="preserve"> bargains and tries to get the missing parent to come back.</w:t>
            </w:r>
          </w:p>
          <w:p w:rsidR="00D11FFF" w:rsidRDefault="00D11FFF" w:rsidP="00A851DA">
            <w:r>
              <w:t>- The anxiety stage, where the child becomes listless. The child appears to have lost the hope of getting a reunification with their parent(s) and continues to suffer.</w:t>
            </w:r>
          </w:p>
          <w:p w:rsidR="00D11FFF" w:rsidRDefault="00D11FFF" w:rsidP="00A851DA">
            <w:r>
              <w:t>- The final stage, detachment, is where the child re-bonds to a replacement parent. However, if a good replacement parent is unavailable, the child may enter a place of constant detachment.</w:t>
            </w:r>
          </w:p>
          <w:p w:rsidR="00D11FFF" w:rsidRDefault="00D11FFF" w:rsidP="00A851DA"/>
          <w:p w:rsidR="00D11FFF" w:rsidRPr="00D11FFF" w:rsidRDefault="00D11FFF" w:rsidP="00A851DA">
            <w:pPr>
              <w:rPr>
                <w:b/>
              </w:rPr>
            </w:pPr>
            <w:r w:rsidRPr="00D11FFF">
              <w:rPr>
                <w:b/>
              </w:rPr>
              <w:t>Activity</w:t>
            </w:r>
          </w:p>
          <w:p w:rsidR="00D11FFF" w:rsidRPr="00D11FFF" w:rsidRDefault="00D11FFF" w:rsidP="00A851DA">
            <w:pPr>
              <w:rPr>
                <w:b/>
              </w:rPr>
            </w:pPr>
          </w:p>
          <w:p w:rsidR="00D11FFF" w:rsidRPr="00D11FFF" w:rsidRDefault="00D11FFF" w:rsidP="00A851DA">
            <w:pPr>
              <w:rPr>
                <w:b/>
              </w:rPr>
            </w:pPr>
            <w:r w:rsidRPr="00D11FFF">
              <w:rPr>
                <w:b/>
              </w:rPr>
              <w:t>Agencies / Services involved with children in different stages of bereavement:</w:t>
            </w:r>
          </w:p>
          <w:p w:rsidR="00D11FFF" w:rsidRDefault="00D11FFF" w:rsidP="00A851DA"/>
          <w:p w:rsidR="00D11FFF" w:rsidRDefault="00D11FFF" w:rsidP="00A851DA">
            <w:r>
              <w:t xml:space="preserve">1. </w:t>
            </w:r>
            <w:r w:rsidRPr="001B4241">
              <w:rPr>
                <w:b/>
              </w:rPr>
              <w:t>The Educational Psychology Service</w:t>
            </w:r>
            <w:r>
              <w:t xml:space="preserve"> helps individual students of school-going age by providing support to school staff </w:t>
            </w:r>
            <w:r w:rsidR="001B4241">
              <w:t>so that everyone is involved in providing the child/(</w:t>
            </w:r>
            <w:proofErr w:type="spellStart"/>
            <w:r w:rsidR="001B4241">
              <w:t>ren</w:t>
            </w:r>
            <w:proofErr w:type="spellEnd"/>
            <w:r w:rsidR="001B4241">
              <w:t>) with an appropriate, safe environment.</w:t>
            </w:r>
          </w:p>
          <w:p w:rsidR="001B4241" w:rsidRDefault="001B4241" w:rsidP="00A851DA"/>
          <w:p w:rsidR="001B4241" w:rsidRPr="005B47CC" w:rsidRDefault="001B4241" w:rsidP="00A851DA">
            <w:r>
              <w:t xml:space="preserve">2. </w:t>
            </w:r>
            <w:r w:rsidRPr="001B4241">
              <w:rPr>
                <w:b/>
              </w:rPr>
              <w:t>Child and Adolescent Mental Health Service</w:t>
            </w:r>
            <w:r>
              <w:t xml:space="preserve"> provide support to children and young people with emotional, </w:t>
            </w:r>
            <w:proofErr w:type="spellStart"/>
            <w:r>
              <w:t>behavioural</w:t>
            </w:r>
            <w:proofErr w:type="spellEnd"/>
            <w:r>
              <w:t xml:space="preserve"> and developmental difficulties.  </w:t>
            </w:r>
          </w:p>
          <w:p w:rsidR="00CC2FB3" w:rsidRDefault="00CC2FB3" w:rsidP="00A851DA">
            <w:pPr>
              <w:rPr>
                <w:b/>
              </w:rPr>
            </w:pPr>
          </w:p>
          <w:p w:rsidR="00CC2FB3" w:rsidRDefault="001B4241" w:rsidP="00A851DA">
            <w:r w:rsidRPr="001B4241">
              <w:t xml:space="preserve">3. </w:t>
            </w:r>
            <w:proofErr w:type="spellStart"/>
            <w:r w:rsidRPr="001B4241">
              <w:rPr>
                <w:b/>
              </w:rPr>
              <w:t>Barnardos</w:t>
            </w:r>
            <w:proofErr w:type="spellEnd"/>
            <w:r w:rsidRPr="001B4241">
              <w:rPr>
                <w:b/>
              </w:rPr>
              <w:t xml:space="preserve"> Children’s Bereavement Service</w:t>
            </w:r>
            <w:r>
              <w:t xml:space="preserve"> supports children and young people who have lost someone close to them through death. They are supported by the Family Support Agency, the Commission for the Support of Victims of Crime and ESB Electric Aid.</w:t>
            </w:r>
          </w:p>
          <w:p w:rsidR="001B4241" w:rsidRDefault="001B4241" w:rsidP="00A851DA"/>
          <w:p w:rsidR="00CC2FB3" w:rsidRDefault="001B4241" w:rsidP="00A851DA">
            <w:pPr>
              <w:rPr>
                <w:b/>
              </w:rPr>
            </w:pPr>
            <w:r>
              <w:t>There are a variety of other services that are also directed towards supporting parents in order to properly prepare them to deal with their chil</w:t>
            </w:r>
            <w:bookmarkStart w:id="0" w:name="_GoBack"/>
            <w:bookmarkEnd w:id="0"/>
            <w:r>
              <w:t>d’s difficulties / bereavement in the case of death in the family or divorce.</w:t>
            </w:r>
          </w:p>
          <w:p w:rsidR="00CC2FB3" w:rsidRDefault="00CC2FB3" w:rsidP="00A851DA">
            <w:pPr>
              <w:rPr>
                <w:b/>
              </w:rPr>
            </w:pPr>
          </w:p>
        </w:tc>
      </w:tr>
      <w:tr w:rsidR="00E768D2" w:rsidRPr="005B47CC" w:rsidTr="00CC2FB3">
        <w:tc>
          <w:tcPr>
            <w:tcW w:w="9242" w:type="dxa"/>
          </w:tcPr>
          <w:p w:rsidR="00E768D2" w:rsidRPr="00CC2FB3" w:rsidRDefault="00E768D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5CE3" w:rsidP="00A851DA">
            <w:pPr>
              <w:rPr>
                <w:rFonts w:cs="Bliss-Regular"/>
                <w:color w:val="000000"/>
              </w:rPr>
            </w:pPr>
            <w:r>
              <w:rPr>
                <w:rFonts w:cs="Bliss-Regular"/>
                <w:color w:val="000000"/>
              </w:rPr>
              <w:t>Paula Costa Ribeiro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B47CC" w:rsidP="00CA5CE3">
            <w:pPr>
              <w:rPr>
                <w:rFonts w:cs="Bliss-Regular"/>
                <w:color w:val="000000"/>
              </w:rPr>
            </w:pPr>
            <w:r>
              <w:rPr>
                <w:rFonts w:cs="Bliss-Regular"/>
                <w:color w:val="000000"/>
              </w:rPr>
              <w:t>21/04/2016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A5CE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082" w:rsidRDefault="00F86082" w:rsidP="00CB4D0A">
      <w:pPr>
        <w:spacing w:after="0" w:line="240" w:lineRule="auto"/>
      </w:pPr>
      <w:r>
        <w:separator/>
      </w:r>
    </w:p>
  </w:endnote>
  <w:endnote w:type="continuationSeparator" w:id="0">
    <w:p w:rsidR="00F86082" w:rsidRDefault="00F860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082" w:rsidRDefault="00F86082" w:rsidP="00CB4D0A">
      <w:pPr>
        <w:spacing w:after="0" w:line="240" w:lineRule="auto"/>
      </w:pPr>
      <w:r>
        <w:separator/>
      </w:r>
    </w:p>
  </w:footnote>
  <w:footnote w:type="continuationSeparator" w:id="0">
    <w:p w:rsidR="00F86082" w:rsidRDefault="00F8608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47EB8"/>
    <w:multiLevelType w:val="hybridMultilevel"/>
    <w:tmpl w:val="804662BE"/>
    <w:lvl w:ilvl="0" w:tplc="1C10F564">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3D373378"/>
    <w:multiLevelType w:val="hybridMultilevel"/>
    <w:tmpl w:val="0F4C2B5C"/>
    <w:lvl w:ilvl="0" w:tplc="F1C4A240">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B31519"/>
    <w:multiLevelType w:val="hybridMultilevel"/>
    <w:tmpl w:val="E466ABF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1798"/>
    <w:rsid w:val="001175EE"/>
    <w:rsid w:val="00133772"/>
    <w:rsid w:val="00157CF6"/>
    <w:rsid w:val="00182416"/>
    <w:rsid w:val="00187EB4"/>
    <w:rsid w:val="001B4241"/>
    <w:rsid w:val="001F0481"/>
    <w:rsid w:val="0020451E"/>
    <w:rsid w:val="00206B9D"/>
    <w:rsid w:val="00217F64"/>
    <w:rsid w:val="0023259C"/>
    <w:rsid w:val="002B0BD7"/>
    <w:rsid w:val="002B573D"/>
    <w:rsid w:val="002C5CB2"/>
    <w:rsid w:val="002F779F"/>
    <w:rsid w:val="00371885"/>
    <w:rsid w:val="003D13A2"/>
    <w:rsid w:val="003E2B87"/>
    <w:rsid w:val="00405895"/>
    <w:rsid w:val="004058DF"/>
    <w:rsid w:val="0042309D"/>
    <w:rsid w:val="00486F1A"/>
    <w:rsid w:val="00490CB9"/>
    <w:rsid w:val="004A2CE2"/>
    <w:rsid w:val="004A5724"/>
    <w:rsid w:val="004E3CDA"/>
    <w:rsid w:val="004E5206"/>
    <w:rsid w:val="004F4B4D"/>
    <w:rsid w:val="0050216D"/>
    <w:rsid w:val="00503D7E"/>
    <w:rsid w:val="0050778F"/>
    <w:rsid w:val="00535F31"/>
    <w:rsid w:val="00574D64"/>
    <w:rsid w:val="00591365"/>
    <w:rsid w:val="005B31E4"/>
    <w:rsid w:val="005B47CC"/>
    <w:rsid w:val="006034F6"/>
    <w:rsid w:val="00607874"/>
    <w:rsid w:val="00607E77"/>
    <w:rsid w:val="00617BB3"/>
    <w:rsid w:val="00645CDD"/>
    <w:rsid w:val="006823A7"/>
    <w:rsid w:val="006A7618"/>
    <w:rsid w:val="0070347F"/>
    <w:rsid w:val="0070678E"/>
    <w:rsid w:val="00831C11"/>
    <w:rsid w:val="008A60B4"/>
    <w:rsid w:val="008B3C31"/>
    <w:rsid w:val="008B64FE"/>
    <w:rsid w:val="008F600B"/>
    <w:rsid w:val="00935BF7"/>
    <w:rsid w:val="0094093B"/>
    <w:rsid w:val="0095442C"/>
    <w:rsid w:val="009620DB"/>
    <w:rsid w:val="00983942"/>
    <w:rsid w:val="009C37E0"/>
    <w:rsid w:val="00A14B66"/>
    <w:rsid w:val="00A65CF7"/>
    <w:rsid w:val="00A851DA"/>
    <w:rsid w:val="00AC7D5B"/>
    <w:rsid w:val="00AE1481"/>
    <w:rsid w:val="00B0415E"/>
    <w:rsid w:val="00B04678"/>
    <w:rsid w:val="00BB6E6E"/>
    <w:rsid w:val="00BC46DF"/>
    <w:rsid w:val="00C03577"/>
    <w:rsid w:val="00C437ED"/>
    <w:rsid w:val="00C65FEA"/>
    <w:rsid w:val="00CA0AC2"/>
    <w:rsid w:val="00CA5CE3"/>
    <w:rsid w:val="00CB4D0A"/>
    <w:rsid w:val="00CC2FB3"/>
    <w:rsid w:val="00CC575A"/>
    <w:rsid w:val="00D039AC"/>
    <w:rsid w:val="00D11FFF"/>
    <w:rsid w:val="00D22577"/>
    <w:rsid w:val="00D427DE"/>
    <w:rsid w:val="00D5587D"/>
    <w:rsid w:val="00D707CC"/>
    <w:rsid w:val="00D821FE"/>
    <w:rsid w:val="00DB0793"/>
    <w:rsid w:val="00E00821"/>
    <w:rsid w:val="00E04DB4"/>
    <w:rsid w:val="00E30679"/>
    <w:rsid w:val="00E4597D"/>
    <w:rsid w:val="00E54832"/>
    <w:rsid w:val="00E56A90"/>
    <w:rsid w:val="00E641CC"/>
    <w:rsid w:val="00E768D2"/>
    <w:rsid w:val="00EA30AB"/>
    <w:rsid w:val="00EB3925"/>
    <w:rsid w:val="00F83A27"/>
    <w:rsid w:val="00F8608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F56EC-54EA-4F4B-B676-7AC44DE8F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British Council</Company>
  <LinksUpToDate>false</LinksUpToDate>
  <CharactersWithSpaces>4741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Ribeiro, Paula (Portugal)</cp:lastModifiedBy>
  <cp:revision>2</cp:revision>
  <dcterms:created xsi:type="dcterms:W3CDTF">2016-04-21T18:04:00Z</dcterms:created>
  <dcterms:modified xsi:type="dcterms:W3CDTF">2016-04-21T18:04:00Z</dcterms:modified>
</cp:coreProperties>
</file>