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60B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41E5">
            <w:pPr>
              <w:pStyle w:val="Default"/>
              <w:rPr>
                <w:rFonts w:asciiTheme="minorHAnsi" w:hAnsiTheme="minorHAnsi"/>
              </w:rPr>
            </w:pPr>
            <w:r>
              <w:rPr>
                <w:rFonts w:asciiTheme="minorHAnsi" w:hAnsiTheme="minorHAnsi"/>
              </w:rPr>
              <w:t>HADDY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41E5">
            <w:pPr>
              <w:pStyle w:val="Default"/>
              <w:rPr>
                <w:rFonts w:asciiTheme="minorHAnsi" w:hAnsiTheme="minorHAnsi"/>
              </w:rPr>
            </w:pPr>
            <w:r>
              <w:rPr>
                <w:rFonts w:asciiTheme="minorHAnsi" w:hAnsiTheme="minorHAnsi"/>
              </w:rPr>
              <w:t>1570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41E5">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41E5">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E541E5" w:rsidRDefault="00E541E5" w:rsidP="00A851DA">
            <w:pPr>
              <w:rPr>
                <w:rFonts w:ascii="Arial" w:hAnsi="Arial" w:cs="Arial"/>
                <w:b/>
                <w:sz w:val="24"/>
                <w:szCs w:val="24"/>
                <w:u w:val="single"/>
              </w:rPr>
            </w:pPr>
            <w:r w:rsidRPr="00E541E5">
              <w:rPr>
                <w:rFonts w:ascii="Arial" w:hAnsi="Arial" w:cs="Arial"/>
                <w:b/>
                <w:sz w:val="24"/>
                <w:szCs w:val="24"/>
                <w:u w:val="single"/>
              </w:rPr>
              <w:t>QUESTION 1</w:t>
            </w:r>
          </w:p>
          <w:p w:rsidR="00CC2FB3" w:rsidRPr="00E541E5" w:rsidRDefault="00E541E5" w:rsidP="00E541E5">
            <w:pPr>
              <w:spacing w:before="240"/>
            </w:pPr>
            <w:r>
              <w:rPr>
                <w:b/>
              </w:rPr>
              <w:t>i)</w:t>
            </w:r>
            <w:r>
              <w:t xml:space="preserve">  According to the U.S. Department of Justice, computer forensics can be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CC2FB3" w:rsidRDefault="00AD0E61" w:rsidP="00A851DA">
            <w:pPr>
              <w:rPr>
                <w:b/>
              </w:rPr>
            </w:pPr>
            <w:r>
              <w:t>Computer forensics involves the process of determining any activity that took place on a particular computer device and of restoring deleted or corrupted data. 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 Forensic accountants are able to make use of data such as internet history, lost or deleted files, web-based e-mails, and logging and registry files in order to collect evidence of the fraud.</w:t>
            </w:r>
          </w:p>
          <w:p w:rsidR="00CC2FB3" w:rsidRDefault="00CC2FB3" w:rsidP="00A851DA">
            <w:pPr>
              <w:rPr>
                <w:b/>
              </w:rPr>
            </w:pPr>
          </w:p>
          <w:p w:rsidR="00CC2FB3" w:rsidRPr="00A82A58" w:rsidRDefault="00C22E4B" w:rsidP="00A851DA">
            <w:r>
              <w:rPr>
                <w:b/>
              </w:rPr>
              <w:t>ii)</w:t>
            </w:r>
            <w:r w:rsidR="00A82A58">
              <w:rPr>
                <w:b/>
              </w:rPr>
              <w:t xml:space="preserve"> </w:t>
            </w:r>
            <w:r w:rsidR="00A82A58">
              <w:t>In order to understand the objectives of engagement, it is important to have an understanding of the context of the forensic engagement. Usually, computer forensic engagements are carried out for the following purposes: fraud prevention and detection control assessments; investigations and consultations involving bankruptcy; advisory assistance for disputes such as family law, valuation assistance, non-testifying privileged consulting, and damages calculation and expert services; investigations, including financial reporting and security investigations, regulatory compliance, and misappropriation of assets. Corporate security professionals, internal and external audit teams, outside law firms and individuals, and in-house counsel can all request computer forensic assistance. Forensic accountants might benefit from the knowledge of various commercially available forensic software tools that can help them with computer forensics. It is important to be aware of the advantages of using these tools, and to upgrade them regularly</w:t>
            </w:r>
            <w:r w:rsidR="000739D9">
              <w:t>.</w:t>
            </w:r>
          </w:p>
          <w:p w:rsidR="00CC2FB3" w:rsidRDefault="00CC2FB3" w:rsidP="00A851DA">
            <w:pPr>
              <w:rPr>
                <w:b/>
              </w:rPr>
            </w:pPr>
          </w:p>
          <w:p w:rsidR="00CC2FB3" w:rsidRDefault="00CC2FB3" w:rsidP="00A851DA">
            <w:pPr>
              <w:rPr>
                <w:b/>
              </w:rPr>
            </w:pPr>
          </w:p>
          <w:p w:rsidR="00CC2FB3" w:rsidRDefault="000739D9" w:rsidP="00A851DA">
            <w:pPr>
              <w:rPr>
                <w:b/>
              </w:rPr>
            </w:pPr>
            <w:r>
              <w:rPr>
                <w:b/>
              </w:rPr>
              <w:lastRenderedPageBreak/>
              <w:t>iii)</w:t>
            </w:r>
          </w:p>
          <w:p w:rsidR="00CC2FB3" w:rsidRDefault="009A4B6C" w:rsidP="00A851DA">
            <w:pPr>
              <w:rPr>
                <w:b/>
              </w:rPr>
            </w:pPr>
            <w:r>
              <w:t xml:space="preserve">Forensic data might reside in any device that is used for data storage. Given below is a list of all the equipment where forensic data might be found: </w:t>
            </w:r>
          </w:p>
          <w:p w:rsidR="00CC2FB3" w:rsidRDefault="00C84229" w:rsidP="00A851DA">
            <w:r>
              <w:rPr>
                <w:b/>
              </w:rPr>
              <w:t xml:space="preserve">1. </w:t>
            </w:r>
            <w:r w:rsidR="00D82999">
              <w:t>laptop computers</w:t>
            </w:r>
          </w:p>
          <w:p w:rsidR="00D82999" w:rsidRDefault="00D82999" w:rsidP="00A851DA">
            <w:r w:rsidRPr="00D82999">
              <w:rPr>
                <w:b/>
              </w:rPr>
              <w:t>2.</w:t>
            </w:r>
            <w:r w:rsidR="00B1473D">
              <w:t xml:space="preserve"> R</w:t>
            </w:r>
            <w:r>
              <w:t>emovable disks</w:t>
            </w:r>
          </w:p>
          <w:p w:rsidR="00D82999" w:rsidRDefault="00D82999" w:rsidP="00A851DA">
            <w:r>
              <w:rPr>
                <w:b/>
              </w:rPr>
              <w:t>3.</w:t>
            </w:r>
            <w:r w:rsidR="00B1473D">
              <w:t xml:space="preserve"> PCs and workstation printers</w:t>
            </w:r>
          </w:p>
          <w:p w:rsidR="00B1473D" w:rsidRDefault="00B1473D" w:rsidP="00A851DA">
            <w:r w:rsidRPr="00B1473D">
              <w:rPr>
                <w:b/>
              </w:rPr>
              <w:t>4.</w:t>
            </w:r>
            <w:r w:rsidRPr="00B1473D">
              <w:t xml:space="preserve"> S</w:t>
            </w:r>
            <w:r>
              <w:t xml:space="preserve">olid state storage </w:t>
            </w:r>
          </w:p>
          <w:p w:rsidR="00B1473D" w:rsidRDefault="00B1473D" w:rsidP="00A851DA">
            <w:r w:rsidRPr="00B1473D">
              <w:rPr>
                <w:b/>
              </w:rPr>
              <w:t>5.</w:t>
            </w:r>
            <w:r>
              <w:rPr>
                <w:b/>
              </w:rPr>
              <w:t xml:space="preserve"> </w:t>
            </w:r>
            <w:r>
              <w:t>Fax machines</w:t>
            </w:r>
          </w:p>
          <w:p w:rsidR="00B1473D" w:rsidRDefault="00B1473D" w:rsidP="00A851DA">
            <w:r>
              <w:t>6. Thumbs-drives</w:t>
            </w:r>
          </w:p>
          <w:p w:rsidR="00B1473D" w:rsidRDefault="00B1473D" w:rsidP="00A851DA">
            <w:r>
              <w:t>7. IP telephones</w:t>
            </w:r>
          </w:p>
          <w:p w:rsidR="00B1473D" w:rsidRDefault="00B1473D" w:rsidP="00A851DA">
            <w:r>
              <w:t>8. Tapes</w:t>
            </w:r>
          </w:p>
          <w:p w:rsidR="00B1473D" w:rsidRDefault="00B1473D" w:rsidP="00A851DA">
            <w:r>
              <w:t>9. personal digital assistants</w:t>
            </w:r>
          </w:p>
          <w:p w:rsidR="00B1473D" w:rsidRDefault="00B1473D" w:rsidP="00A851DA">
            <w:r>
              <w:t xml:space="preserve">10. </w:t>
            </w:r>
            <w:r w:rsidR="0019524E">
              <w:t>CDs and DVDs</w:t>
            </w:r>
          </w:p>
          <w:p w:rsidR="0019524E" w:rsidRDefault="0019524E" w:rsidP="00A851DA">
            <w:r>
              <w:t>11. Cell phones</w:t>
            </w:r>
          </w:p>
          <w:p w:rsidR="0019524E" w:rsidRDefault="0019524E" w:rsidP="00A851DA">
            <w:r>
              <w:t>12. E-mail-server or remotely stored</w:t>
            </w:r>
          </w:p>
          <w:p w:rsidR="0019524E" w:rsidRDefault="0019524E" w:rsidP="00A851DA">
            <w:r>
              <w:t>13. Scanners</w:t>
            </w:r>
          </w:p>
          <w:p w:rsidR="0019524E" w:rsidRDefault="0019524E" w:rsidP="00A851DA">
            <w:r>
              <w:t>14. Voicemail on telephone systems</w:t>
            </w:r>
          </w:p>
          <w:p w:rsidR="0019524E" w:rsidRDefault="0019524E" w:rsidP="00A851DA">
            <w:r>
              <w:t>15. Copiers</w:t>
            </w:r>
          </w:p>
          <w:p w:rsidR="0019524E" w:rsidRDefault="0019524E" w:rsidP="00A851DA">
            <w:r>
              <w:t>16. Recycle bin</w:t>
            </w:r>
          </w:p>
          <w:p w:rsidR="0019524E" w:rsidRDefault="0019524E" w:rsidP="00A851DA">
            <w:r>
              <w:t>17.ipods and MP3 players</w:t>
            </w:r>
          </w:p>
          <w:p w:rsidR="0019524E" w:rsidRDefault="0019524E" w:rsidP="00A851DA">
            <w:r>
              <w:t>18. Instant messenger</w:t>
            </w:r>
          </w:p>
          <w:p w:rsidR="0019524E" w:rsidRDefault="0019524E" w:rsidP="00A851DA">
            <w:r>
              <w:t>19. mainframes and servers</w:t>
            </w:r>
          </w:p>
          <w:p w:rsidR="0019524E" w:rsidRPr="00B1473D" w:rsidRDefault="0019524E" w:rsidP="00A851DA">
            <w:r>
              <w:t>20. Data stored in the ‘’cloud’’</w:t>
            </w:r>
          </w:p>
          <w:p w:rsidR="00CC2FB3" w:rsidRDefault="00CC2FB3" w:rsidP="00A851DA">
            <w:pPr>
              <w:rPr>
                <w:b/>
              </w:rPr>
            </w:pPr>
          </w:p>
          <w:p w:rsidR="00E50BBE" w:rsidRPr="00693AE0" w:rsidRDefault="00BE1604" w:rsidP="00A851DA">
            <w:pPr>
              <w:rPr>
                <w:b/>
              </w:rPr>
            </w:pPr>
            <w:r>
              <w:rPr>
                <w:b/>
              </w:rPr>
              <w:t>iv)</w:t>
            </w:r>
            <w:r w:rsidR="0071107C">
              <w:t xml:space="preserve"> </w:t>
            </w:r>
            <w:r w:rsidR="0071107C" w:rsidRPr="00693AE0">
              <w:rPr>
                <w:b/>
              </w:rPr>
              <w:t xml:space="preserve">Initial Response: </w:t>
            </w:r>
          </w:p>
          <w:p w:rsidR="00CC2FB3" w:rsidRDefault="0071107C" w:rsidP="00A851DA">
            <w:pPr>
              <w:rPr>
                <w:b/>
              </w:rPr>
            </w:pPr>
            <w:r>
              <w:t>Evaluating the reported incident or anomaly urgently in order to determine the necessity of further computer forensic methods. This generally involves collecting any available information, such as identifying people in possession of important facts and knowledge, determining Ensure that, during transportation, devices are packaged in antistatic wrapping in order to avoid the loss of magnetic media. Ensure that all packages are sealed to prevent tampering</w:t>
            </w:r>
            <w:r w:rsidR="00433064">
              <w:t xml:space="preserve">. </w:t>
            </w:r>
            <w:r w:rsidR="00754F06">
              <w:t>Computers and devices that may have been involved, and assessing the extent and magnitude of damage. Securing or isolating systems, obtaining advice from counsel, and notifying the entity’s management and owners are other factors that should be taken into consideration</w:t>
            </w:r>
          </w:p>
          <w:p w:rsidR="00740BAE" w:rsidRDefault="00693AE0" w:rsidP="00A851DA">
            <w:r w:rsidRPr="00731E75">
              <w:rPr>
                <w:b/>
              </w:rPr>
              <w:t>Forensic Preview:</w:t>
            </w:r>
            <w:r>
              <w:t xml:space="preserve"> </w:t>
            </w:r>
          </w:p>
          <w:p w:rsidR="00740BAE" w:rsidRDefault="00693AE0" w:rsidP="00A851DA">
            <w:r>
              <w:t>Reviewing the entity’s information and technology assets in order to determine the existence of data and the need, desirability, and practicality of further forensic methods. This may involve scanning a computer or a device for data, such as software commonly used by law enforcement for detecting pornographic images in computers.</w:t>
            </w:r>
          </w:p>
          <w:p w:rsidR="00740BAE" w:rsidRDefault="00693AE0" w:rsidP="00A851DA">
            <w:r>
              <w:t xml:space="preserve"> </w:t>
            </w:r>
            <w:r w:rsidRPr="00740BAE">
              <w:rPr>
                <w:b/>
              </w:rPr>
              <w:t>Static Forensics:</w:t>
            </w:r>
            <w:r>
              <w:t xml:space="preserve"> </w:t>
            </w:r>
          </w:p>
          <w:p w:rsidR="00740BAE" w:rsidRDefault="00693AE0" w:rsidP="00A851DA">
            <w:r>
              <w:t xml:space="preserve">Performing forensic processes against static data in order to help the engagement. This is how most forensic engagements are performed. This process involves taking an image of a hard drive and analyzing it in a secure environment, while ensuring that the forensic image is not altered and is a mirror image of the actual hard drive. </w:t>
            </w:r>
          </w:p>
          <w:p w:rsidR="00293BCA" w:rsidRPr="005315A7" w:rsidRDefault="00693AE0" w:rsidP="00A851DA">
            <w:pPr>
              <w:rPr>
                <w:b/>
              </w:rPr>
            </w:pPr>
            <w:r w:rsidRPr="00740BAE">
              <w:rPr>
                <w:b/>
              </w:rPr>
              <w:t>Live Forensics:</w:t>
            </w:r>
            <w:r>
              <w:t xml:space="preserve"> Performing forensics on live or dynamic data. Typically this process involves performing a forensic process on a computer or a server that is never switched off due to its importance for the company’s performance and sustainability. Sometimes, in the process of collecting data, irrelevant information may be collected as well, which is called “over collection”. For example, if the company’s entire e-mail server is collected, it is entirely possible that irrelevant accounts will be included. However, in cases involving structured data such as accounting information or Human Resource records, it is necessary to copy entire servers so that customized reports can be run</w:t>
            </w:r>
            <w:r w:rsidR="005315A7">
              <w:t xml:space="preserve">. </w:t>
            </w:r>
            <w:r w:rsidR="00A80F91" w:rsidRPr="00A80F91">
              <w:rPr>
                <w:b/>
              </w:rPr>
              <w:t>Expertise:</w:t>
            </w:r>
            <w:r w:rsidR="005315A7">
              <w:rPr>
                <w:b/>
              </w:rPr>
              <w:t xml:space="preserve"> </w:t>
            </w:r>
            <w:r w:rsidR="00EF5295">
              <w:t xml:space="preserve">Many companies prefer their own internal IT departments to carry out </w:t>
            </w:r>
            <w:r w:rsidR="00EF5295">
              <w:lastRenderedPageBreak/>
              <w:t>computer forensic examinations. This may be cost-efficient, as hiring external experts may be expensive; however, some issues need to be addressed. Firstly, it should be established that the company’s own department has the necessary forensic knowledge</w:t>
            </w:r>
          </w:p>
          <w:p w:rsidR="004B76EB" w:rsidRDefault="004B76EB" w:rsidP="00A851DA">
            <w:pPr>
              <w:rPr>
                <w:b/>
              </w:rPr>
            </w:pPr>
            <w:r w:rsidRPr="004B76EB">
              <w:rPr>
                <w:b/>
              </w:rPr>
              <w:t>V)</w:t>
            </w:r>
            <w:r w:rsidR="00973454">
              <w:t xml:space="preserve"> </w:t>
            </w:r>
            <w:r w:rsidR="00973454" w:rsidRPr="00973454">
              <w:rPr>
                <w:b/>
              </w:rPr>
              <w:t>The Benefits of Computer Forensics and Data Analysis</w:t>
            </w:r>
          </w:p>
          <w:p w:rsidR="005315A7" w:rsidRDefault="00293BCA" w:rsidP="00A851DA">
            <w:r>
              <w:t>Let us suppose that a forensic accountant has to analyze thousands of line items of journal entries, receipts, invoice items and disbursements. How will he/she identify items to perform further tests and analyses for risk elements? This would be a tedious, time-consuming and inefficient process without computer-assisted data analysis. With the help of sophisticated, powerful software and technological ability, 100% of the information can be analyzed. There are several sources from which data might be retrieved, such as the company’s general ledger, sales database, time and expense systems, user files, network drives, web logs, building access logs, and any other source of electronic data. Benefits of using data analysis include:</w:t>
            </w:r>
          </w:p>
          <w:p w:rsidR="006355DD" w:rsidRDefault="00754590" w:rsidP="00A851DA">
            <w:r w:rsidRPr="00754590">
              <w:rPr>
                <w:b/>
              </w:rPr>
              <w:t>.</w:t>
            </w:r>
            <w:r>
              <w:t>Reduction, and even elimination, of sampling risk.</w:t>
            </w:r>
          </w:p>
          <w:p w:rsidR="00754590" w:rsidRDefault="00754590" w:rsidP="00A851DA">
            <w:r w:rsidRPr="00754590">
              <w:rPr>
                <w:b/>
              </w:rPr>
              <w:t>.</w:t>
            </w:r>
            <w:r>
              <w:t>Comparing relevant data from different sources and systems to show a fuller picture.</w:t>
            </w:r>
          </w:p>
          <w:p w:rsidR="00754590" w:rsidRDefault="00754590" w:rsidP="00A851DA">
            <w:r w:rsidRPr="00754590">
              <w:rPr>
                <w:b/>
              </w:rPr>
              <w:t>.</w:t>
            </w:r>
            <w:r>
              <w:t>Monitoring relevant data trends over periods of time, analyzing fluctuating trends, and identifying false positives and potential risk factors.</w:t>
            </w:r>
          </w:p>
          <w:p w:rsidR="00754590" w:rsidRDefault="00754590" w:rsidP="00A851DA">
            <w:r>
              <w:rPr>
                <w:b/>
              </w:rPr>
              <w:t>.</w:t>
            </w:r>
            <w:r>
              <w:t xml:space="preserve"> Quickly identifying and extracting certain risk criteria from the entire data population for further analysis.</w:t>
            </w:r>
          </w:p>
          <w:p w:rsidR="00754590" w:rsidRDefault="00333E11" w:rsidP="00A851DA">
            <w:r w:rsidRPr="00333E11">
              <w:rPr>
                <w:b/>
              </w:rPr>
              <w:t>.</w:t>
            </w:r>
            <w:r>
              <w:t>Testing internal controls and organizational policies for their efficacy in identifying weaknesses.</w:t>
            </w:r>
          </w:p>
          <w:p w:rsidR="0048691D" w:rsidRDefault="0048691D" w:rsidP="00A851DA">
            <w:r>
              <w:t>Identifying trends that are unknown to company personnel, consultants and forensic accountants.</w:t>
            </w:r>
          </w:p>
          <w:p w:rsidR="00CC7098" w:rsidRDefault="000C3330" w:rsidP="00A851DA">
            <w:pPr>
              <w:rPr>
                <w:b/>
                <w:u w:val="single"/>
              </w:rPr>
            </w:pPr>
            <w:r w:rsidRPr="000C3330">
              <w:rPr>
                <w:b/>
                <w:u w:val="single"/>
              </w:rPr>
              <w:t>QUESTION 2</w:t>
            </w:r>
          </w:p>
          <w:p w:rsidR="00BB7400" w:rsidRDefault="00BB7400" w:rsidP="00A851DA">
            <w:r>
              <w:t>The following are some of the legal factors that have to be considered before embarking on an engagement:</w:t>
            </w:r>
          </w:p>
          <w:p w:rsidR="0062593C" w:rsidRDefault="0062593C" w:rsidP="00A851DA">
            <w:r w:rsidRPr="0062593C">
              <w:rPr>
                <w:b/>
              </w:rPr>
              <w:t>.</w:t>
            </w:r>
            <w:r>
              <w:t>Is there a subpoena that allows collection of data?</w:t>
            </w:r>
          </w:p>
          <w:p w:rsidR="0062593C" w:rsidRDefault="0062593C" w:rsidP="00A851DA">
            <w:r w:rsidRPr="0062593C">
              <w:rPr>
                <w:b/>
              </w:rPr>
              <w:t>.</w:t>
            </w:r>
            <w:r>
              <w:t>Is counsel available to the engagement team under privilege?</w:t>
            </w:r>
          </w:p>
          <w:p w:rsidR="0062593C" w:rsidRDefault="0062593C" w:rsidP="00A851DA">
            <w:r w:rsidRPr="0062593C">
              <w:rPr>
                <w:b/>
              </w:rPr>
              <w:t>.</w:t>
            </w:r>
            <w:r>
              <w:t>Does the expert have the necessary qualifications and licenses to provide sound advice? In other</w:t>
            </w:r>
            <w:r>
              <w:sym w:font="Symbol" w:char="F0B7"/>
            </w:r>
            <w:r>
              <w:t xml:space="preserve"> words, is the forensic accountant able to withstand challenges?</w:t>
            </w:r>
          </w:p>
          <w:p w:rsidR="0062593C" w:rsidRDefault="0062593C" w:rsidP="00A851DA">
            <w:r w:rsidRPr="0062593C">
              <w:rPr>
                <w:b/>
              </w:rPr>
              <w:t>.</w:t>
            </w:r>
            <w:r>
              <w:t xml:space="preserve"> According to state law, is it necessary for data to be collected and analyzed only by a licensed private investigator?</w:t>
            </w:r>
          </w:p>
          <w:p w:rsidR="0062593C" w:rsidRDefault="0062593C" w:rsidP="00A851DA">
            <w:r w:rsidRPr="0062593C">
              <w:rPr>
                <w:b/>
              </w:rPr>
              <w:t>.</w:t>
            </w:r>
            <w:r>
              <w:t xml:space="preserve"> In cases where data are being collected internationally, is the engagement team aware of laws pertaining to international privacy?</w:t>
            </w:r>
          </w:p>
          <w:p w:rsidR="0062593C" w:rsidRDefault="0062593C" w:rsidP="00A851DA">
            <w:r w:rsidRPr="0062593C">
              <w:rPr>
                <w:b/>
              </w:rPr>
              <w:t>.</w:t>
            </w:r>
            <w:r>
              <w:t xml:space="preserve"> Does the forensic accountant or client have legal authority to gather the data?</w:t>
            </w:r>
          </w:p>
          <w:p w:rsidR="0062593C" w:rsidRDefault="0062593C" w:rsidP="00A851DA">
            <w:r w:rsidRPr="0062593C">
              <w:rPr>
                <w:b/>
              </w:rPr>
              <w:t>.</w:t>
            </w:r>
            <w:r w:rsidR="00344030">
              <w:t xml:space="preserve"> Does the team know to whom the data belong, and are there any privacy concerns?</w:t>
            </w:r>
          </w:p>
          <w:p w:rsidR="00344030" w:rsidRDefault="00344030" w:rsidP="00A851DA">
            <w:r w:rsidRPr="00344030">
              <w:rPr>
                <w:b/>
              </w:rPr>
              <w:t>.</w:t>
            </w:r>
            <w:r>
              <w:rPr>
                <w:b/>
              </w:rPr>
              <w:t xml:space="preserve"> </w:t>
            </w:r>
            <w:r>
              <w:t>Is the scope of the examination limited to relevant data?</w:t>
            </w:r>
          </w:p>
          <w:p w:rsidR="00344030" w:rsidRDefault="00344030" w:rsidP="00A851DA">
            <w:r w:rsidRPr="00344030">
              <w:rPr>
                <w:b/>
              </w:rPr>
              <w:t>.</w:t>
            </w:r>
            <w:r>
              <w:rPr>
                <w:b/>
              </w:rPr>
              <w:t xml:space="preserve"> </w:t>
            </w:r>
            <w:r>
              <w:t>Does the team expect to find data, such as those related to national security issues or child pornography, on the devices that would need to be reported to law enforcement authorities?</w:t>
            </w:r>
          </w:p>
          <w:p w:rsidR="008F445F" w:rsidRDefault="008F445F" w:rsidP="00A851DA">
            <w:r>
              <w:t>Before beginning a computer forensics engagement, it is important to address all legal issues and follow the legal counsel’s advice. It is also advisable to design protocols to ensure compliance.</w:t>
            </w:r>
          </w:p>
          <w:p w:rsidR="008F445F" w:rsidRDefault="008F445F" w:rsidP="00A851DA">
            <w:r>
              <w:t>The forensic accountant must obtain initial facts and documents before he/she starts working on computer forensics. He/she must confirm the following facts with the clients:</w:t>
            </w:r>
          </w:p>
          <w:p w:rsidR="00C91CAE" w:rsidRPr="00C91CAE" w:rsidRDefault="00C91CAE" w:rsidP="00C91CAE">
            <w:pPr>
              <w:pStyle w:val="ListParagraph"/>
              <w:numPr>
                <w:ilvl w:val="0"/>
                <w:numId w:val="2"/>
              </w:numPr>
            </w:pPr>
            <w:r w:rsidRPr="00C91CAE">
              <w:t>The nature and scope of the engagement;</w:t>
            </w:r>
          </w:p>
          <w:p w:rsidR="00C91CAE" w:rsidRPr="00C91CAE" w:rsidRDefault="00C91CAE" w:rsidP="00C91CAE">
            <w:pPr>
              <w:pStyle w:val="ListParagraph"/>
              <w:numPr>
                <w:ilvl w:val="0"/>
                <w:numId w:val="2"/>
              </w:numPr>
            </w:pPr>
            <w:r w:rsidRPr="00C91CAE">
              <w:t>The computer systems</w:t>
            </w:r>
          </w:p>
          <w:p w:rsidR="00C91CAE" w:rsidRDefault="003F19CA" w:rsidP="00C91CAE">
            <w:pPr>
              <w:pStyle w:val="ListParagraph"/>
            </w:pPr>
            <w:r>
              <w:t>And technology involved; and (3) the expected results and conclusions. Given below is a list of questions that the accountant would want to consider:</w:t>
            </w:r>
          </w:p>
          <w:p w:rsidR="00680036" w:rsidRDefault="00680036" w:rsidP="00C91CAE">
            <w:pPr>
              <w:pStyle w:val="ListParagraph"/>
            </w:pPr>
            <w:r>
              <w:sym w:font="Symbol" w:char="F0B7"/>
            </w:r>
            <w:r>
              <w:t>What type of engagement are they carrying out (i.e., investigation, dispute, regulatory compliance assessment)?</w:t>
            </w:r>
          </w:p>
          <w:p w:rsidR="00680036" w:rsidRDefault="00680036" w:rsidP="00C91CAE">
            <w:pPr>
              <w:pStyle w:val="ListParagraph"/>
            </w:pPr>
            <w:r>
              <w:sym w:font="Symbol" w:char="F0B7"/>
            </w:r>
            <w:r>
              <w:t>Is the matter a civil, criminal or regulatory proceeding?</w:t>
            </w:r>
          </w:p>
          <w:p w:rsidR="00550647" w:rsidRDefault="00550647" w:rsidP="00C91CAE">
            <w:pPr>
              <w:pStyle w:val="ListParagraph"/>
            </w:pPr>
            <w:r>
              <w:sym w:font="Symbol" w:char="F0B7"/>
            </w:r>
            <w:r>
              <w:t>What are the relevant dates during which the activity occurred?</w:t>
            </w:r>
          </w:p>
          <w:p w:rsidR="004250E4" w:rsidRDefault="004250E4" w:rsidP="00C91CAE">
            <w:pPr>
              <w:pStyle w:val="ListParagraph"/>
            </w:pPr>
            <w:r>
              <w:sym w:font="Symbol" w:char="F0B7"/>
            </w:r>
            <w:r>
              <w:t>Which corporate departments (accounting, marketing, executive or legal) were affected?</w:t>
            </w:r>
          </w:p>
          <w:p w:rsidR="004250E4" w:rsidRDefault="004250E4" w:rsidP="00C91CAE">
            <w:pPr>
              <w:pStyle w:val="ListParagraph"/>
            </w:pPr>
            <w:r>
              <w:t>Which are the known key documents?</w:t>
            </w:r>
          </w:p>
          <w:p w:rsidR="004250E4" w:rsidRDefault="005E6644" w:rsidP="00C91CAE">
            <w:pPr>
              <w:pStyle w:val="ListParagraph"/>
            </w:pPr>
            <w:r>
              <w:sym w:font="Symbol" w:char="F0B7"/>
            </w:r>
            <w:r w:rsidR="004250E4">
              <w:t xml:space="preserve">  Can the forensic accountant obtain copies of litigation documents, subpoenas, or any </w:t>
            </w:r>
            <w:r w:rsidR="004250E4">
              <w:lastRenderedPageBreak/>
              <w:t xml:space="preserve">other legal documents? </w:t>
            </w:r>
          </w:p>
          <w:p w:rsidR="004250E4" w:rsidRDefault="005E6644" w:rsidP="00C91CAE">
            <w:pPr>
              <w:pStyle w:val="ListParagraph"/>
            </w:pPr>
            <w:r>
              <w:sym w:font="Symbol" w:char="F0B7"/>
            </w:r>
            <w:r>
              <w:t xml:space="preserve"> </w:t>
            </w:r>
            <w:r w:rsidR="004250E4">
              <w:t xml:space="preserve"> Are documents or any other collected data subject to preservation orders?</w:t>
            </w:r>
          </w:p>
          <w:p w:rsidR="004250E4" w:rsidRDefault="005E6644" w:rsidP="00C91CAE">
            <w:pPr>
              <w:pStyle w:val="ListParagraph"/>
            </w:pPr>
            <w:r>
              <w:sym w:font="Symbol" w:char="F0B7"/>
            </w:r>
            <w:r w:rsidR="004250E4">
              <w:t xml:space="preserve">  Is there any controversy regarding monetary value?</w:t>
            </w:r>
          </w:p>
          <w:p w:rsidR="004250E4" w:rsidRDefault="004250E4" w:rsidP="004250E4">
            <w:pPr>
              <w:pStyle w:val="ListParagraph"/>
            </w:pPr>
            <w:r>
              <w:t xml:space="preserve"> </w:t>
            </w:r>
            <w:r w:rsidR="005E6644">
              <w:sym w:font="Symbol" w:char="F0B7"/>
            </w:r>
            <w:r>
              <w:t xml:space="preserve">Does the person requesting the examination have the legal authority to possess and examine the equipment? </w:t>
            </w:r>
          </w:p>
          <w:p w:rsidR="004250E4" w:rsidRDefault="005E6644" w:rsidP="004250E4">
            <w:pPr>
              <w:pStyle w:val="ListParagraph"/>
            </w:pPr>
            <w:r>
              <w:sym w:font="Symbol" w:char="F0B7"/>
            </w:r>
            <w:r w:rsidR="004250E4">
              <w:t>What is the expected scope of the examination, i.e. how many devices are expected to be required?</w:t>
            </w:r>
          </w:p>
          <w:p w:rsidR="004250E4" w:rsidRDefault="005E6644" w:rsidP="004250E4">
            <w:pPr>
              <w:pStyle w:val="ListParagraph"/>
            </w:pPr>
            <w:r>
              <w:sym w:font="Symbol" w:char="F0B7"/>
            </w:r>
            <w:r w:rsidR="004250E4">
              <w:t xml:space="preserve">  Would data have to be collected from a computer network? </w:t>
            </w:r>
          </w:p>
          <w:p w:rsidR="004250E4" w:rsidRDefault="005E6644" w:rsidP="004250E4">
            <w:pPr>
              <w:pStyle w:val="ListParagraph"/>
            </w:pPr>
            <w:r>
              <w:sym w:font="Symbol" w:char="F0B7"/>
            </w:r>
            <w:r w:rsidR="004250E4">
              <w:t xml:space="preserve"> What is the identification and contact information of the investigative team?</w:t>
            </w:r>
          </w:p>
          <w:p w:rsidR="004250E4" w:rsidRDefault="005E6644" w:rsidP="004250E4">
            <w:pPr>
              <w:pStyle w:val="ListParagraph"/>
            </w:pPr>
            <w:r>
              <w:sym w:font="Symbol" w:char="F0B7"/>
            </w:r>
            <w:r>
              <w:t xml:space="preserve"> </w:t>
            </w:r>
            <w:r w:rsidR="004250E4">
              <w:t xml:space="preserve"> What important information, e.g. known associates, account numbers, key e-mails, and </w:t>
            </w:r>
            <w:r w:rsidR="005C2CC9">
              <w:t>product names</w:t>
            </w:r>
            <w:r w:rsidR="004250E4">
              <w:t>, does the investigation team have?</w:t>
            </w:r>
          </w:p>
          <w:p w:rsidR="004250E4" w:rsidRDefault="005C2CC9" w:rsidP="004250E4">
            <w:pPr>
              <w:pStyle w:val="ListParagraph"/>
            </w:pPr>
            <w:r>
              <w:sym w:font="Symbol" w:char="F0B7"/>
            </w:r>
            <w:r w:rsidR="004250E4">
              <w:t xml:space="preserve">  Which computer systems and what kind of technology, i.e. type of computers (Mac, PC, etc.),</w:t>
            </w:r>
          </w:p>
          <w:p w:rsidR="004250E4" w:rsidRDefault="004250E4" w:rsidP="004250E4">
            <w:pPr>
              <w:pStyle w:val="ListParagraph"/>
            </w:pPr>
            <w:r>
              <w:sym w:font="Symbol" w:char="F0B7"/>
            </w:r>
            <w:r>
              <w:t xml:space="preserve"> </w:t>
            </w:r>
            <w:r w:rsidR="005E6644">
              <w:t>Type</w:t>
            </w:r>
            <w:r>
              <w:t xml:space="preserve"> of servers (Outlook or SQL), and </w:t>
            </w:r>
            <w:r w:rsidR="005E6644">
              <w:t>smart phones</w:t>
            </w:r>
            <w:r>
              <w:t xml:space="preserve"> (iPhone or Blackberry) need to be examined? </w:t>
            </w:r>
          </w:p>
          <w:p w:rsidR="004250E4" w:rsidRDefault="005E6644" w:rsidP="004250E4">
            <w:pPr>
              <w:pStyle w:val="ListParagraph"/>
            </w:pPr>
            <w:r>
              <w:sym w:font="Symbol" w:char="F0B7"/>
            </w:r>
            <w:r>
              <w:t xml:space="preserve"> </w:t>
            </w:r>
            <w:r w:rsidR="004250E4">
              <w:t xml:space="preserve"> What is the number, make, model and storage capacity of every device or medium to be</w:t>
            </w:r>
            <w:r>
              <w:t xml:space="preserve"> </w:t>
            </w:r>
            <w:r w:rsidR="004250E4">
              <w:t xml:space="preserve">examined? </w:t>
            </w:r>
          </w:p>
          <w:p w:rsidR="004250E4" w:rsidRDefault="004250E4" w:rsidP="004250E4">
            <w:pPr>
              <w:pStyle w:val="ListParagraph"/>
            </w:pPr>
            <w:r>
              <w:t xml:space="preserve"> </w:t>
            </w:r>
            <w:r w:rsidR="005E6644">
              <w:sym w:font="Symbol" w:char="F0B7"/>
            </w:r>
            <w:r w:rsidR="005E6644">
              <w:t xml:space="preserve"> </w:t>
            </w:r>
            <w:r>
              <w:t>Who is the key point of contact with the organization’s internal IT department?</w:t>
            </w:r>
          </w:p>
          <w:p w:rsidR="004250E4" w:rsidRDefault="005E6644" w:rsidP="004250E4">
            <w:pPr>
              <w:pStyle w:val="ListParagraph"/>
            </w:pPr>
            <w:r>
              <w:sym w:font="Symbol" w:char="F0B7"/>
            </w:r>
            <w:r>
              <w:t xml:space="preserve"> </w:t>
            </w:r>
            <w:r w:rsidR="004250E4">
              <w:t xml:space="preserve"> Which operating systems, e-mail systems, application and document management systems are being used? </w:t>
            </w:r>
          </w:p>
          <w:p w:rsidR="004250E4" w:rsidRDefault="005E6644" w:rsidP="004250E4">
            <w:pPr>
              <w:pStyle w:val="ListParagraph"/>
            </w:pPr>
            <w:r>
              <w:sym w:font="Symbol" w:char="F0B7"/>
            </w:r>
            <w:r w:rsidR="004250E4">
              <w:t xml:space="preserve"> Are any encryption tools being used, and if so, which ones?</w:t>
            </w:r>
          </w:p>
          <w:p w:rsidR="005E6644" w:rsidRDefault="004250E4" w:rsidP="004250E4">
            <w:pPr>
              <w:pStyle w:val="ListParagraph"/>
            </w:pPr>
            <w:r>
              <w:sym w:font="Symbol" w:char="F0B7"/>
            </w:r>
            <w:r>
              <w:t xml:space="preserve">  What is the nature and type of structured data stores that are under analysis?</w:t>
            </w:r>
          </w:p>
          <w:p w:rsidR="005E6644" w:rsidRDefault="004250E4" w:rsidP="004250E4">
            <w:pPr>
              <w:pStyle w:val="ListParagraph"/>
            </w:pPr>
            <w:r>
              <w:sym w:font="Symbol" w:char="F0B7"/>
            </w:r>
            <w:r>
              <w:t xml:space="preserve">  Does the network have a data map?</w:t>
            </w:r>
            <w:r>
              <w:sym w:font="Symbol" w:char="F0B7"/>
            </w:r>
            <w:r>
              <w:t xml:space="preserve">  What, if any, forensic work has been performed previously?</w:t>
            </w:r>
          </w:p>
          <w:p w:rsidR="004250E4" w:rsidRDefault="004250E4" w:rsidP="004250E4">
            <w:pPr>
              <w:pStyle w:val="ListParagraph"/>
            </w:pPr>
            <w:r>
              <w:sym w:font="Symbol" w:char="F0B7"/>
            </w:r>
            <w:r>
              <w:t xml:space="preserve">  What are the policies regarding privacy, confidentiality, usage, and IT security?</w:t>
            </w:r>
          </w:p>
          <w:p w:rsidR="005D0A0E" w:rsidRDefault="00C55F74" w:rsidP="004250E4">
            <w:pPr>
              <w:pStyle w:val="ListParagraph"/>
            </w:pPr>
            <w:r>
              <w:sym w:font="Symbol" w:char="F0B7"/>
            </w:r>
            <w:r>
              <w:t xml:space="preserve"> </w:t>
            </w:r>
            <w:r w:rsidR="005D0A0E">
              <w:t>What are the usernames, passwords and employee numbers?</w:t>
            </w:r>
          </w:p>
          <w:p w:rsidR="005D0A0E" w:rsidRDefault="005D0A0E" w:rsidP="004250E4">
            <w:pPr>
              <w:pStyle w:val="ListParagraph"/>
            </w:pPr>
            <w:r>
              <w:sym w:font="Symbol" w:char="F0B7"/>
            </w:r>
            <w:r>
              <w:t xml:space="preserve">  What is the users’ personal identifiable information, such as date of birth?</w:t>
            </w:r>
          </w:p>
          <w:p w:rsidR="005D0A0E" w:rsidRDefault="005D0A0E" w:rsidP="004250E4">
            <w:pPr>
              <w:pStyle w:val="ListParagraph"/>
            </w:pPr>
            <w:r>
              <w:sym w:font="Symbol" w:char="F0B7"/>
            </w:r>
            <w:r>
              <w:t xml:space="preserve">  What access level was each user granted?</w:t>
            </w:r>
            <w:r>
              <w:sym w:font="Symbol" w:char="F0B7"/>
            </w:r>
          </w:p>
          <w:p w:rsidR="001C7202" w:rsidRDefault="001C7202" w:rsidP="004250E4">
            <w:pPr>
              <w:pStyle w:val="ListParagraph"/>
              <w:rPr>
                <w:b/>
              </w:rPr>
            </w:pPr>
            <w:r w:rsidRPr="001C7202">
              <w:rPr>
                <w:b/>
              </w:rPr>
              <w:t>QUESTION 3</w:t>
            </w:r>
          </w:p>
          <w:tbl>
            <w:tblPr>
              <w:tblStyle w:val="TableGrid"/>
              <w:tblW w:w="9044" w:type="dxa"/>
              <w:tblLook w:val="04A0"/>
            </w:tblPr>
            <w:tblGrid>
              <w:gridCol w:w="3014"/>
              <w:gridCol w:w="3015"/>
              <w:gridCol w:w="3015"/>
            </w:tblGrid>
            <w:tr w:rsidR="00EE30C5" w:rsidTr="00C1579D">
              <w:trPr>
                <w:trHeight w:val="144"/>
              </w:trPr>
              <w:tc>
                <w:tcPr>
                  <w:tcW w:w="3014" w:type="dxa"/>
                </w:tcPr>
                <w:p w:rsidR="00EE30C5" w:rsidRDefault="00EE30C5" w:rsidP="004250E4">
                  <w:pPr>
                    <w:pStyle w:val="ListParagraph"/>
                    <w:ind w:left="0"/>
                    <w:rPr>
                      <w:b/>
                      <w:u w:val="single"/>
                    </w:rPr>
                  </w:pPr>
                  <w:r>
                    <w:rPr>
                      <w:b/>
                      <w:u w:val="single"/>
                    </w:rPr>
                    <w:t>TYPE</w:t>
                  </w:r>
                </w:p>
              </w:tc>
              <w:tc>
                <w:tcPr>
                  <w:tcW w:w="3015" w:type="dxa"/>
                </w:tcPr>
                <w:p w:rsidR="00EE30C5" w:rsidRDefault="00EE30C5" w:rsidP="004250E4">
                  <w:pPr>
                    <w:pStyle w:val="ListParagraph"/>
                    <w:ind w:left="0"/>
                    <w:rPr>
                      <w:b/>
                      <w:u w:val="single"/>
                    </w:rPr>
                  </w:pPr>
                  <w:r>
                    <w:rPr>
                      <w:b/>
                      <w:u w:val="single"/>
                    </w:rPr>
                    <w:t>DESCRIPTION</w:t>
                  </w:r>
                </w:p>
              </w:tc>
              <w:tc>
                <w:tcPr>
                  <w:tcW w:w="3015" w:type="dxa"/>
                </w:tcPr>
                <w:p w:rsidR="00EE30C5" w:rsidRDefault="00EE30C5" w:rsidP="004250E4">
                  <w:pPr>
                    <w:pStyle w:val="ListParagraph"/>
                    <w:ind w:left="0"/>
                    <w:rPr>
                      <w:b/>
                      <w:u w:val="single"/>
                    </w:rPr>
                  </w:pPr>
                  <w:r>
                    <w:rPr>
                      <w:b/>
                      <w:u w:val="single"/>
                    </w:rPr>
                    <w:t>EXAMPLES</w:t>
                  </w:r>
                </w:p>
              </w:tc>
            </w:tr>
            <w:tr w:rsidR="00EE30C5" w:rsidTr="00C1579D">
              <w:trPr>
                <w:trHeight w:val="1565"/>
              </w:trPr>
              <w:tc>
                <w:tcPr>
                  <w:tcW w:w="3014" w:type="dxa"/>
                </w:tcPr>
                <w:p w:rsidR="00EE30C5" w:rsidRDefault="00207AE4" w:rsidP="004250E4">
                  <w:pPr>
                    <w:pStyle w:val="ListParagraph"/>
                    <w:ind w:left="0"/>
                    <w:rPr>
                      <w:b/>
                      <w:u w:val="single"/>
                    </w:rPr>
                  </w:pPr>
                  <w:r>
                    <w:t>Basic Productivity Software</w:t>
                  </w:r>
                </w:p>
              </w:tc>
              <w:tc>
                <w:tcPr>
                  <w:tcW w:w="3015" w:type="dxa"/>
                </w:tcPr>
                <w:p w:rsidR="00EE30C5" w:rsidRDefault="00207AE4" w:rsidP="004250E4">
                  <w:pPr>
                    <w:pStyle w:val="ListParagraph"/>
                    <w:ind w:left="0"/>
                    <w:rPr>
                      <w:b/>
                      <w:u w:val="single"/>
                    </w:rPr>
                  </w:pPr>
                  <w:r>
                    <w:t>The forensic accountant would need intermediate or advanced expertise in the use of the product. They may use software used for other business purposes as well.</w:t>
                  </w:r>
                </w:p>
              </w:tc>
              <w:tc>
                <w:tcPr>
                  <w:tcW w:w="3015" w:type="dxa"/>
                </w:tcPr>
                <w:p w:rsidR="00EE30C5" w:rsidRDefault="00207AE4" w:rsidP="004250E4">
                  <w:pPr>
                    <w:pStyle w:val="ListParagraph"/>
                    <w:ind w:left="0"/>
                    <w:rPr>
                      <w:b/>
                      <w:u w:val="single"/>
                    </w:rPr>
                  </w:pPr>
                  <w:r>
                    <w:t>Excel, Access</w:t>
                  </w:r>
                </w:p>
              </w:tc>
            </w:tr>
            <w:tr w:rsidR="00EE30C5" w:rsidTr="00C1579D">
              <w:trPr>
                <w:trHeight w:val="1160"/>
              </w:trPr>
              <w:tc>
                <w:tcPr>
                  <w:tcW w:w="3014" w:type="dxa"/>
                </w:tcPr>
                <w:p w:rsidR="00EE30C5" w:rsidRDefault="00690ECB" w:rsidP="004250E4">
                  <w:pPr>
                    <w:pStyle w:val="ListParagraph"/>
                    <w:ind w:left="0"/>
                    <w:rPr>
                      <w:b/>
                      <w:u w:val="single"/>
                    </w:rPr>
                  </w:pPr>
                  <w:r>
                    <w:t>Excel/Office Add-on Data Analysis Software</w:t>
                  </w:r>
                </w:p>
              </w:tc>
              <w:tc>
                <w:tcPr>
                  <w:tcW w:w="3015" w:type="dxa"/>
                </w:tcPr>
                <w:p w:rsidR="00C1579D" w:rsidRDefault="00690ECB" w:rsidP="004250E4">
                  <w:pPr>
                    <w:pStyle w:val="ListParagraph"/>
                    <w:ind w:left="0"/>
                  </w:pPr>
                  <w:r>
                    <w:t xml:space="preserve">Intuitive programs with user-friendly utilities that leverage Excel </w:t>
                  </w:r>
                </w:p>
                <w:p w:rsidR="00C1579D" w:rsidRDefault="00690ECB" w:rsidP="004250E4">
                  <w:pPr>
                    <w:pStyle w:val="ListParagraph"/>
                    <w:ind w:left="0"/>
                  </w:pPr>
                  <w:r>
                    <w:t xml:space="preserve">and other Microsoft </w:t>
                  </w:r>
                </w:p>
                <w:p w:rsidR="00C1579D" w:rsidRDefault="00690ECB" w:rsidP="004250E4">
                  <w:pPr>
                    <w:pStyle w:val="ListParagraph"/>
                    <w:ind w:left="0"/>
                  </w:pPr>
                  <w:r>
                    <w:t xml:space="preserve">products in order to perform data analysis. </w:t>
                  </w:r>
                </w:p>
                <w:p w:rsidR="00EE30C5" w:rsidRDefault="00690ECB" w:rsidP="004250E4">
                  <w:pPr>
                    <w:pStyle w:val="ListParagraph"/>
                    <w:ind w:left="0"/>
                    <w:rPr>
                      <w:b/>
                      <w:u w:val="single"/>
                    </w:rPr>
                  </w:pPr>
                  <w:r>
                    <w:t>They enable users</w:t>
                  </w:r>
                </w:p>
              </w:tc>
              <w:tc>
                <w:tcPr>
                  <w:tcW w:w="3015" w:type="dxa"/>
                </w:tcPr>
                <w:p w:rsidR="002734DE" w:rsidRDefault="00595EC6" w:rsidP="004250E4">
                  <w:pPr>
                    <w:pStyle w:val="ListParagraph"/>
                    <w:ind w:left="0"/>
                  </w:pPr>
                  <w:r>
                    <w:t>Active Data</w:t>
                  </w:r>
                  <w:r w:rsidR="002734DE">
                    <w:t xml:space="preserve">, </w:t>
                  </w:r>
                </w:p>
                <w:p w:rsidR="002734DE" w:rsidRDefault="002734DE" w:rsidP="004250E4">
                  <w:pPr>
                    <w:pStyle w:val="ListParagraph"/>
                    <w:ind w:left="0"/>
                  </w:pPr>
                </w:p>
                <w:p w:rsidR="00EE30C5" w:rsidRDefault="002734DE" w:rsidP="004250E4">
                  <w:pPr>
                    <w:pStyle w:val="ListParagraph"/>
                    <w:ind w:left="0"/>
                    <w:rPr>
                      <w:b/>
                      <w:u w:val="single"/>
                    </w:rPr>
                  </w:pPr>
                  <w:r>
                    <w:t>TopCaats</w:t>
                  </w:r>
                </w:p>
              </w:tc>
            </w:tr>
            <w:tr w:rsidR="00EE30C5" w:rsidTr="00C1579D">
              <w:trPr>
                <w:trHeight w:val="800"/>
              </w:trPr>
              <w:tc>
                <w:tcPr>
                  <w:tcW w:w="3014" w:type="dxa"/>
                </w:tcPr>
                <w:p w:rsidR="00EE30C5" w:rsidRDefault="00EE30C5" w:rsidP="004250E4">
                  <w:pPr>
                    <w:pStyle w:val="ListParagraph"/>
                    <w:ind w:left="0"/>
                    <w:rPr>
                      <w:b/>
                      <w:u w:val="single"/>
                    </w:rPr>
                  </w:pPr>
                </w:p>
              </w:tc>
              <w:tc>
                <w:tcPr>
                  <w:tcW w:w="3015" w:type="dxa"/>
                </w:tcPr>
                <w:p w:rsidR="00EE30C5" w:rsidRDefault="00340EED" w:rsidP="004250E4">
                  <w:pPr>
                    <w:pStyle w:val="ListParagraph"/>
                    <w:ind w:left="0"/>
                    <w:rPr>
                      <w:b/>
                      <w:u w:val="single"/>
                    </w:rPr>
                  </w:pPr>
                  <w:r>
                    <w:t>Who</w:t>
                  </w:r>
                  <w:r w:rsidR="00556F00">
                    <w:t xml:space="preserve"> are beginners in data analysis to experiment without incurring high training or </w:t>
                  </w:r>
                  <w:r w:rsidR="00595EC6">
                    <w:t xml:space="preserve">implementation </w:t>
                  </w:r>
                  <w:r w:rsidR="009C3FED">
                    <w:t>expenses?</w:t>
                  </w:r>
                </w:p>
              </w:tc>
              <w:tc>
                <w:tcPr>
                  <w:tcW w:w="3015" w:type="dxa"/>
                </w:tcPr>
                <w:p w:rsidR="00EE30C5" w:rsidRDefault="00EE30C5" w:rsidP="004250E4">
                  <w:pPr>
                    <w:pStyle w:val="ListParagraph"/>
                    <w:ind w:left="0"/>
                    <w:rPr>
                      <w:b/>
                      <w:u w:val="single"/>
                    </w:rPr>
                  </w:pPr>
                </w:p>
              </w:tc>
            </w:tr>
            <w:tr w:rsidR="00EE30C5" w:rsidTr="00C1579D">
              <w:trPr>
                <w:trHeight w:val="1151"/>
              </w:trPr>
              <w:tc>
                <w:tcPr>
                  <w:tcW w:w="3014" w:type="dxa"/>
                </w:tcPr>
                <w:p w:rsidR="00EE30C5" w:rsidRDefault="00340EED" w:rsidP="004250E4">
                  <w:pPr>
                    <w:pStyle w:val="ListParagraph"/>
                    <w:ind w:left="0"/>
                    <w:rPr>
                      <w:b/>
                      <w:u w:val="single"/>
                    </w:rPr>
                  </w:pPr>
                  <w:r>
                    <w:lastRenderedPageBreak/>
                    <w:t>Data Analysis Software</w:t>
                  </w:r>
                </w:p>
              </w:tc>
              <w:tc>
                <w:tcPr>
                  <w:tcW w:w="3015" w:type="dxa"/>
                </w:tcPr>
                <w:p w:rsidR="00C1579D" w:rsidRDefault="00340EED" w:rsidP="004250E4">
                  <w:pPr>
                    <w:pStyle w:val="ListParagraph"/>
                    <w:ind w:left="0"/>
                  </w:pPr>
                  <w:r>
                    <w:t xml:space="preserve">Comprehensive data </w:t>
                  </w:r>
                </w:p>
                <w:p w:rsidR="00C1579D" w:rsidRDefault="00340EED" w:rsidP="004250E4">
                  <w:pPr>
                    <w:pStyle w:val="ListParagraph"/>
                    <w:ind w:left="0"/>
                  </w:pPr>
                  <w:r>
                    <w:t xml:space="preserve">analysis programmers </w:t>
                  </w:r>
                </w:p>
                <w:p w:rsidR="00C1579D" w:rsidRDefault="00340EED" w:rsidP="004250E4">
                  <w:pPr>
                    <w:pStyle w:val="ListParagraph"/>
                    <w:ind w:left="0"/>
                  </w:pPr>
                  <w:r>
                    <w:t xml:space="preserve">that support various investigative activities, </w:t>
                  </w:r>
                </w:p>
                <w:p w:rsidR="00C1579D" w:rsidRDefault="00340EED" w:rsidP="004250E4">
                  <w:pPr>
                    <w:pStyle w:val="ListParagraph"/>
                    <w:ind w:left="0"/>
                  </w:pPr>
                  <w:r>
                    <w:t xml:space="preserve">such as converting multiple electronic formats into a single format </w:t>
                  </w:r>
                </w:p>
                <w:p w:rsidR="00EE30C5" w:rsidRDefault="00C1579D" w:rsidP="004250E4">
                  <w:pPr>
                    <w:pStyle w:val="ListParagraph"/>
                    <w:ind w:left="0"/>
                    <w:rPr>
                      <w:b/>
                      <w:u w:val="single"/>
                    </w:rPr>
                  </w:pPr>
                  <w:r>
                    <w:t>That</w:t>
                  </w:r>
                  <w:r w:rsidR="00340EED">
                    <w:t xml:space="preserve"> can be used.</w:t>
                  </w:r>
                </w:p>
              </w:tc>
              <w:tc>
                <w:tcPr>
                  <w:tcW w:w="3015" w:type="dxa"/>
                </w:tcPr>
                <w:p w:rsidR="00EE30C5" w:rsidRPr="00C1579D" w:rsidRDefault="00C1579D" w:rsidP="004250E4">
                  <w:pPr>
                    <w:pStyle w:val="ListParagraph"/>
                    <w:ind w:left="0"/>
                  </w:pPr>
                  <w:r>
                    <w:t>IDEA, ACL</w:t>
                  </w:r>
                </w:p>
              </w:tc>
            </w:tr>
          </w:tbl>
          <w:p w:rsidR="00EE30C5" w:rsidRDefault="005315A7" w:rsidP="004250E4">
            <w:pPr>
              <w:pStyle w:val="ListParagraph"/>
              <w:rPr>
                <w:b/>
                <w:u w:val="single"/>
              </w:rPr>
            </w:pPr>
            <w:r>
              <w:rPr>
                <w:b/>
                <w:u w:val="single"/>
              </w:rPr>
              <w:t>QUESTION 4</w:t>
            </w:r>
          </w:p>
          <w:p w:rsidR="005315A7" w:rsidRDefault="005315A7" w:rsidP="004250E4">
            <w:pPr>
              <w:pStyle w:val="ListParagraph"/>
            </w:pPr>
            <w:r>
              <w:t xml:space="preserve">Execution of the Computer Forensic Engagement After clarifying the scope, timing, budget and product expectations, </w:t>
            </w:r>
            <w:r w:rsidR="009C3FED">
              <w:t>and the</w:t>
            </w:r>
            <w:r>
              <w:t xml:space="preserve"> forensic accountant should formulate a work plan for the process through which data can be identified and collected. Details regarding the chain of custody that data collection and analysis must follow are another vital element of the plan. Electronic information, like a weapon in a criminal investigation, must be handled properly in order to ensure that it is admissible in court and not vulnerable to criticism. A forensic accountant who is a technology expert uses a chain of custody form with the following information:</w:t>
            </w:r>
          </w:p>
          <w:p w:rsidR="005315A7" w:rsidRDefault="009C3FED" w:rsidP="004250E4">
            <w:pPr>
              <w:pStyle w:val="ListParagraph"/>
            </w:pPr>
            <w:r>
              <w:sym w:font="Symbol" w:char="F0B7"/>
            </w:r>
            <w:r>
              <w:t xml:space="preserve"> Name(s) and signature(s) of the person(s) who is (are) providing and collecting the device. </w:t>
            </w:r>
            <w:r>
              <w:sym w:font="Symbol" w:char="F0B7"/>
            </w:r>
            <w:r w:rsidR="001A4FD2">
              <w:t>The exact physical location of each device including the address and room number.</w:t>
            </w:r>
          </w:p>
          <w:p w:rsidR="001A4FD2" w:rsidRDefault="001A4FD2" w:rsidP="004250E4">
            <w:pPr>
              <w:pStyle w:val="ListParagraph"/>
            </w:pPr>
            <w:r>
              <w:sym w:font="Symbol" w:char="F0B7"/>
            </w:r>
            <w:r>
              <w:t>Every device’s condition, description, make, model number and serial number.</w:t>
            </w:r>
          </w:p>
          <w:p w:rsidR="001A4FD2" w:rsidRDefault="001A4FD2" w:rsidP="004250E4">
            <w:pPr>
              <w:pStyle w:val="ListParagraph"/>
            </w:pPr>
            <w:r>
              <w:sym w:font="Symbol" w:char="F0B7"/>
            </w:r>
            <w:r>
              <w:t xml:space="preserve">The date and time at which each device was collected  </w:t>
            </w:r>
          </w:p>
          <w:p w:rsidR="001A4FD2" w:rsidRDefault="001A4FD2" w:rsidP="001A4FD2">
            <w:pPr>
              <w:pStyle w:val="ListParagraph"/>
            </w:pPr>
            <w:r>
              <w:sym w:font="Symbol" w:char="F0B7"/>
            </w:r>
            <w:r>
              <w:t>Markings on the device including a case/project number, item number, and the initials of the person who has marked the device. It is important to avoid any damage to the device. The following are alternative methods of grouping small items into sealed and marked bags.</w:t>
            </w:r>
          </w:p>
          <w:p w:rsidR="001A4FD2" w:rsidRDefault="001A4FD2" w:rsidP="001A4FD2">
            <w:pPr>
              <w:pStyle w:val="ListParagraph"/>
            </w:pPr>
          </w:p>
          <w:p w:rsidR="001A4FD2" w:rsidRDefault="001A4FD2" w:rsidP="001A4FD2">
            <w:pPr>
              <w:pStyle w:val="ListParagraph"/>
            </w:pPr>
            <w:r>
              <w:t xml:space="preserve">Ensure that, during transportation, devices are packaged in antistatic wrapping in order to avoid the loss of magnetic media. </w:t>
            </w:r>
          </w:p>
          <w:p w:rsidR="001A4FD2" w:rsidRDefault="001A4FD2" w:rsidP="001A4FD2">
            <w:pPr>
              <w:pStyle w:val="ListParagraph"/>
            </w:pPr>
            <w:r>
              <w:t>Ensure that all packages are sealed to prevent tampering</w:t>
            </w:r>
            <w:r w:rsidR="00770703">
              <w:t>.</w:t>
            </w:r>
          </w:p>
          <w:p w:rsidR="00770703" w:rsidRDefault="00770703" w:rsidP="001A4FD2">
            <w:pPr>
              <w:pStyle w:val="ListParagraph"/>
            </w:pPr>
          </w:p>
          <w:p w:rsidR="00770703" w:rsidRPr="001C7202" w:rsidRDefault="00770703" w:rsidP="001A4FD2">
            <w:pPr>
              <w:pStyle w:val="ListParagraph"/>
              <w:rPr>
                <w:b/>
                <w:u w:val="single"/>
              </w:rPr>
            </w:pPr>
            <w:r>
              <w:t>After being transported to a secure location for examination, every device should be stored in an evidence locker. This locker might be as elaborate as a secure vault or as simple as a locked cabinet. Anyone who wants to remove the evidence from the locker must provide the time and date of the removal of evidence along with their name and signature. It is critical that once the chain of custody has been established, it is maintained in order to avoid lapses in protocol, which may impact the credibility of the entire examination.</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0703" w:rsidP="00A851DA">
            <w:pPr>
              <w:rPr>
                <w:rFonts w:cs="Bliss-Regular"/>
                <w:color w:val="000000"/>
              </w:rPr>
            </w:pPr>
            <w:r>
              <w:rPr>
                <w:rFonts w:cs="Bliss-Regular"/>
                <w:color w:val="000000"/>
              </w:rPr>
              <w:t>HADDY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0703" w:rsidP="00A851DA">
            <w:pPr>
              <w:rPr>
                <w:rFonts w:cs="Bliss-Regular"/>
                <w:color w:val="000000"/>
              </w:rPr>
            </w:pPr>
            <w:r>
              <w:rPr>
                <w:rFonts w:cs="Bliss-Regular"/>
                <w:color w:val="000000"/>
              </w:rPr>
              <w:t>14/11/2016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2421" w:rsidRDefault="00582421" w:rsidP="00CB4D0A">
      <w:pPr>
        <w:spacing w:after="0" w:line="240" w:lineRule="auto"/>
      </w:pPr>
      <w:r>
        <w:separator/>
      </w:r>
    </w:p>
  </w:endnote>
  <w:endnote w:type="continuationSeparator" w:id="1">
    <w:p w:rsidR="00582421" w:rsidRDefault="0058242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2421" w:rsidRDefault="00582421" w:rsidP="00CB4D0A">
      <w:pPr>
        <w:spacing w:after="0" w:line="240" w:lineRule="auto"/>
      </w:pPr>
      <w:r>
        <w:separator/>
      </w:r>
    </w:p>
  </w:footnote>
  <w:footnote w:type="continuationSeparator" w:id="1">
    <w:p w:rsidR="00582421" w:rsidRDefault="0058242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06B65"/>
    <w:multiLevelType w:val="hybridMultilevel"/>
    <w:tmpl w:val="FCAE3922"/>
    <w:lvl w:ilvl="0" w:tplc="B4EC5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739D9"/>
    <w:rsid w:val="000820E8"/>
    <w:rsid w:val="000C3330"/>
    <w:rsid w:val="001175EE"/>
    <w:rsid w:val="00157CF6"/>
    <w:rsid w:val="00163CE0"/>
    <w:rsid w:val="00167D7F"/>
    <w:rsid w:val="00182416"/>
    <w:rsid w:val="00186CD1"/>
    <w:rsid w:val="00187EB4"/>
    <w:rsid w:val="0019524E"/>
    <w:rsid w:val="001A4FD2"/>
    <w:rsid w:val="001B27A1"/>
    <w:rsid w:val="001C7202"/>
    <w:rsid w:val="001F0481"/>
    <w:rsid w:val="00200C92"/>
    <w:rsid w:val="0020451E"/>
    <w:rsid w:val="00206B9D"/>
    <w:rsid w:val="00207AE4"/>
    <w:rsid w:val="0023259C"/>
    <w:rsid w:val="00233A4A"/>
    <w:rsid w:val="002734DE"/>
    <w:rsid w:val="00293BCA"/>
    <w:rsid w:val="002B0BD7"/>
    <w:rsid w:val="002B573D"/>
    <w:rsid w:val="002C5CB2"/>
    <w:rsid w:val="002F779F"/>
    <w:rsid w:val="00333E11"/>
    <w:rsid w:val="00340EED"/>
    <w:rsid w:val="00344030"/>
    <w:rsid w:val="003631F0"/>
    <w:rsid w:val="00371885"/>
    <w:rsid w:val="003E2B87"/>
    <w:rsid w:val="003F19CA"/>
    <w:rsid w:val="00402786"/>
    <w:rsid w:val="00405895"/>
    <w:rsid w:val="004058DF"/>
    <w:rsid w:val="004250E4"/>
    <w:rsid w:val="00433064"/>
    <w:rsid w:val="00443E6F"/>
    <w:rsid w:val="004653F9"/>
    <w:rsid w:val="0048691D"/>
    <w:rsid w:val="00486F1A"/>
    <w:rsid w:val="00490CB9"/>
    <w:rsid w:val="004A2CE2"/>
    <w:rsid w:val="004B76EB"/>
    <w:rsid w:val="004E3CDA"/>
    <w:rsid w:val="004F4B4D"/>
    <w:rsid w:val="0050216D"/>
    <w:rsid w:val="00503D7E"/>
    <w:rsid w:val="0050778F"/>
    <w:rsid w:val="00527C11"/>
    <w:rsid w:val="005315A7"/>
    <w:rsid w:val="00535F31"/>
    <w:rsid w:val="00550647"/>
    <w:rsid w:val="00553F20"/>
    <w:rsid w:val="00556F00"/>
    <w:rsid w:val="00574D64"/>
    <w:rsid w:val="00582421"/>
    <w:rsid w:val="00591365"/>
    <w:rsid w:val="00595EC6"/>
    <w:rsid w:val="005A3CEA"/>
    <w:rsid w:val="005B31E4"/>
    <w:rsid w:val="005C2CC9"/>
    <w:rsid w:val="005D0A0E"/>
    <w:rsid w:val="005E6644"/>
    <w:rsid w:val="006034F6"/>
    <w:rsid w:val="006072CF"/>
    <w:rsid w:val="00607874"/>
    <w:rsid w:val="00607E77"/>
    <w:rsid w:val="00617BB3"/>
    <w:rsid w:val="0062593C"/>
    <w:rsid w:val="006355DD"/>
    <w:rsid w:val="00645CDD"/>
    <w:rsid w:val="00666242"/>
    <w:rsid w:val="00680036"/>
    <w:rsid w:val="006823A7"/>
    <w:rsid w:val="00687EE8"/>
    <w:rsid w:val="00690ECB"/>
    <w:rsid w:val="00693AE0"/>
    <w:rsid w:val="006C7E26"/>
    <w:rsid w:val="0070347F"/>
    <w:rsid w:val="0070678E"/>
    <w:rsid w:val="0071107C"/>
    <w:rsid w:val="00731E75"/>
    <w:rsid w:val="00740BAE"/>
    <w:rsid w:val="00754590"/>
    <w:rsid w:val="00754F06"/>
    <w:rsid w:val="00770703"/>
    <w:rsid w:val="00831C11"/>
    <w:rsid w:val="00863F03"/>
    <w:rsid w:val="00874F5F"/>
    <w:rsid w:val="008A60B4"/>
    <w:rsid w:val="008B3C31"/>
    <w:rsid w:val="008B64FE"/>
    <w:rsid w:val="008F445F"/>
    <w:rsid w:val="00935BF7"/>
    <w:rsid w:val="0095442C"/>
    <w:rsid w:val="00973454"/>
    <w:rsid w:val="00983942"/>
    <w:rsid w:val="009A4B6C"/>
    <w:rsid w:val="009B6E08"/>
    <w:rsid w:val="009C14EC"/>
    <w:rsid w:val="009C37E0"/>
    <w:rsid w:val="009C3FED"/>
    <w:rsid w:val="009E41F4"/>
    <w:rsid w:val="00A14B66"/>
    <w:rsid w:val="00A16310"/>
    <w:rsid w:val="00A3336D"/>
    <w:rsid w:val="00A65CF7"/>
    <w:rsid w:val="00A80F91"/>
    <w:rsid w:val="00A81AB4"/>
    <w:rsid w:val="00A82A58"/>
    <w:rsid w:val="00A851DA"/>
    <w:rsid w:val="00AC7D5B"/>
    <w:rsid w:val="00AD0E61"/>
    <w:rsid w:val="00AE1481"/>
    <w:rsid w:val="00B0415E"/>
    <w:rsid w:val="00B04678"/>
    <w:rsid w:val="00B1473D"/>
    <w:rsid w:val="00B8672D"/>
    <w:rsid w:val="00BB7400"/>
    <w:rsid w:val="00BC46DF"/>
    <w:rsid w:val="00BC7335"/>
    <w:rsid w:val="00BE1604"/>
    <w:rsid w:val="00BF41A2"/>
    <w:rsid w:val="00C03577"/>
    <w:rsid w:val="00C060BA"/>
    <w:rsid w:val="00C068F5"/>
    <w:rsid w:val="00C1579D"/>
    <w:rsid w:val="00C22E4B"/>
    <w:rsid w:val="00C53029"/>
    <w:rsid w:val="00C55F74"/>
    <w:rsid w:val="00C65FEA"/>
    <w:rsid w:val="00C84229"/>
    <w:rsid w:val="00C91CAE"/>
    <w:rsid w:val="00CA0AC2"/>
    <w:rsid w:val="00CB4D0A"/>
    <w:rsid w:val="00CB6075"/>
    <w:rsid w:val="00CC2FB3"/>
    <w:rsid w:val="00CC575A"/>
    <w:rsid w:val="00CC7098"/>
    <w:rsid w:val="00CD2DD9"/>
    <w:rsid w:val="00CF123B"/>
    <w:rsid w:val="00D039AC"/>
    <w:rsid w:val="00D427DE"/>
    <w:rsid w:val="00D5587D"/>
    <w:rsid w:val="00D6668E"/>
    <w:rsid w:val="00D707CC"/>
    <w:rsid w:val="00D821FE"/>
    <w:rsid w:val="00D82999"/>
    <w:rsid w:val="00DB0793"/>
    <w:rsid w:val="00E00821"/>
    <w:rsid w:val="00E04DB4"/>
    <w:rsid w:val="00E30679"/>
    <w:rsid w:val="00E4597D"/>
    <w:rsid w:val="00E50BBE"/>
    <w:rsid w:val="00E541E5"/>
    <w:rsid w:val="00E54832"/>
    <w:rsid w:val="00E56A90"/>
    <w:rsid w:val="00E63DBA"/>
    <w:rsid w:val="00E641CC"/>
    <w:rsid w:val="00E87BF9"/>
    <w:rsid w:val="00EA30AB"/>
    <w:rsid w:val="00EB3925"/>
    <w:rsid w:val="00EE2CD2"/>
    <w:rsid w:val="00EE30C5"/>
    <w:rsid w:val="00EF3616"/>
    <w:rsid w:val="00EF5295"/>
    <w:rsid w:val="00F3569E"/>
    <w:rsid w:val="00F96EB3"/>
    <w:rsid w:val="00FE45E2"/>
    <w:rsid w:val="00FF18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788F4-344F-475B-97C2-6B583FD57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2064</Words>
  <Characters>11769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lamin</cp:lastModifiedBy>
  <cp:revision>2</cp:revision>
  <dcterms:created xsi:type="dcterms:W3CDTF">2016-11-14T13:36:00Z</dcterms:created>
  <dcterms:modified xsi:type="dcterms:W3CDTF">2016-11-14T13:36:00Z</dcterms:modified>
</cp:coreProperties>
</file>