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0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6614" w:rsidRDefault="00B66614" w:rsidP="00405895">
                            <w:pPr>
                              <w:jc w:val="center"/>
                              <w:rPr>
                                <w:b/>
                                <w:bCs/>
                                <w:color w:val="002060"/>
                                <w:sz w:val="44"/>
                                <w:szCs w:val="40"/>
                              </w:rPr>
                            </w:pPr>
                            <w:r>
                              <w:rPr>
                                <w:sz w:val="24"/>
                              </w:rPr>
                              <w:t xml:space="preserve">   </w:t>
                            </w:r>
                            <w:r>
                              <w:rPr>
                                <w:b/>
                                <w:bCs/>
                                <w:color w:val="002060"/>
                                <w:sz w:val="44"/>
                                <w:szCs w:val="40"/>
                              </w:rPr>
                              <w:t>Assignment Cover Sheet</w:t>
                            </w:r>
                          </w:p>
                          <w:p w:rsidR="00B66614" w:rsidRDefault="00B666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66614" w:rsidRDefault="00B66614" w:rsidP="00405895">
                      <w:pPr>
                        <w:jc w:val="center"/>
                        <w:rPr>
                          <w:b/>
                          <w:bCs/>
                          <w:color w:val="002060"/>
                          <w:sz w:val="44"/>
                          <w:szCs w:val="40"/>
                        </w:rPr>
                      </w:pPr>
                      <w:r>
                        <w:rPr>
                          <w:sz w:val="24"/>
                        </w:rPr>
                        <w:t xml:space="preserve">   </w:t>
                      </w:r>
                      <w:r>
                        <w:rPr>
                          <w:b/>
                          <w:bCs/>
                          <w:color w:val="002060"/>
                          <w:sz w:val="44"/>
                          <w:szCs w:val="40"/>
                        </w:rPr>
                        <w:t>Assignment Cover Sheet</w:t>
                      </w:r>
                    </w:p>
                    <w:p w:rsidR="00B66614" w:rsidRDefault="00B6661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ACC">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Helvetica" w:hAnsi="Helvetica" w:cs="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B39">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B4B39" w:rsidRPr="00894DB4" w:rsidRDefault="00EB4B39" w:rsidP="00EB4B39">
            <w:pPr>
              <w:pStyle w:val="NormalWeb"/>
              <w:rPr>
                <w:rFonts w:ascii="Helvetica" w:hAnsi="Helvetica" w:cs="Helvetica"/>
                <w:lang w:val="en"/>
              </w:rPr>
            </w:pPr>
            <w:r>
              <w:rPr>
                <w:rFonts w:ascii="Helvetica" w:hAnsi="Helvetica" w:cs="Helvetica"/>
                <w:lang w:val="en"/>
              </w:rPr>
              <w:t xml:space="preserve">1.i. </w:t>
            </w:r>
            <w:r w:rsidRPr="00894DB4">
              <w:rPr>
                <w:rFonts w:ascii="Helvetica" w:hAnsi="Helvetica" w:cs="Helvetica"/>
                <w:lang w:val="en"/>
              </w:rPr>
              <w:t>Internal auditors work within businesses and organizations to monitor and evaluate how well risks are being managed, the business is being governed and internal processes are working.</w:t>
            </w:r>
            <w:r>
              <w:rPr>
                <w:rFonts w:ascii="Helvetica" w:hAnsi="Helvetica" w:cs="Helvetica"/>
                <w:lang w:val="en"/>
              </w:rPr>
              <w:t xml:space="preserve"> </w:t>
            </w:r>
            <w:r w:rsidRPr="00894DB4">
              <w:rPr>
                <w:rFonts w:ascii="Helvetica" w:hAnsi="Helvetica" w:cs="Helvetica"/>
                <w:lang w:val="en"/>
              </w:rPr>
              <w:t>They also provide a consulting service, advising management on how to improve systems and processes.</w:t>
            </w:r>
            <w:r>
              <w:rPr>
                <w:rFonts w:ascii="Helvetica" w:hAnsi="Helvetica" w:cs="Helvetica"/>
                <w:lang w:val="en"/>
              </w:rPr>
              <w:t xml:space="preserve"> </w:t>
            </w:r>
            <w:r w:rsidRPr="00894DB4">
              <w:rPr>
                <w:rFonts w:ascii="Helvetica" w:hAnsi="Helvetica" w:cs="Helvetica"/>
                <w:lang w:val="en"/>
              </w:rPr>
              <w:t>The scope and nature of audits can vary significantly but the main priority of the work is to make sure any issues that affect the survival and prosperity of the business are dealt with</w:t>
            </w:r>
          </w:p>
          <w:p w:rsidR="00EB4B39" w:rsidRDefault="00EB4B39" w:rsidP="00EB4B39"/>
          <w:p w:rsidR="00EB4B39" w:rsidRDefault="00EB4B39" w:rsidP="00EB4B39">
            <w:r>
              <w:t>1.ii. Forensics accountant’s consultant and advise external auditors on appropriate procedures costs and risks. Ensuring compliance with court orders or audit committee auditors is an integral collaborative process. Forensics accountants gather facts in collaboration with external auditors and auditor reports. The forensics accountant brings scientific fact finding and analysis to the authorities or external auditor or audit committee for review.</w:t>
            </w:r>
          </w:p>
          <w:p w:rsidR="00EB4B39" w:rsidRDefault="00EB4B39" w:rsidP="00EB4B39"/>
          <w:p w:rsidR="00EB4B39" w:rsidRDefault="00EB4B39" w:rsidP="00EB4B39">
            <w:r>
              <w:t>1.iii. The internal auditor works with management and completes the regular audit plan with regular schedules and processes in accordance with the audit committee directions. The internal auditor must co-operate with forensics auditors or external auditors and provide information on standard practices and audit reporting data including results and reports of past audits.</w:t>
            </w:r>
          </w:p>
          <w:p w:rsidR="00EB4B39" w:rsidRDefault="00EB4B39" w:rsidP="00EB4B39"/>
          <w:p w:rsidR="00EB4B39" w:rsidRDefault="00EB4B39" w:rsidP="00EB4B39">
            <w:r>
              <w:t>1.iv. Forensics accountants gather and analyse accounting data during an investigation.  Forensics accountants also give advice and guidance on the investigation to lawyers and or audit committee. This role also involves meetings and sitting in on interviews such as depositions or staff interviews to gather relevant evidence and assess suspects and monitor progress of investigations by external auditors or lawyers.</w:t>
            </w:r>
          </w:p>
          <w:p w:rsidR="00EB4B39" w:rsidRDefault="00EB4B39" w:rsidP="00EB4B39"/>
          <w:p w:rsidR="00EB4B39" w:rsidRDefault="00EB4B39" w:rsidP="00EB4B39">
            <w:r>
              <w:t xml:space="preserve">2. Forensics accountants gather and analyse evidence to report to lawyers. Additionally, lawyers and forensics accountants attend interviews together and give advice and council to lawyers throughout the interviews and investigation. Forensics accountants may also prepare questions or </w:t>
            </w:r>
            <w:r>
              <w:lastRenderedPageBreak/>
              <w:t xml:space="preserve">reports or statements for lawyers for depositions and court. They may also give advice on factors such as risk, retention, losses and financial complexities such as shell companies or carried interest. Forensics accountants maybe a lawyer’s counsellor or maybe working against lawyers towards definitive outcomes.    </w:t>
            </w:r>
          </w:p>
          <w:p w:rsidR="00EB4B39" w:rsidRDefault="00EB4B39" w:rsidP="00EB4B39"/>
          <w:p w:rsidR="00EB4B39" w:rsidRDefault="00EB4B39" w:rsidP="00EB4B39">
            <w:r>
              <w:t>3. Confidentially is important to protect “the company veil” and personal data from being subjected to unfair interrogation or damaging media spectacles such as Watergate or being exposed to competitors that would cast shadows over a company being investigated. This also critically important to protect informants and data processors from retribution or intimidation. Insider trading information and restatement of accounts that may affect share prices, markets and stakeholder decisions are also delicate factors where confidentiality is crucial. There can also be “false positives” early in discovery that do not pan out. NDA’s, non-compete and prohibit steps orders can be used to maintain privacy as well as working outside of regular office hours or public opening times. Encrypted communications, secure data transfers and limiting the number of people involved also helps protect privacy. A “no media” court order can also be obtained in privacy family cases.</w:t>
            </w:r>
          </w:p>
          <w:p w:rsidR="00EB4B39" w:rsidRDefault="00EB4B39" w:rsidP="00EB4B39"/>
          <w:p w:rsidR="00EB4B39" w:rsidRDefault="00EB4B39" w:rsidP="00EB4B39">
            <w:r>
              <w:t xml:space="preserve"> </w:t>
            </w:r>
          </w:p>
          <w:p w:rsidR="00EB4B39" w:rsidRDefault="00EB4B39" w:rsidP="00EB4B39"/>
          <w:p w:rsidR="00EB4B39" w:rsidRDefault="00EB4B39" w:rsidP="00EB4B39"/>
          <w:p w:rsidR="00EB4B39" w:rsidRDefault="00EB4B39" w:rsidP="00EB4B39"/>
          <w:p w:rsidR="00EB4B39" w:rsidRDefault="00EB4B39" w:rsidP="00EB4B39"/>
          <w:p w:rsidR="00EB4B39" w:rsidRDefault="00EB4B39" w:rsidP="00EB4B39"/>
          <w:p w:rsidR="00EB4B39" w:rsidRDefault="00EB4B39" w:rsidP="00EB4B39"/>
          <w:p w:rsidR="00EB4B39" w:rsidRDefault="00EB4B39" w:rsidP="00EB4B39"/>
          <w:p w:rsidR="00EB4B39" w:rsidRDefault="00EB4B39" w:rsidP="00EB4B39">
            <w:r>
              <w:t xml:space="preserve">  </w:t>
            </w:r>
          </w:p>
          <w:p w:rsidR="00EB4B39" w:rsidRDefault="00EB4B39" w:rsidP="00EB4B39">
            <w:r>
              <w:t xml:space="preserve"> </w:t>
            </w:r>
          </w:p>
          <w:p w:rsidR="00EB4B39" w:rsidRPr="00894DB4" w:rsidRDefault="00EB4B39" w:rsidP="00EB4B39"/>
          <w:p w:rsidR="00CC2FB3" w:rsidRDefault="00CC2FB3" w:rsidP="00B6327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ACC"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7463" w:rsidP="00EB4B39">
            <w:pPr>
              <w:rPr>
                <w:rFonts w:cs="Bliss-Regular"/>
                <w:color w:val="000000"/>
              </w:rPr>
            </w:pPr>
            <w:r>
              <w:rPr>
                <w:rFonts w:cs="Bliss-Regular"/>
                <w:color w:val="000000"/>
              </w:rPr>
              <w:t>0</w:t>
            </w:r>
            <w:r w:rsidR="00EB4B39">
              <w:rPr>
                <w:rFonts w:cs="Bliss-Regular"/>
                <w:color w:val="000000"/>
              </w:rPr>
              <w:t>8</w:t>
            </w:r>
            <w:r w:rsidR="00466ACC">
              <w:rPr>
                <w:rFonts w:cs="Bliss-Regular"/>
                <w:color w:val="000000"/>
              </w:rPr>
              <w:t>/1</w:t>
            </w:r>
            <w:r>
              <w:rPr>
                <w:rFonts w:cs="Bliss-Regular"/>
                <w:color w:val="000000"/>
              </w:rPr>
              <w:t>2</w:t>
            </w:r>
            <w:r w:rsidR="00466AC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E265DA">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614" w:rsidRDefault="00B66614" w:rsidP="00CB4D0A">
      <w:pPr>
        <w:spacing w:after="0" w:line="240" w:lineRule="auto"/>
      </w:pPr>
      <w:r>
        <w:separator/>
      </w:r>
    </w:p>
  </w:endnote>
  <w:endnote w:type="continuationSeparator" w:id="0">
    <w:p w:rsidR="00B66614" w:rsidRDefault="00B666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614" w:rsidRDefault="00B66614" w:rsidP="00CB4D0A">
      <w:pPr>
        <w:spacing w:after="0" w:line="240" w:lineRule="auto"/>
      </w:pPr>
      <w:r>
        <w:separator/>
      </w:r>
    </w:p>
  </w:footnote>
  <w:footnote w:type="continuationSeparator" w:id="0">
    <w:p w:rsidR="00B66614" w:rsidRDefault="00B666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734"/>
    <w:multiLevelType w:val="hybridMultilevel"/>
    <w:tmpl w:val="0C9A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16381"/>
    <w:multiLevelType w:val="hybridMultilevel"/>
    <w:tmpl w:val="6CAEB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0E42"/>
    <w:rsid w:val="000820E8"/>
    <w:rsid w:val="000D6168"/>
    <w:rsid w:val="001175EE"/>
    <w:rsid w:val="00157CF6"/>
    <w:rsid w:val="00182416"/>
    <w:rsid w:val="00187EB4"/>
    <w:rsid w:val="001F0481"/>
    <w:rsid w:val="00200C92"/>
    <w:rsid w:val="0020451E"/>
    <w:rsid w:val="00206B9D"/>
    <w:rsid w:val="0023259C"/>
    <w:rsid w:val="002B0BD7"/>
    <w:rsid w:val="002B573D"/>
    <w:rsid w:val="002C5CB2"/>
    <w:rsid w:val="002E4AB6"/>
    <w:rsid w:val="002F779F"/>
    <w:rsid w:val="00371885"/>
    <w:rsid w:val="00397584"/>
    <w:rsid w:val="003D2DA9"/>
    <w:rsid w:val="003E2B87"/>
    <w:rsid w:val="00402786"/>
    <w:rsid w:val="00405895"/>
    <w:rsid w:val="004058DF"/>
    <w:rsid w:val="00443E6F"/>
    <w:rsid w:val="0045592A"/>
    <w:rsid w:val="00466ACC"/>
    <w:rsid w:val="00486F1A"/>
    <w:rsid w:val="00490CB9"/>
    <w:rsid w:val="004979DB"/>
    <w:rsid w:val="004A0FA8"/>
    <w:rsid w:val="004A2CE2"/>
    <w:rsid w:val="004B1F40"/>
    <w:rsid w:val="004E3CDA"/>
    <w:rsid w:val="004F4B4D"/>
    <w:rsid w:val="0050216D"/>
    <w:rsid w:val="00503D7E"/>
    <w:rsid w:val="0050778F"/>
    <w:rsid w:val="00527C11"/>
    <w:rsid w:val="0053423E"/>
    <w:rsid w:val="00535F31"/>
    <w:rsid w:val="00570256"/>
    <w:rsid w:val="00574D64"/>
    <w:rsid w:val="00591365"/>
    <w:rsid w:val="005B31E4"/>
    <w:rsid w:val="006034F6"/>
    <w:rsid w:val="00607874"/>
    <w:rsid w:val="00607E77"/>
    <w:rsid w:val="00617BB3"/>
    <w:rsid w:val="00645CDD"/>
    <w:rsid w:val="006823A7"/>
    <w:rsid w:val="00687EE8"/>
    <w:rsid w:val="00692663"/>
    <w:rsid w:val="00702CC3"/>
    <w:rsid w:val="0070347F"/>
    <w:rsid w:val="0070678E"/>
    <w:rsid w:val="00764125"/>
    <w:rsid w:val="00825693"/>
    <w:rsid w:val="00831C11"/>
    <w:rsid w:val="00850292"/>
    <w:rsid w:val="008A60B4"/>
    <w:rsid w:val="008B3C31"/>
    <w:rsid w:val="008B64FE"/>
    <w:rsid w:val="00906F9A"/>
    <w:rsid w:val="00935BF7"/>
    <w:rsid w:val="0095442C"/>
    <w:rsid w:val="00983942"/>
    <w:rsid w:val="009C1F45"/>
    <w:rsid w:val="009C37E0"/>
    <w:rsid w:val="009E41F4"/>
    <w:rsid w:val="00A14B66"/>
    <w:rsid w:val="00A31039"/>
    <w:rsid w:val="00A65CF7"/>
    <w:rsid w:val="00A81AB4"/>
    <w:rsid w:val="00A851DA"/>
    <w:rsid w:val="00AC7D5B"/>
    <w:rsid w:val="00AE1481"/>
    <w:rsid w:val="00AF7463"/>
    <w:rsid w:val="00B029DD"/>
    <w:rsid w:val="00B0415E"/>
    <w:rsid w:val="00B04678"/>
    <w:rsid w:val="00B63270"/>
    <w:rsid w:val="00B66614"/>
    <w:rsid w:val="00B822F5"/>
    <w:rsid w:val="00BC46DF"/>
    <w:rsid w:val="00BE3622"/>
    <w:rsid w:val="00BF50FD"/>
    <w:rsid w:val="00C03577"/>
    <w:rsid w:val="00C52286"/>
    <w:rsid w:val="00C53029"/>
    <w:rsid w:val="00C65FEA"/>
    <w:rsid w:val="00CA0AC2"/>
    <w:rsid w:val="00CB4D0A"/>
    <w:rsid w:val="00CC2FB3"/>
    <w:rsid w:val="00CC575A"/>
    <w:rsid w:val="00CF123B"/>
    <w:rsid w:val="00D039AC"/>
    <w:rsid w:val="00D427DE"/>
    <w:rsid w:val="00D5587D"/>
    <w:rsid w:val="00D648D2"/>
    <w:rsid w:val="00D64E72"/>
    <w:rsid w:val="00D707CC"/>
    <w:rsid w:val="00D821FE"/>
    <w:rsid w:val="00D83C8D"/>
    <w:rsid w:val="00D94A57"/>
    <w:rsid w:val="00DB0793"/>
    <w:rsid w:val="00DC13AA"/>
    <w:rsid w:val="00DC45BF"/>
    <w:rsid w:val="00E00821"/>
    <w:rsid w:val="00E04DB4"/>
    <w:rsid w:val="00E265DA"/>
    <w:rsid w:val="00E26D09"/>
    <w:rsid w:val="00E30679"/>
    <w:rsid w:val="00E4597D"/>
    <w:rsid w:val="00E54832"/>
    <w:rsid w:val="00E56A90"/>
    <w:rsid w:val="00E641CC"/>
    <w:rsid w:val="00E65EAF"/>
    <w:rsid w:val="00EA30AB"/>
    <w:rsid w:val="00EB3925"/>
    <w:rsid w:val="00EB4B39"/>
    <w:rsid w:val="00F1405F"/>
    <w:rsid w:val="00F6189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14:docId w14:val="7BC2B5B0"/>
  <w15:docId w15:val="{43AB68A6-3ED6-4893-8F85-217B73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B4B39"/>
    <w:pPr>
      <w:spacing w:after="18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35626-D49F-497D-AD08-2D509D56C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957ED86F.dotm</Template>
  <TotalTime>1</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Brophy, Tom</cp:lastModifiedBy>
  <cp:revision>4</cp:revision>
  <dcterms:created xsi:type="dcterms:W3CDTF">2016-12-08T16:55:00Z</dcterms:created>
  <dcterms:modified xsi:type="dcterms:W3CDTF">2016-12-08T16:55:00Z</dcterms:modified>
</cp:coreProperties>
</file>