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424DC" w14:textId="77777777"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61F34E16" wp14:editId="4E079382">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E230076" w14:textId="77777777" w:rsidR="001272FA" w:rsidRPr="00E328F7" w:rsidRDefault="001272FA"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34E16"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14:paraId="3E230076" w14:textId="77777777" w:rsidR="001272FA" w:rsidRPr="00E328F7" w:rsidRDefault="001272FA"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3B2C330" wp14:editId="4BF6BD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A36D953"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3D30ED5" wp14:editId="62ECF33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9F7148" w14:textId="77777777" w:rsidR="001272FA" w:rsidRDefault="001272FA" w:rsidP="00405895">
                            <w:pPr>
                              <w:jc w:val="center"/>
                              <w:rPr>
                                <w:b/>
                                <w:bCs/>
                                <w:color w:val="002060"/>
                                <w:sz w:val="44"/>
                                <w:szCs w:val="40"/>
                              </w:rPr>
                            </w:pPr>
                            <w:r>
                              <w:rPr>
                                <w:sz w:val="24"/>
                              </w:rPr>
                              <w:t xml:space="preserve">   </w:t>
                            </w:r>
                            <w:r>
                              <w:rPr>
                                <w:b/>
                                <w:bCs/>
                                <w:color w:val="002060"/>
                                <w:sz w:val="44"/>
                                <w:szCs w:val="40"/>
                              </w:rPr>
                              <w:t>Assignment Cover Sheet</w:t>
                            </w:r>
                          </w:p>
                          <w:p w14:paraId="65C99319" w14:textId="77777777" w:rsidR="001272FA" w:rsidRDefault="001272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D30ED5"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14:paraId="1E9F7148" w14:textId="77777777" w:rsidR="001272FA" w:rsidRDefault="001272FA" w:rsidP="00405895">
                      <w:pPr>
                        <w:jc w:val="center"/>
                        <w:rPr>
                          <w:b/>
                          <w:bCs/>
                          <w:color w:val="002060"/>
                          <w:sz w:val="44"/>
                          <w:szCs w:val="40"/>
                        </w:rPr>
                      </w:pPr>
                      <w:r>
                        <w:rPr>
                          <w:sz w:val="24"/>
                        </w:rPr>
                        <w:t xml:space="preserve">   </w:t>
                      </w:r>
                      <w:r>
                        <w:rPr>
                          <w:b/>
                          <w:bCs/>
                          <w:color w:val="002060"/>
                          <w:sz w:val="44"/>
                          <w:szCs w:val="40"/>
                        </w:rPr>
                        <w:t>Assignment Cover Sheet</w:t>
                      </w:r>
                    </w:p>
                    <w:p w14:paraId="65C99319" w14:textId="77777777" w:rsidR="001272FA" w:rsidRDefault="001272FA"/>
                  </w:txbxContent>
                </v:textbox>
              </v:shape>
            </w:pict>
          </mc:Fallback>
        </mc:AlternateContent>
      </w:r>
    </w:p>
    <w:p w14:paraId="153C10FC" w14:textId="77777777" w:rsidR="00607874" w:rsidRPr="0066700B" w:rsidRDefault="00607874" w:rsidP="00A851DA"/>
    <w:p w14:paraId="3C644021" w14:textId="77777777" w:rsidR="00607874" w:rsidRDefault="00607874" w:rsidP="00A851DA">
      <w:pPr>
        <w:rPr>
          <w:lang w:val="en-US"/>
        </w:rPr>
      </w:pPr>
    </w:p>
    <w:p w14:paraId="6CFD0E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BB2E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BB0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247C22"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46138D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47C0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4819D4"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7D129A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222CB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519E27C"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3F68BA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C1F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D4C3D0" w14:textId="77777777" w:rsidR="00A851DA" w:rsidRPr="007C1F9F" w:rsidRDefault="00B033BD" w:rsidP="00D31F1E">
            <w:pPr>
              <w:rPr>
                <w:lang w:val="en-GB"/>
              </w:rPr>
            </w:pPr>
            <w:r>
              <w:t>Issue Management &amp; Public Affairs</w:t>
            </w:r>
            <w:r w:rsidR="00412BDC">
              <w:t xml:space="preserve"> </w:t>
            </w:r>
            <w:r w:rsidR="001313A5">
              <w:t xml:space="preserve">- Assessment </w:t>
            </w:r>
            <w:r>
              <w:t>10</w:t>
            </w:r>
          </w:p>
        </w:tc>
      </w:tr>
    </w:tbl>
    <w:p w14:paraId="2FC607AD" w14:textId="77777777" w:rsidR="00CC2FB3" w:rsidRDefault="001313A5" w:rsidP="00A851DA">
      <w:pPr>
        <w:rPr>
          <w:b/>
          <w:lang w:val="en-US"/>
        </w:rPr>
      </w:pPr>
      <w:r>
        <w:rPr>
          <w:b/>
          <w:lang w:val="en-US"/>
        </w:rPr>
        <w:t xml:space="preserve"> </w:t>
      </w:r>
    </w:p>
    <w:p w14:paraId="5B214446" w14:textId="77777777" w:rsidR="00443E6F" w:rsidRDefault="00527C11" w:rsidP="00A851DA">
      <w:pPr>
        <w:rPr>
          <w:b/>
          <w:sz w:val="28"/>
          <w:lang w:val="en-US"/>
        </w:rPr>
      </w:pPr>
      <w:r w:rsidRPr="00443E6F">
        <w:rPr>
          <w:b/>
          <w:sz w:val="28"/>
          <w:lang w:val="en-US"/>
        </w:rPr>
        <w:t>Marking Criteria:</w:t>
      </w:r>
    </w:p>
    <w:p w14:paraId="264515C3"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6095A2" w14:textId="77777777"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F33069" w14:textId="77777777" w:rsidTr="00302B20">
        <w:tc>
          <w:tcPr>
            <w:tcW w:w="9016" w:type="dxa"/>
          </w:tcPr>
          <w:p w14:paraId="6B593FBD" w14:textId="0AC66922" w:rsidR="003B7140" w:rsidRPr="003B7140" w:rsidRDefault="003B7140"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sidRPr="003B7140">
              <w:rPr>
                <w:rFonts w:ascii="Arial" w:hAnsi="Arial" w:cs="Arial"/>
                <w:sz w:val="24"/>
                <w:szCs w:val="24"/>
              </w:rPr>
              <w:t>Please insert your completed assignment (in word format) here:</w:t>
            </w:r>
            <w:r w:rsidR="00374CF5">
              <w:rPr>
                <w:rFonts w:ascii="Arial" w:hAnsi="Arial" w:cs="Arial"/>
                <w:sz w:val="24"/>
                <w:szCs w:val="24"/>
              </w:rPr>
              <w:br/>
            </w:r>
            <w:r w:rsidRPr="003B7140">
              <w:rPr>
                <w:rFonts w:ascii="Arial" w:hAnsi="Arial" w:cs="Arial"/>
                <w:sz w:val="24"/>
                <w:szCs w:val="24"/>
              </w:rPr>
              <w:t xml:space="preserve">1. Give short answers for the following questions: </w:t>
            </w:r>
            <w:r w:rsidR="00374CF5">
              <w:rPr>
                <w:rFonts w:ascii="Arial" w:hAnsi="Arial" w:cs="Arial"/>
                <w:sz w:val="24"/>
                <w:szCs w:val="24"/>
              </w:rPr>
              <w:br/>
            </w:r>
            <w:r w:rsidRPr="00374CF5">
              <w:rPr>
                <w:rFonts w:ascii="Arial" w:hAnsi="Arial" w:cs="Arial"/>
                <w:b/>
                <w:sz w:val="24"/>
                <w:szCs w:val="24"/>
              </w:rPr>
              <w:t>i. What is Issues Management?</w:t>
            </w:r>
            <w:r w:rsidR="00374CF5">
              <w:rPr>
                <w:rFonts w:ascii="Arial" w:hAnsi="Arial" w:cs="Arial"/>
                <w:sz w:val="24"/>
                <w:szCs w:val="24"/>
              </w:rPr>
              <w:br/>
            </w:r>
            <w:r w:rsidRPr="003B7140">
              <w:rPr>
                <w:rFonts w:ascii="Arial" w:hAnsi="Arial" w:cs="Arial"/>
                <w:sz w:val="24"/>
                <w:szCs w:val="24"/>
              </w:rPr>
              <w:t>Issues management, as a function of modern organization management, is generally considered to have its origin in the mid-1970s, in part a response to growing consumer involvement and anti-business repercussions (Heath 2002).  "Issues management" has been defined in diverse manners. Heath suggests that issues management is an analytical tool with a strategic reaction that allows an organization to adjust "to achieve harmony and foster mutual interests" with the broader community (Heath 1997). Other theorists have described issues management as a process in which organizations attempt to control and identify or change elements in the public environment, whether they are political, social, or have the potential to influence the corporate environment (Gaunt &amp; Ollenburger, 1995; Wartick &amp;Rude, 1986). Bowen (2000) has proposed that issues management is a management function.  It strategically brings into line businesses with its surrounding environment, "allowing continued survival and development allowing a mutually beneficial relationship with members of that environment."(Bowen 2000)</w:t>
            </w:r>
            <w:r w:rsidR="00374CF5">
              <w:rPr>
                <w:rFonts w:ascii="Arial" w:hAnsi="Arial" w:cs="Arial"/>
                <w:sz w:val="24"/>
                <w:szCs w:val="24"/>
              </w:rPr>
              <w:br/>
            </w:r>
            <w:r w:rsidR="000A74BF">
              <w:rPr>
                <w:noProof/>
                <w:lang w:val="en-GB" w:eastAsia="en-GB"/>
              </w:rPr>
              <w:lastRenderedPageBreak/>
              <mc:AlternateContent>
                <mc:Choice Requires="wps">
                  <w:drawing>
                    <wp:anchor distT="0" distB="0" distL="114300" distR="114300" simplePos="0" relativeHeight="251635200" behindDoc="0" locked="0" layoutInCell="1" allowOverlap="1" wp14:anchorId="4DC1423A" wp14:editId="7F872BFB">
                      <wp:simplePos x="0" y="0"/>
                      <wp:positionH relativeFrom="column">
                        <wp:posOffset>3465195</wp:posOffset>
                      </wp:positionH>
                      <wp:positionV relativeFrom="paragraph">
                        <wp:posOffset>-724535</wp:posOffset>
                      </wp:positionV>
                      <wp:extent cx="2171700" cy="693420"/>
                      <wp:effectExtent l="0" t="0" r="38100" b="177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AF10F82" w14:textId="7E00527D"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1423A" id="_x0000_s1028" type="#_x0000_t202" style="position:absolute;margin-left:272.85pt;margin-top:-57.05pt;width:171pt;height:54.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">
                      <v:textbox>
                        <w:txbxContent>
                          <w:p w14:paraId="6AF10F82" w14:textId="7E00527D"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2</w:t>
                            </w:r>
                          </w:p>
                        </w:txbxContent>
                      </v:textbox>
                    </v:shape>
                  </w:pict>
                </mc:Fallback>
              </mc:AlternateContent>
            </w:r>
            <w:r w:rsidRPr="003B7140">
              <w:rPr>
                <w:rFonts w:ascii="Arial" w:hAnsi="Arial" w:cs="Arial"/>
                <w:sz w:val="24"/>
                <w:szCs w:val="24"/>
              </w:rPr>
              <w:t>There are other processes such as risk management, crisis management, image, and reputation management also has overlapping concepts which cloud over the definition and meaning toward issues management. Primary objectives initiated by institutions maintain the public trust of high importance. Even more so when there are potential risks of threats (Regester &amp; Larkin 1997; Hutton etal 2001). (Chase, 1984), defined issues management with the principal features including the identification and analysis of issues, planning for change, and a program of action, followed by the evaluation of results. The key issue of effective issues management is that it facilitates an organisation to maintain or enhance its relationship with its stakeholders by complementing their interests with that of the organisation (Lerbinger, 1997). Issues management is a management function "whose goal is to preserve markets, reduce risk, create opportunities and manage image as an organizational asset for the benefit of both an organization and its primary shareholders" (Tucker etal 1993).</w:t>
            </w:r>
            <w:r w:rsidR="00374CF5">
              <w:rPr>
                <w:rFonts w:ascii="Arial" w:hAnsi="Arial" w:cs="Arial"/>
                <w:sz w:val="24"/>
                <w:szCs w:val="24"/>
              </w:rPr>
              <w:br/>
            </w:r>
            <w:r w:rsidRPr="003B7140">
              <w:rPr>
                <w:rFonts w:ascii="Arial" w:hAnsi="Arial" w:cs="Arial"/>
                <w:sz w:val="24"/>
                <w:szCs w:val="24"/>
              </w:rPr>
              <w:t>The likelihood for an issue to arise occurs when there is a gap between the expectations of publics and the practice of organizations (Tucker etal 1993). Many definitions overtly define an issue by what it is not, but by possibly becoming the impending crisis (Kasunic, 1998). There are shared aims between the ways organizations manage crises and issues. Crisis management usually has reactive tendencies, while issues management relies on the concept that issues can be predicted and a program of action undertaken to lessen their effects. By identifying and largely addressing issues before they enter the public domain, the organization eliminates the possibility of outrage, and therefore of crisis (Gaunt &amp; Ollenburger,1995).</w:t>
            </w:r>
            <w:r w:rsidR="00374CF5">
              <w:rPr>
                <w:rFonts w:ascii="Arial" w:hAnsi="Arial" w:cs="Arial"/>
                <w:sz w:val="24"/>
                <w:szCs w:val="24"/>
              </w:rPr>
              <w:br/>
            </w:r>
            <w:r w:rsidRPr="003B7140">
              <w:rPr>
                <w:rFonts w:ascii="Arial" w:hAnsi="Arial" w:cs="Arial"/>
                <w:sz w:val="24"/>
                <w:szCs w:val="24"/>
              </w:rPr>
              <w:t xml:space="preserve">The issues management process is frequently described as a progressive cycle. Identifying issues is the first step and most important stage. This is the key stage, where the organisation identifies an occasion or situation that has a possible threat or risk that may require intervention (Grunig &amp; Repper, 1992). Effectively identifying a developing issue requires "coorientation" between the organisation's viewpoint and that of its stakeholders. According to Heath, it is "an expression of how the leaders of an organization and members of stakeholder groups hold the same opinions on key points and know what each other believes" (Heath, 1997). Furthermore, an issue tends to be shaped by the biases, perceptions, misconceptions, and beliefs of respective groups, not by the disagreements over </w:t>
            </w:r>
            <w:r w:rsidR="000A74BF">
              <w:rPr>
                <w:noProof/>
                <w:lang w:val="en-GB" w:eastAsia="en-GB"/>
              </w:rPr>
              <w:lastRenderedPageBreak/>
              <mc:AlternateContent>
                <mc:Choice Requires="wps">
                  <w:drawing>
                    <wp:anchor distT="0" distB="0" distL="114300" distR="114300" simplePos="0" relativeHeight="251637248" behindDoc="0" locked="0" layoutInCell="1" allowOverlap="1" wp14:anchorId="1A5DCE43" wp14:editId="3EEAB459">
                      <wp:simplePos x="0" y="0"/>
                      <wp:positionH relativeFrom="column">
                        <wp:posOffset>3465830</wp:posOffset>
                      </wp:positionH>
                      <wp:positionV relativeFrom="paragraph">
                        <wp:posOffset>-716280</wp:posOffset>
                      </wp:positionV>
                      <wp:extent cx="2171700" cy="693420"/>
                      <wp:effectExtent l="0" t="0" r="38100" b="177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D697B92" w14:textId="51691C11"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DCE43" id="_x0000_s1029" type="#_x0000_t202" style="position:absolute;margin-left:272.9pt;margin-top:-56.4pt;width:171pt;height:54.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">
                      <v:textbox>
                        <w:txbxContent>
                          <w:p w14:paraId="6D697B92" w14:textId="51691C11"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3</w:t>
                            </w:r>
                          </w:p>
                        </w:txbxContent>
                      </v:textbox>
                    </v:shape>
                  </w:pict>
                </mc:Fallback>
              </mc:AlternateContent>
            </w:r>
            <w:r w:rsidRPr="003B7140">
              <w:rPr>
                <w:rFonts w:ascii="Arial" w:hAnsi="Arial" w:cs="Arial"/>
                <w:sz w:val="24"/>
                <w:szCs w:val="24"/>
              </w:rPr>
              <w:t>data or facts.</w:t>
            </w:r>
            <w:r w:rsidR="000A74BF">
              <w:rPr>
                <w:noProof/>
                <w:lang w:val="en-GB" w:eastAsia="en-GB"/>
              </w:rPr>
              <w:t xml:space="preserve"> </w:t>
            </w:r>
            <w:r w:rsidR="00374CF5">
              <w:rPr>
                <w:rFonts w:ascii="Arial" w:hAnsi="Arial" w:cs="Arial"/>
                <w:sz w:val="24"/>
                <w:szCs w:val="24"/>
              </w:rPr>
              <w:br/>
            </w:r>
            <w:r w:rsidRPr="003B7140">
              <w:rPr>
                <w:rFonts w:ascii="Arial" w:hAnsi="Arial" w:cs="Arial"/>
                <w:sz w:val="24"/>
                <w:szCs w:val="24"/>
              </w:rPr>
              <w:t>There are many models of issues management, of which assert that strategic issue identification takes place at the top of an organization, by senior executives and communications managers (Dutton &amp; Duncan, 1987). The construction of open communication networks and the release of information regarding the organization's environment that is already available through the collaboration of the organization with its stakeholders will facilitate to ensure an effective issues management process (Stoffels, 1994). Accordingly to Griffin (2014) successful issues management must be included into the organisation as part of the management structure and expected discipline. This should also be separate from other disciplines including communications and public relations (Palese &amp; Crane, 2002).</w:t>
            </w:r>
            <w:r w:rsidR="00374CF5">
              <w:rPr>
                <w:rFonts w:ascii="Arial" w:hAnsi="Arial" w:cs="Arial"/>
                <w:sz w:val="24"/>
                <w:szCs w:val="24"/>
              </w:rPr>
              <w:br/>
            </w:r>
            <w:r w:rsidR="00374CF5">
              <w:rPr>
                <w:rFonts w:ascii="Arial" w:hAnsi="Arial" w:cs="Arial"/>
                <w:sz w:val="24"/>
                <w:szCs w:val="24"/>
              </w:rPr>
              <w:br/>
            </w:r>
            <w:r w:rsidRPr="00374CF5">
              <w:rPr>
                <w:rFonts w:ascii="Arial" w:hAnsi="Arial" w:cs="Arial"/>
                <w:b/>
                <w:sz w:val="24"/>
                <w:szCs w:val="24"/>
              </w:rPr>
              <w:t>ii. What are the four functions of issues management as identified by Heath?</w:t>
            </w:r>
            <w:r w:rsidR="00374CF5">
              <w:rPr>
                <w:rFonts w:ascii="Arial" w:hAnsi="Arial" w:cs="Arial"/>
                <w:sz w:val="24"/>
                <w:szCs w:val="24"/>
              </w:rPr>
              <w:br/>
            </w:r>
            <w:r w:rsidRPr="003B7140">
              <w:rPr>
                <w:rFonts w:ascii="Arial" w:hAnsi="Arial" w:cs="Arial"/>
                <w:sz w:val="24"/>
                <w:szCs w:val="24"/>
              </w:rPr>
              <w:t>Issues Management is the process of identifying and resolving issues in a project or an organisation.</w:t>
            </w:r>
            <w:r w:rsidR="00374CF5">
              <w:rPr>
                <w:rFonts w:ascii="Arial" w:hAnsi="Arial" w:cs="Arial"/>
                <w:sz w:val="24"/>
                <w:szCs w:val="24"/>
              </w:rPr>
              <w:br/>
            </w:r>
            <w:r w:rsidRPr="003B7140">
              <w:rPr>
                <w:rFonts w:ascii="Arial" w:hAnsi="Arial" w:cs="Arial"/>
                <w:sz w:val="24"/>
                <w:szCs w:val="24"/>
              </w:rPr>
              <w:t>Heath has four functions of issues management</w:t>
            </w:r>
            <w:r w:rsidR="00374CF5">
              <w:rPr>
                <w:rFonts w:ascii="Arial" w:hAnsi="Arial" w:cs="Arial"/>
                <w:sz w:val="24"/>
                <w:szCs w:val="24"/>
              </w:rPr>
              <w:br/>
            </w:r>
            <w:r w:rsidRPr="003B7140">
              <w:rPr>
                <w:rFonts w:ascii="Arial" w:hAnsi="Arial" w:cs="Arial"/>
                <w:sz w:val="24"/>
                <w:szCs w:val="24"/>
              </w:rPr>
              <w:t>• anticipate and analyse issues</w:t>
            </w:r>
            <w:r w:rsidR="00374CF5">
              <w:rPr>
                <w:rFonts w:ascii="Arial" w:hAnsi="Arial" w:cs="Arial"/>
                <w:sz w:val="24"/>
                <w:szCs w:val="24"/>
              </w:rPr>
              <w:br/>
            </w:r>
            <w:r w:rsidRPr="003B7140">
              <w:rPr>
                <w:rFonts w:ascii="Arial" w:hAnsi="Arial" w:cs="Arial"/>
                <w:sz w:val="24"/>
                <w:szCs w:val="24"/>
              </w:rPr>
              <w:t>• develop organisational positions on issues</w:t>
            </w:r>
            <w:r w:rsidR="00374CF5">
              <w:rPr>
                <w:rFonts w:ascii="Arial" w:hAnsi="Arial" w:cs="Arial"/>
                <w:sz w:val="24"/>
                <w:szCs w:val="24"/>
              </w:rPr>
              <w:br/>
            </w:r>
            <w:r w:rsidRPr="003B7140">
              <w:rPr>
                <w:rFonts w:ascii="Arial" w:hAnsi="Arial" w:cs="Arial"/>
                <w:sz w:val="24"/>
                <w:szCs w:val="24"/>
              </w:rPr>
              <w:t>• categorize key publics whose support is vital to the public policy issue</w:t>
            </w:r>
            <w:r w:rsidR="00374CF5">
              <w:rPr>
                <w:rFonts w:ascii="Arial" w:hAnsi="Arial" w:cs="Arial"/>
                <w:sz w:val="24"/>
                <w:szCs w:val="24"/>
              </w:rPr>
              <w:br/>
            </w:r>
            <w:r w:rsidRPr="003B7140">
              <w:rPr>
                <w:rFonts w:ascii="Arial" w:hAnsi="Arial" w:cs="Arial"/>
                <w:sz w:val="24"/>
                <w:szCs w:val="24"/>
              </w:rPr>
              <w:t>• Identify desired behaviours of key publics.</w:t>
            </w:r>
            <w:r w:rsidR="00374CF5">
              <w:rPr>
                <w:rFonts w:ascii="Arial" w:hAnsi="Arial" w:cs="Arial"/>
                <w:sz w:val="24"/>
                <w:szCs w:val="24"/>
              </w:rPr>
              <w:br/>
            </w:r>
            <w:r w:rsidRPr="003B7140">
              <w:rPr>
                <w:rFonts w:ascii="Arial" w:hAnsi="Arial" w:cs="Arial"/>
                <w:sz w:val="24"/>
                <w:szCs w:val="24"/>
              </w:rPr>
              <w:t>Palese and Crane (2002) recommend a four-stage model of issue identification, analysis, strategy, and measurement. On another note, Regester and Larkin (2005) recommend a seven-step process including monitoring, identification, prioritisation, analysis, strategy decision, implementation, and evaluation processes.</w:t>
            </w:r>
            <w:r w:rsidR="00374CF5">
              <w:rPr>
                <w:rFonts w:ascii="Arial" w:hAnsi="Arial" w:cs="Arial"/>
                <w:sz w:val="24"/>
                <w:szCs w:val="24"/>
              </w:rPr>
              <w:br/>
            </w:r>
            <w:r w:rsidRPr="003B7140">
              <w:rPr>
                <w:rFonts w:ascii="Arial" w:hAnsi="Arial" w:cs="Arial"/>
                <w:sz w:val="24"/>
                <w:szCs w:val="24"/>
              </w:rPr>
              <w:t>There are numerous models of the issues management, and most identify the process being between five and ten steps. There are three major categories: (1) issue identification and analysis, (2) strategic decision-making and action, and (3) evaluation. Practitioners have tended to focus most efforts on the first two categories of issue identification &amp; analysis and strategic decision-making and action.</w:t>
            </w:r>
            <w:r w:rsidR="00374CF5">
              <w:rPr>
                <w:rFonts w:ascii="Arial" w:hAnsi="Arial" w:cs="Arial"/>
                <w:sz w:val="24"/>
                <w:szCs w:val="24"/>
              </w:rPr>
              <w:br/>
            </w:r>
            <w:r w:rsidRPr="003B7140">
              <w:rPr>
                <w:rFonts w:ascii="Arial" w:hAnsi="Arial" w:cs="Arial"/>
                <w:sz w:val="24"/>
                <w:szCs w:val="24"/>
              </w:rPr>
              <w:t xml:space="preserve">Steps in issue identification and analysis include glancing over and monitoring. At the strategic decision-making process, an appointed issue action team analyses </w:t>
            </w:r>
            <w:r w:rsidR="000A74BF">
              <w:rPr>
                <w:noProof/>
                <w:lang w:val="en-GB" w:eastAsia="en-GB"/>
              </w:rPr>
              <w:lastRenderedPageBreak/>
              <mc:AlternateContent>
                <mc:Choice Requires="wps">
                  <w:drawing>
                    <wp:anchor distT="0" distB="0" distL="114300" distR="114300" simplePos="0" relativeHeight="251639296" behindDoc="0" locked="0" layoutInCell="1" allowOverlap="1" wp14:anchorId="6B61FD03" wp14:editId="3066FD0B">
                      <wp:simplePos x="0" y="0"/>
                      <wp:positionH relativeFrom="column">
                        <wp:posOffset>3474720</wp:posOffset>
                      </wp:positionH>
                      <wp:positionV relativeFrom="paragraph">
                        <wp:posOffset>-760730</wp:posOffset>
                      </wp:positionV>
                      <wp:extent cx="2171700" cy="693420"/>
                      <wp:effectExtent l="0" t="0" r="38100" b="177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866A08D" w14:textId="61C2D8FE"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1FD03" id="_x0000_s1030" type="#_x0000_t202" style="position:absolute;margin-left:273.6pt;margin-top:-59.9pt;width:171pt;height:54.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UAALQIAAFc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">
                      <v:textbox>
                        <w:txbxContent>
                          <w:p w14:paraId="4866A08D" w14:textId="61C2D8FE"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4</w:t>
                            </w:r>
                          </w:p>
                        </w:txbxContent>
                      </v:textbox>
                    </v:shape>
                  </w:pict>
                </mc:Fallback>
              </mc:AlternateContent>
            </w:r>
            <w:r w:rsidRPr="003B7140">
              <w:rPr>
                <w:rFonts w:ascii="Arial" w:hAnsi="Arial" w:cs="Arial"/>
                <w:sz w:val="24"/>
                <w:szCs w:val="24"/>
              </w:rPr>
              <w:t>the issues and priorities in greater detail. This team should include people who are empathetic to the issue and best equipped to direct and implement the organisation's response. During this stage, this team allocates resources to a current issue and initiates the inquiry of various strategic options–including issue communication. Finally, the decisions enacted are evaluated. The process requires the ongoing collaboration of key internal stakeholders, facilitated by frequent interaction and cooperation.</w:t>
            </w:r>
            <w:r w:rsidR="00374CF5">
              <w:rPr>
                <w:rFonts w:ascii="Arial" w:hAnsi="Arial" w:cs="Arial"/>
                <w:sz w:val="24"/>
                <w:szCs w:val="24"/>
              </w:rPr>
              <w:br/>
            </w:r>
            <w:r w:rsidRPr="003B7140">
              <w:rPr>
                <w:rFonts w:ascii="Arial" w:hAnsi="Arial" w:cs="Arial"/>
                <w:sz w:val="24"/>
                <w:szCs w:val="24"/>
              </w:rPr>
              <w:t>Using an Issue Management Process, an organisation can identify and resolve issues quickly, before they have an undesirable impact.</w:t>
            </w:r>
            <w:r w:rsidR="00374CF5">
              <w:rPr>
                <w:rFonts w:ascii="Arial" w:hAnsi="Arial" w:cs="Arial"/>
                <w:sz w:val="24"/>
                <w:szCs w:val="24"/>
              </w:rPr>
              <w:br/>
            </w:r>
            <w:r w:rsidRPr="003B7140">
              <w:rPr>
                <w:rFonts w:ascii="Arial" w:hAnsi="Arial" w:cs="Arial"/>
                <w:sz w:val="24"/>
                <w:szCs w:val="24"/>
              </w:rPr>
              <w:t>Whether an organisation experiences staffing, supplier, equipment or other issues, following an issues management process will guide an organisation through the steps towards resolution.</w:t>
            </w:r>
            <w:r w:rsidR="00374CF5">
              <w:rPr>
                <w:rFonts w:ascii="Arial" w:hAnsi="Arial" w:cs="Arial"/>
                <w:sz w:val="24"/>
                <w:szCs w:val="24"/>
              </w:rPr>
              <w:br/>
            </w:r>
            <w:r w:rsidRPr="003B7140">
              <w:rPr>
                <w:rFonts w:ascii="Arial" w:hAnsi="Arial" w:cs="Arial"/>
                <w:sz w:val="24"/>
                <w:szCs w:val="24"/>
              </w:rPr>
              <w:t>To summarise the key points an issue management process will help an organisation to:</w:t>
            </w:r>
            <w:r w:rsidR="00374CF5">
              <w:rPr>
                <w:rFonts w:ascii="Arial" w:hAnsi="Arial" w:cs="Arial"/>
                <w:sz w:val="24"/>
                <w:szCs w:val="24"/>
              </w:rPr>
              <w:br/>
            </w:r>
            <w:r w:rsidRPr="003B7140">
              <w:rPr>
                <w:rFonts w:ascii="Arial" w:hAnsi="Arial" w:cs="Arial"/>
                <w:sz w:val="24"/>
                <w:szCs w:val="24"/>
              </w:rPr>
              <w:t>Identify and record issues clearly</w:t>
            </w:r>
            <w:r w:rsidR="00374CF5">
              <w:rPr>
                <w:rFonts w:ascii="Arial" w:hAnsi="Arial" w:cs="Arial"/>
                <w:sz w:val="24"/>
                <w:szCs w:val="24"/>
              </w:rPr>
              <w:br/>
            </w:r>
            <w:r w:rsidRPr="003B7140">
              <w:rPr>
                <w:rFonts w:ascii="Arial" w:hAnsi="Arial" w:cs="Arial"/>
                <w:sz w:val="24"/>
                <w:szCs w:val="24"/>
              </w:rPr>
              <w:t>Use Issue Forms to document issues properly</w:t>
            </w:r>
            <w:r w:rsidR="00374CF5">
              <w:rPr>
                <w:rFonts w:ascii="Arial" w:hAnsi="Arial" w:cs="Arial"/>
                <w:sz w:val="24"/>
                <w:szCs w:val="24"/>
              </w:rPr>
              <w:br/>
            </w:r>
            <w:r w:rsidRPr="003B7140">
              <w:rPr>
                <w:rFonts w:ascii="Arial" w:hAnsi="Arial" w:cs="Arial"/>
                <w:sz w:val="24"/>
                <w:szCs w:val="24"/>
              </w:rPr>
              <w:t>Determine the impact of each issue</w:t>
            </w:r>
            <w:r w:rsidR="00374CF5">
              <w:rPr>
                <w:rFonts w:ascii="Arial" w:hAnsi="Arial" w:cs="Arial"/>
                <w:sz w:val="24"/>
                <w:szCs w:val="24"/>
              </w:rPr>
              <w:br/>
            </w:r>
            <w:r w:rsidRPr="003B7140">
              <w:rPr>
                <w:rFonts w:ascii="Arial" w:hAnsi="Arial" w:cs="Arial"/>
                <w:sz w:val="24"/>
                <w:szCs w:val="24"/>
              </w:rPr>
              <w:t>Prioritise issues and report on their current status</w:t>
            </w:r>
            <w:r w:rsidR="00374CF5">
              <w:rPr>
                <w:rFonts w:ascii="Arial" w:hAnsi="Arial" w:cs="Arial"/>
                <w:sz w:val="24"/>
                <w:szCs w:val="24"/>
              </w:rPr>
              <w:br/>
            </w:r>
            <w:r w:rsidRPr="003B7140">
              <w:rPr>
                <w:rFonts w:ascii="Arial" w:hAnsi="Arial" w:cs="Arial"/>
                <w:sz w:val="24"/>
                <w:szCs w:val="24"/>
              </w:rPr>
              <w:t>Review all issues and decide on a course of action</w:t>
            </w:r>
            <w:r w:rsidR="00374CF5">
              <w:rPr>
                <w:rFonts w:ascii="Arial" w:hAnsi="Arial" w:cs="Arial"/>
                <w:sz w:val="24"/>
                <w:szCs w:val="24"/>
              </w:rPr>
              <w:br/>
            </w:r>
            <w:r w:rsidRPr="003B7140">
              <w:rPr>
                <w:rFonts w:ascii="Arial" w:hAnsi="Arial" w:cs="Arial"/>
                <w:sz w:val="24"/>
                <w:szCs w:val="24"/>
              </w:rPr>
              <w:t>Take the steps needed to resolve issues as quickly as possible</w:t>
            </w:r>
            <w:r w:rsidR="00374CF5">
              <w:rPr>
                <w:rFonts w:ascii="Arial" w:hAnsi="Arial" w:cs="Arial"/>
                <w:sz w:val="24"/>
                <w:szCs w:val="24"/>
              </w:rPr>
              <w:br/>
            </w:r>
            <w:r w:rsidRPr="003B7140">
              <w:rPr>
                <w:rFonts w:ascii="Arial" w:hAnsi="Arial" w:cs="Arial"/>
                <w:sz w:val="24"/>
                <w:szCs w:val="24"/>
              </w:rPr>
              <w:t>By identifying and resolving issues as quickly as possible, in general, will directly affect the success of teams within an organisation. An issue management process will help an organisation achieve this, by describing the steps taken to resolve issues swiftly and efficiently.</w:t>
            </w:r>
          </w:p>
          <w:p w14:paraId="59EF3855" w14:textId="2AD73D3C" w:rsidR="00374CF5" w:rsidRDefault="003B7140"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sidRPr="00374CF5">
              <w:rPr>
                <w:rFonts w:ascii="Arial" w:hAnsi="Arial" w:cs="Arial"/>
                <w:b/>
                <w:sz w:val="24"/>
                <w:szCs w:val="24"/>
              </w:rPr>
              <w:t>iii. Define the term ‘tipping point.'</w:t>
            </w:r>
            <w:r w:rsidRPr="003B7140">
              <w:rPr>
                <w:rFonts w:ascii="Arial" w:hAnsi="Arial" w:cs="Arial"/>
                <w:sz w:val="24"/>
                <w:szCs w:val="24"/>
              </w:rPr>
              <w:t xml:space="preserve"> </w:t>
            </w:r>
            <w:r w:rsidR="00374CF5">
              <w:rPr>
                <w:rFonts w:ascii="Arial" w:hAnsi="Arial" w:cs="Arial"/>
                <w:sz w:val="24"/>
                <w:szCs w:val="24"/>
              </w:rPr>
              <w:br/>
            </w:r>
            <w:r w:rsidRPr="003B7140">
              <w:rPr>
                <w:rFonts w:ascii="Arial" w:hAnsi="Arial" w:cs="Arial"/>
                <w:sz w:val="24"/>
                <w:szCs w:val="24"/>
              </w:rPr>
              <w:t>The tipping point is the precarious position in a changing situation that proceeds to a new and irreparable development. The said term originated in the field of epidemiology describing when an infectious disease reaches a situation beyond any local ability to control it from spreading more widely. A tipping point is often considered to be a turning point.</w:t>
            </w:r>
            <w:r w:rsidR="00374CF5">
              <w:rPr>
                <w:rFonts w:ascii="Arial" w:hAnsi="Arial" w:cs="Arial"/>
                <w:sz w:val="24"/>
                <w:szCs w:val="24"/>
              </w:rPr>
              <w:br/>
            </w:r>
            <w:r w:rsidRPr="003B7140">
              <w:rPr>
                <w:rFonts w:ascii="Arial" w:hAnsi="Arial" w:cs="Arial"/>
                <w:sz w:val="24"/>
                <w:szCs w:val="24"/>
              </w:rPr>
              <w:t xml:space="preserve">According to Gladwell (2000), the tipping point is about social epidemics and those curtain circumstances, involving particular people, messages and contexts bring about social change that has a real impact. Gladwell shares three rules of social </w:t>
            </w:r>
            <w:r w:rsidR="000A74BF">
              <w:rPr>
                <w:noProof/>
                <w:lang w:val="en-GB" w:eastAsia="en-GB"/>
              </w:rPr>
              <w:lastRenderedPageBreak/>
              <mc:AlternateContent>
                <mc:Choice Requires="wps">
                  <w:drawing>
                    <wp:anchor distT="0" distB="0" distL="114300" distR="114300" simplePos="0" relativeHeight="251641344" behindDoc="0" locked="0" layoutInCell="1" allowOverlap="1" wp14:anchorId="73170A25" wp14:editId="6F2FD126">
                      <wp:simplePos x="0" y="0"/>
                      <wp:positionH relativeFrom="column">
                        <wp:posOffset>3524250</wp:posOffset>
                      </wp:positionH>
                      <wp:positionV relativeFrom="paragraph">
                        <wp:posOffset>-716280</wp:posOffset>
                      </wp:positionV>
                      <wp:extent cx="2171700" cy="693420"/>
                      <wp:effectExtent l="0" t="0" r="38100" b="177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B0B6C75" w14:textId="3EB77183"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70A25" id="_x0000_s1031" type="#_x0000_t202" style="position:absolute;margin-left:277.5pt;margin-top:-56.4pt;width:171pt;height:54.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">
                      <v:textbox>
                        <w:txbxContent>
                          <w:p w14:paraId="0B0B6C75" w14:textId="3EB77183"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5</w:t>
                            </w:r>
                          </w:p>
                        </w:txbxContent>
                      </v:textbox>
                    </v:shape>
                  </w:pict>
                </mc:Fallback>
              </mc:AlternateContent>
            </w:r>
            <w:r w:rsidRPr="003B7140">
              <w:rPr>
                <w:rFonts w:ascii="Arial" w:hAnsi="Arial" w:cs="Arial"/>
                <w:sz w:val="24"/>
                <w:szCs w:val="24"/>
              </w:rPr>
              <w:t>epidemics:</w:t>
            </w:r>
            <w:r w:rsidR="000A74BF">
              <w:rPr>
                <w:noProof/>
                <w:lang w:val="en-GB" w:eastAsia="en-GB"/>
              </w:rPr>
              <w:t xml:space="preserve"> </w:t>
            </w:r>
            <w:r w:rsidR="00374CF5">
              <w:rPr>
                <w:rFonts w:ascii="Arial" w:hAnsi="Arial" w:cs="Arial"/>
                <w:sz w:val="24"/>
                <w:szCs w:val="24"/>
              </w:rPr>
              <w:br/>
            </w:r>
            <w:r w:rsidRPr="003B7140">
              <w:rPr>
                <w:rFonts w:ascii="Arial" w:hAnsi="Arial" w:cs="Arial"/>
                <w:sz w:val="24"/>
                <w:szCs w:val="24"/>
              </w:rPr>
              <w:t>1. The Law of the Few – there needs to be a variety of a particular type of person (Connectors – individuals who know and can influence a lot of different people from various social circles, persons who hold valuable information and intelligence on certain subjects and individuals who have the ability to sell messages for a social epidemic to occur</w:t>
            </w:r>
            <w:r w:rsidR="00374CF5">
              <w:rPr>
                <w:rFonts w:ascii="Arial" w:hAnsi="Arial" w:cs="Arial"/>
                <w:sz w:val="24"/>
                <w:szCs w:val="24"/>
              </w:rPr>
              <w:br/>
            </w:r>
            <w:r w:rsidRPr="003B7140">
              <w:rPr>
                <w:rFonts w:ascii="Arial" w:hAnsi="Arial" w:cs="Arial"/>
                <w:sz w:val="24"/>
                <w:szCs w:val="24"/>
              </w:rPr>
              <w:t>2.The Stickiness Factor – the type of message is also critical. If it does not ‘stick' or adhere with the people by means of influence, it will not have any long-term impact.</w:t>
            </w:r>
            <w:r w:rsidR="00374CF5">
              <w:rPr>
                <w:rFonts w:ascii="Arial" w:hAnsi="Arial" w:cs="Arial"/>
                <w:sz w:val="24"/>
                <w:szCs w:val="24"/>
              </w:rPr>
              <w:br/>
            </w:r>
            <w:r w:rsidRPr="003B7140">
              <w:rPr>
                <w:rFonts w:ascii="Arial" w:hAnsi="Arial" w:cs="Arial"/>
                <w:sz w:val="24"/>
                <w:szCs w:val="24"/>
              </w:rPr>
              <w:t xml:space="preserve">3.The Power of Context –The context of the situation is key to ensure that the message is understood in a manner reflecting the above factors. </w:t>
            </w:r>
          </w:p>
          <w:p w14:paraId="49510CB0" w14:textId="77777777" w:rsidR="003B7140" w:rsidRPr="003B7140" w:rsidRDefault="00374CF5"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Pr>
                <w:noProof/>
                <w:lang w:eastAsia="en-GB"/>
              </w:rPr>
              <w:drawing>
                <wp:inline distT="0" distB="0" distL="0" distR="0" wp14:anchorId="373A9BA2" wp14:editId="5E7160DA">
                  <wp:extent cx="3526075" cy="283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38396" cy="2848368"/>
                          </a:xfrm>
                          <a:prstGeom prst="rect">
                            <a:avLst/>
                          </a:prstGeom>
                        </pic:spPr>
                      </pic:pic>
                    </a:graphicData>
                  </a:graphic>
                </wp:inline>
              </w:drawing>
            </w:r>
            <w:r>
              <w:rPr>
                <w:rFonts w:ascii="Arial" w:hAnsi="Arial" w:cs="Arial"/>
                <w:sz w:val="24"/>
                <w:szCs w:val="24"/>
              </w:rPr>
              <w:br/>
            </w:r>
            <w:r w:rsidR="003B7140" w:rsidRPr="003B7140">
              <w:rPr>
                <w:rFonts w:ascii="Arial" w:hAnsi="Arial" w:cs="Arial"/>
                <w:sz w:val="24"/>
                <w:szCs w:val="24"/>
              </w:rPr>
              <w:t xml:space="preserve">The term tipping point within the social sphere is used in many areas. This term can apply to social phenomena, demographics, and almost any change that may lead to added consequences. Marketers see it as a threshold, once reached, may result in additional sales. The tipping point is simply an addition or increment might not seem extraordinary, but unexpectedly can amount to a little additional change that may lead to a big effect. In the butterfly effect of chaos theory (Lorenz, 1963), for example, the small flap of the butterfly's wings that in time leads to unexpected and unpredictable results could be considered a tipping point. However, more often, the effects of reaching a tipping point are more immediately evident. A tipping point may simply occur because a critical mass has been reached. </w:t>
            </w:r>
          </w:p>
          <w:p w14:paraId="4560A6C9" w14:textId="03AE4859" w:rsidR="003B7140" w:rsidRPr="003B7140" w:rsidRDefault="000A74BF"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43392" behindDoc="0" locked="0" layoutInCell="1" allowOverlap="1" wp14:anchorId="675410D3" wp14:editId="2D9F8194">
                      <wp:simplePos x="0" y="0"/>
                      <wp:positionH relativeFrom="column">
                        <wp:posOffset>3484880</wp:posOffset>
                      </wp:positionH>
                      <wp:positionV relativeFrom="paragraph">
                        <wp:posOffset>-706755</wp:posOffset>
                      </wp:positionV>
                      <wp:extent cx="2171700" cy="693420"/>
                      <wp:effectExtent l="0" t="0" r="38100" b="177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E8A74E0" w14:textId="79CBE93B"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410D3" id="_x0000_s1032" type="#_x0000_t202" style="position:absolute;margin-left:274.4pt;margin-top:-55.65pt;width:171pt;height:54.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zjLQIAAFc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">
                      <v:textbox>
                        <w:txbxContent>
                          <w:p w14:paraId="1E8A74E0" w14:textId="79CBE93B"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6</w:t>
                            </w:r>
                          </w:p>
                        </w:txbxContent>
                      </v:textbox>
                    </v:shape>
                  </w:pict>
                </mc:Fallback>
              </mc:AlternateContent>
            </w:r>
            <w:r w:rsidR="003B7140" w:rsidRPr="00374CF5">
              <w:rPr>
                <w:rFonts w:ascii="Arial" w:hAnsi="Arial" w:cs="Arial"/>
                <w:b/>
                <w:sz w:val="24"/>
                <w:szCs w:val="24"/>
              </w:rPr>
              <w:t>iv. Outline the roles and responsibilities of an issues manager.</w:t>
            </w:r>
            <w:r w:rsidR="00374CF5">
              <w:rPr>
                <w:rFonts w:ascii="Arial" w:hAnsi="Arial" w:cs="Arial"/>
                <w:sz w:val="24"/>
                <w:szCs w:val="24"/>
              </w:rPr>
              <w:br/>
            </w:r>
            <w:r w:rsidR="003B7140" w:rsidRPr="003B7140">
              <w:rPr>
                <w:rFonts w:ascii="Arial" w:hAnsi="Arial" w:cs="Arial"/>
                <w:sz w:val="24"/>
                <w:szCs w:val="24"/>
              </w:rPr>
              <w:t>The issues manager has five roles to play which are as follows:</w:t>
            </w:r>
            <w:r w:rsidR="00374CF5">
              <w:rPr>
                <w:rFonts w:ascii="Arial" w:hAnsi="Arial" w:cs="Arial"/>
                <w:sz w:val="24"/>
                <w:szCs w:val="24"/>
              </w:rPr>
              <w:br/>
            </w:r>
            <w:r w:rsidR="003B7140" w:rsidRPr="003B7140">
              <w:rPr>
                <w:rFonts w:ascii="Arial" w:hAnsi="Arial" w:cs="Arial"/>
                <w:sz w:val="24"/>
                <w:szCs w:val="24"/>
              </w:rPr>
              <w:t>· Strategic Analyst</w:t>
            </w:r>
            <w:r w:rsidR="00374CF5">
              <w:rPr>
                <w:rFonts w:ascii="Arial" w:hAnsi="Arial" w:cs="Arial"/>
                <w:sz w:val="24"/>
                <w:szCs w:val="24"/>
              </w:rPr>
              <w:br/>
            </w:r>
            <w:r w:rsidR="003B7140" w:rsidRPr="003B7140">
              <w:rPr>
                <w:rFonts w:ascii="Arial" w:hAnsi="Arial" w:cs="Arial"/>
                <w:sz w:val="24"/>
                <w:szCs w:val="24"/>
              </w:rPr>
              <w:t>· Tactical programmer</w:t>
            </w:r>
            <w:r w:rsidR="00374CF5">
              <w:rPr>
                <w:rFonts w:ascii="Arial" w:hAnsi="Arial" w:cs="Arial"/>
                <w:sz w:val="24"/>
                <w:szCs w:val="24"/>
              </w:rPr>
              <w:br/>
            </w:r>
            <w:r w:rsidR="003B7140" w:rsidRPr="003B7140">
              <w:rPr>
                <w:rFonts w:ascii="Arial" w:hAnsi="Arial" w:cs="Arial"/>
                <w:sz w:val="24"/>
                <w:szCs w:val="24"/>
              </w:rPr>
              <w:t>· Facilitator of opinion</w:t>
            </w:r>
            <w:r w:rsidR="00374CF5">
              <w:rPr>
                <w:rFonts w:ascii="Arial" w:hAnsi="Arial" w:cs="Arial"/>
                <w:sz w:val="24"/>
                <w:szCs w:val="24"/>
              </w:rPr>
              <w:br/>
            </w:r>
            <w:r w:rsidR="003B7140" w:rsidRPr="003B7140">
              <w:rPr>
                <w:rFonts w:ascii="Arial" w:hAnsi="Arial" w:cs="Arial"/>
                <w:sz w:val="24"/>
                <w:szCs w:val="24"/>
              </w:rPr>
              <w:t>· Advocate of facts</w:t>
            </w:r>
            <w:r w:rsidR="00374CF5">
              <w:rPr>
                <w:rFonts w:ascii="Arial" w:hAnsi="Arial" w:cs="Arial"/>
                <w:sz w:val="24"/>
                <w:szCs w:val="24"/>
              </w:rPr>
              <w:br/>
            </w:r>
            <w:r w:rsidR="003B7140" w:rsidRPr="003B7140">
              <w:rPr>
                <w:rFonts w:ascii="Arial" w:hAnsi="Arial" w:cs="Arial"/>
                <w:sz w:val="24"/>
                <w:szCs w:val="24"/>
              </w:rPr>
              <w:t>· Counsellor on strategy issues</w:t>
            </w:r>
          </w:p>
          <w:p w14:paraId="27EB479C" w14:textId="590377DD" w:rsidR="003B7140" w:rsidRPr="003B7140" w:rsidRDefault="003B7140"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sidRPr="003B7140">
              <w:rPr>
                <w:rFonts w:ascii="Arial" w:hAnsi="Arial" w:cs="Arial"/>
                <w:sz w:val="24"/>
                <w:szCs w:val="24"/>
              </w:rPr>
              <w:t>According to Dutton &amp; Ottensmeyer (1987), suggests that an issues manager focuses on the set of organizational procedures, routines, personnel and issue of an organisation. A strategic issue is one that forces an organisation to deal with these factors because there is "a conflict between stakeholder groups over procedural or substantive matters relating to the distribution of positions or resources (Cobb &amp; Elder, 1972).</w:t>
            </w:r>
            <w:r w:rsidR="00374CF5">
              <w:rPr>
                <w:rFonts w:ascii="Arial" w:hAnsi="Arial" w:cs="Arial"/>
                <w:sz w:val="24"/>
                <w:szCs w:val="24"/>
              </w:rPr>
              <w:br/>
            </w:r>
            <w:r w:rsidRPr="003B7140">
              <w:rPr>
                <w:rFonts w:ascii="Arial" w:hAnsi="Arial" w:cs="Arial"/>
                <w:sz w:val="24"/>
                <w:szCs w:val="24"/>
              </w:rPr>
              <w:t>Issue management is the process of categorising and solving issues. Issues that are identified as complications with suppliers, employees, technical failure, and resources are highly likely to have negative consequences on a project within a business. If the issue goes unresolved, there is a risk of creating unnecessary conflicts, delays, or even failure to produce deliverables.</w:t>
            </w:r>
            <w:r w:rsidR="00374CF5">
              <w:rPr>
                <w:rFonts w:ascii="Arial" w:hAnsi="Arial" w:cs="Arial"/>
                <w:sz w:val="24"/>
                <w:szCs w:val="24"/>
              </w:rPr>
              <w:br/>
            </w:r>
            <w:r w:rsidRPr="003B7140">
              <w:rPr>
                <w:rFonts w:ascii="Arial" w:hAnsi="Arial" w:cs="Arial"/>
                <w:sz w:val="24"/>
                <w:szCs w:val="24"/>
              </w:rPr>
              <w:t xml:space="preserve">One of the fundamental challenges of issues management is to solve the problem swiftly and proceed with the project in hand with as little impact as possible (Ashley &amp; Morrison 1995). </w:t>
            </w:r>
            <w:r w:rsidR="00374CF5">
              <w:rPr>
                <w:rFonts w:ascii="Arial" w:hAnsi="Arial" w:cs="Arial"/>
                <w:sz w:val="24"/>
                <w:szCs w:val="24"/>
              </w:rPr>
              <w:br/>
            </w:r>
            <w:r w:rsidRPr="003B7140">
              <w:rPr>
                <w:rFonts w:ascii="Arial" w:hAnsi="Arial" w:cs="Arial"/>
                <w:sz w:val="24"/>
                <w:szCs w:val="24"/>
              </w:rPr>
              <w:t>Issues management also allows time to reflect and evaluate the challenges so that this experience can be used for future risks.  Some issues may occur again, so by documenting the processes to resolve such issues, it becomes easier to forecast patterns to manage the risk.  (Larkin, 2003).</w:t>
            </w:r>
            <w:r w:rsidR="00374CF5">
              <w:rPr>
                <w:rFonts w:ascii="Arial" w:hAnsi="Arial" w:cs="Arial"/>
                <w:sz w:val="24"/>
                <w:szCs w:val="24"/>
              </w:rPr>
              <w:br/>
            </w:r>
            <w:r w:rsidRPr="003B7140">
              <w:rPr>
                <w:rFonts w:ascii="Arial" w:hAnsi="Arial" w:cs="Arial"/>
                <w:sz w:val="24"/>
                <w:szCs w:val="24"/>
              </w:rPr>
              <w:t>An issues management process gives an organisation a robust way of identifying and documenting issues and problems that occur during a project (Palese &amp; Crane, 2002). The process also makes it easier to evaluate these issues, assess their impact, and decide on a plan for resolution (Scott &amp; Walsham, 2005). This organised approach to managing issues provides many valuable insights that can be used to refine and improve future project results.</w:t>
            </w:r>
            <w:r w:rsidR="00374CF5">
              <w:rPr>
                <w:rFonts w:ascii="Arial" w:hAnsi="Arial" w:cs="Arial"/>
                <w:sz w:val="24"/>
                <w:szCs w:val="24"/>
              </w:rPr>
              <w:br/>
            </w:r>
            <w:r w:rsidRPr="003B7140">
              <w:rPr>
                <w:rFonts w:ascii="Arial" w:hAnsi="Arial" w:cs="Arial"/>
                <w:sz w:val="24"/>
                <w:szCs w:val="24"/>
              </w:rPr>
              <w:t xml:space="preserve">Issues managers, besides their various roles stated above, need to consider the moral and ethical environment which shape public opinions because it forms part </w:t>
            </w:r>
            <w:r w:rsidR="000A74BF">
              <w:rPr>
                <w:noProof/>
                <w:lang w:val="en-GB" w:eastAsia="en-GB"/>
              </w:rPr>
              <w:lastRenderedPageBreak/>
              <mc:AlternateContent>
                <mc:Choice Requires="wps">
                  <w:drawing>
                    <wp:anchor distT="0" distB="0" distL="114300" distR="114300" simplePos="0" relativeHeight="251645440" behindDoc="0" locked="0" layoutInCell="1" allowOverlap="1" wp14:anchorId="743CE120" wp14:editId="4E774F3D">
                      <wp:simplePos x="0" y="0"/>
                      <wp:positionH relativeFrom="column">
                        <wp:posOffset>3494405</wp:posOffset>
                      </wp:positionH>
                      <wp:positionV relativeFrom="paragraph">
                        <wp:posOffset>-716280</wp:posOffset>
                      </wp:positionV>
                      <wp:extent cx="2171700" cy="693420"/>
                      <wp:effectExtent l="0" t="0" r="38100" b="177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EBF8674" w14:textId="59A6C8AF"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CE120" id="_x0000_s1033" type="#_x0000_t202" style="position:absolute;margin-left:275.15pt;margin-top:-56.4pt;width:171pt;height:54.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">
                      <v:textbox>
                        <w:txbxContent>
                          <w:p w14:paraId="1EBF8674" w14:textId="59A6C8AF"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7</w:t>
                            </w:r>
                          </w:p>
                        </w:txbxContent>
                      </v:textbox>
                    </v:shape>
                  </w:pict>
                </mc:Fallback>
              </mc:AlternateContent>
            </w:r>
            <w:r w:rsidRPr="003B7140">
              <w:rPr>
                <w:rFonts w:ascii="Arial" w:hAnsi="Arial" w:cs="Arial"/>
                <w:sz w:val="24"/>
                <w:szCs w:val="24"/>
              </w:rPr>
              <w:t>of the context for undertaking advocacy duties and have a bearing on the kind of impact an issue will have and how it will be managed. The issue manager makes these assessments to help him/her provide excellent counsel to his employers. Apart from the public moral and ethical considerations, the issue manager also needs to take into account his/her own moral and ethical code or personal views when choosing which company to work for and consider the location of the company as well. Any strategy adopted by the issue manager should not be in conflict with their personal values.</w:t>
            </w:r>
          </w:p>
          <w:p w14:paraId="0826F64E" w14:textId="1A14477B" w:rsidR="003B7140" w:rsidRPr="003B7140" w:rsidRDefault="003B7140"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sidRPr="00374CF5">
              <w:rPr>
                <w:rFonts w:ascii="Arial" w:hAnsi="Arial" w:cs="Arial"/>
                <w:b/>
                <w:sz w:val="24"/>
                <w:szCs w:val="24"/>
              </w:rPr>
              <w:t>v. Define the term ‘Public sphere.'</w:t>
            </w:r>
            <w:r w:rsidR="00374CF5">
              <w:rPr>
                <w:rFonts w:ascii="Arial" w:hAnsi="Arial" w:cs="Arial"/>
                <w:sz w:val="24"/>
                <w:szCs w:val="24"/>
              </w:rPr>
              <w:br/>
            </w:r>
            <w:r w:rsidRPr="003B7140">
              <w:rPr>
                <w:rFonts w:ascii="Arial" w:hAnsi="Arial" w:cs="Arial"/>
                <w:sz w:val="24"/>
                <w:szCs w:val="24"/>
              </w:rPr>
              <w:t>According to Habermas (1962) "We call events and occasions 'public' when they are open to all, in contrast to closed or exclusive affairs."</w:t>
            </w:r>
            <w:r w:rsidR="00374CF5">
              <w:rPr>
                <w:rFonts w:ascii="Arial" w:hAnsi="Arial" w:cs="Arial"/>
                <w:sz w:val="24"/>
                <w:szCs w:val="24"/>
              </w:rPr>
              <w:br/>
            </w:r>
            <w:r w:rsidRPr="003B7140">
              <w:rPr>
                <w:rFonts w:ascii="Arial" w:hAnsi="Arial" w:cs="Arial"/>
                <w:sz w:val="24"/>
                <w:szCs w:val="24"/>
              </w:rPr>
              <w:t>According to Arendt (1958), the public sphere is, therefore "the common world" that "gathers us together and yet prevents our falling over each other."</w:t>
            </w:r>
            <w:r w:rsidR="00374CF5">
              <w:rPr>
                <w:rFonts w:ascii="Arial" w:hAnsi="Arial" w:cs="Arial"/>
                <w:sz w:val="24"/>
                <w:szCs w:val="24"/>
              </w:rPr>
              <w:br/>
            </w:r>
            <w:r w:rsidRPr="003B7140">
              <w:rPr>
                <w:rFonts w:ascii="Arial" w:hAnsi="Arial" w:cs="Arial"/>
                <w:sz w:val="24"/>
                <w:szCs w:val="24"/>
              </w:rPr>
              <w:t>Habermas defines the term public sphere as a "society engaged in critical public debate" (Habermas, 1962). Within the public sphere, public opinion is formed, and all citizens within that sphere have access to the public domain. (Habermas, 1989).</w:t>
            </w:r>
            <w:r w:rsidR="00374CF5">
              <w:rPr>
                <w:rFonts w:ascii="Arial" w:hAnsi="Arial" w:cs="Arial"/>
                <w:sz w:val="24"/>
                <w:szCs w:val="24"/>
              </w:rPr>
              <w:br/>
            </w:r>
            <w:r w:rsidRPr="003B7140">
              <w:rPr>
                <w:rFonts w:ascii="Arial" w:hAnsi="Arial" w:cs="Arial"/>
                <w:sz w:val="24"/>
                <w:szCs w:val="24"/>
              </w:rPr>
              <w:t xml:space="preserve">The public sphere is considered as a virtual community which does not necessarily exist in any obvious place. In its ideal entity, the public sphere is "made up of private people gathered together as a public and articulating the needs of society with the state" (Habermas, 1962). The public sphere creates opinions and behaviours which assert or challenge. According to Rutherford (1981), the public sphere is the foundation of public opinion needed to "legitimate authority in any functioning democracy". </w:t>
            </w:r>
            <w:r w:rsidR="00374CF5">
              <w:rPr>
                <w:rFonts w:ascii="Arial" w:hAnsi="Arial" w:cs="Arial"/>
                <w:sz w:val="24"/>
                <w:szCs w:val="24"/>
              </w:rPr>
              <w:br/>
            </w:r>
            <w:r w:rsidRPr="003B7140">
              <w:rPr>
                <w:rFonts w:ascii="Arial" w:hAnsi="Arial" w:cs="Arial"/>
                <w:sz w:val="24"/>
                <w:szCs w:val="24"/>
              </w:rPr>
              <w:t xml:space="preserve">A public sphere began to emerge in the 18th Century through the emergence of coffee houses, societies, voluntary associations, and the growth of the press and media. In their efforts to discipline the state, parliament and other agencies of representative government sought to manage this public sphere for their benefits. In the ideal situation, and according to Habermas, the success of the public sphere depends on: </w:t>
            </w:r>
            <w:r w:rsidR="00374CF5">
              <w:rPr>
                <w:rFonts w:ascii="Arial" w:hAnsi="Arial" w:cs="Arial"/>
                <w:sz w:val="24"/>
                <w:szCs w:val="24"/>
              </w:rPr>
              <w:br/>
            </w:r>
            <w:r w:rsidRPr="003B7140">
              <w:rPr>
                <w:rFonts w:ascii="Arial" w:hAnsi="Arial" w:cs="Arial"/>
                <w:sz w:val="24"/>
                <w:szCs w:val="24"/>
              </w:rPr>
              <w:t xml:space="preserve">the amount of access, the level of autonomy of citizens free of coercion, the rejection of social and professional hierarchy, the rule of law, and the quality of participation. </w:t>
            </w:r>
            <w:r w:rsidR="00374CF5">
              <w:rPr>
                <w:rFonts w:ascii="Arial" w:hAnsi="Arial" w:cs="Arial"/>
                <w:sz w:val="24"/>
                <w:szCs w:val="24"/>
              </w:rPr>
              <w:br/>
            </w:r>
            <w:r w:rsidR="000A74BF">
              <w:rPr>
                <w:noProof/>
                <w:lang w:val="en-GB" w:eastAsia="en-GB"/>
              </w:rPr>
              <w:lastRenderedPageBreak/>
              <mc:AlternateContent>
                <mc:Choice Requires="wps">
                  <w:drawing>
                    <wp:anchor distT="0" distB="0" distL="114300" distR="114300" simplePos="0" relativeHeight="251647488" behindDoc="0" locked="0" layoutInCell="1" allowOverlap="1" wp14:anchorId="2C385DFF" wp14:editId="5D51E1E7">
                      <wp:simplePos x="0" y="0"/>
                      <wp:positionH relativeFrom="column">
                        <wp:posOffset>3494405</wp:posOffset>
                      </wp:positionH>
                      <wp:positionV relativeFrom="paragraph">
                        <wp:posOffset>-716280</wp:posOffset>
                      </wp:positionV>
                      <wp:extent cx="2171700" cy="693420"/>
                      <wp:effectExtent l="0" t="0" r="38100" b="177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05984E8" w14:textId="235B46E6"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85DFF" id="_x0000_s1034" type="#_x0000_t202" style="position:absolute;margin-left:275.15pt;margin-top:-56.4pt;width:171pt;height:54.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6nLQ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">
                      <v:textbox>
                        <w:txbxContent>
                          <w:p w14:paraId="005984E8" w14:textId="235B46E6"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8</w:t>
                            </w:r>
                          </w:p>
                        </w:txbxContent>
                      </v:textbox>
                    </v:shape>
                  </w:pict>
                </mc:Fallback>
              </mc:AlternateContent>
            </w:r>
            <w:r w:rsidRPr="003B7140">
              <w:rPr>
                <w:rFonts w:ascii="Arial" w:hAnsi="Arial" w:cs="Arial"/>
                <w:sz w:val="24"/>
                <w:szCs w:val="24"/>
              </w:rPr>
              <w:t>For Habermas, the public sphere is a successful entity when all participants are deemed as equal to communicate accordingly. With the evolution of technology, large private interests, and political gain, the press and media used the public sphere to generate public opinion to refashion any concepts of those leading political factors and the messages of those in authority. It is through the misuse of the public sphere that propaganda was used to shape and display a staged opinion to the public with the notion to persuade the public to that particular opinion (Ellul, 1962).</w:t>
            </w:r>
            <w:r w:rsidR="00374CF5">
              <w:rPr>
                <w:rFonts w:ascii="Arial" w:hAnsi="Arial" w:cs="Arial"/>
                <w:sz w:val="24"/>
                <w:szCs w:val="24"/>
              </w:rPr>
              <w:br/>
            </w:r>
            <w:r w:rsidRPr="003B7140">
              <w:rPr>
                <w:rFonts w:ascii="Arial" w:hAnsi="Arial" w:cs="Arial"/>
                <w:sz w:val="24"/>
                <w:szCs w:val="24"/>
              </w:rPr>
              <w:t xml:space="preserve">"Propaganda is needed in the exercise of power for the simple reason that the masses have come to participate in political affairs." </w:t>
            </w:r>
            <w:r w:rsidR="00374CF5">
              <w:rPr>
                <w:rFonts w:ascii="Arial" w:hAnsi="Arial" w:cs="Arial"/>
                <w:sz w:val="24"/>
                <w:szCs w:val="24"/>
              </w:rPr>
              <w:br/>
            </w:r>
            <w:r w:rsidRPr="003B7140">
              <w:rPr>
                <w:rFonts w:ascii="Arial" w:hAnsi="Arial" w:cs="Arial"/>
                <w:sz w:val="24"/>
                <w:szCs w:val="24"/>
              </w:rPr>
              <w:t>Marcuse</w:t>
            </w:r>
            <w:r w:rsidR="00374CF5">
              <w:rPr>
                <w:rFonts w:ascii="Arial" w:hAnsi="Arial" w:cs="Arial"/>
                <w:sz w:val="24"/>
                <w:szCs w:val="24"/>
              </w:rPr>
              <w:t xml:space="preserve"> (2000)</w:t>
            </w:r>
            <w:r w:rsidRPr="003B7140">
              <w:rPr>
                <w:rFonts w:ascii="Arial" w:hAnsi="Arial" w:cs="Arial"/>
                <w:sz w:val="24"/>
                <w:szCs w:val="24"/>
              </w:rPr>
              <w:t xml:space="preserve"> suggests that the style of address by the actors in the public sphere use their authority of assertiveness to create public opinion in a manner that the receiver is unable to refuse such messages. He states further that the messages of authority are hypnotic enough to persuade public opinion. </w:t>
            </w:r>
            <w:r w:rsidR="00374CF5">
              <w:rPr>
                <w:rFonts w:ascii="Arial" w:hAnsi="Arial" w:cs="Arial"/>
                <w:sz w:val="24"/>
                <w:szCs w:val="24"/>
              </w:rPr>
              <w:br/>
            </w:r>
            <w:r w:rsidRPr="003B7140">
              <w:rPr>
                <w:rFonts w:ascii="Arial" w:hAnsi="Arial" w:cs="Arial"/>
                <w:sz w:val="24"/>
                <w:szCs w:val="24"/>
              </w:rPr>
              <w:t>Based on the theorists above, the techniques of advertising and publicity have occupied and tainted the public sphere.  Rutherford concludes that the public sphere remains as a position for the creation of public opinion. The public sphere is a contested showground to manufacture moral concepts, power tactics depending on the wealth of institutions with money, high regard and forms of power. The mass media have the dual role to source the news and to roll out the information through a suitable or an engaging vehicle of communication. Rutherford (2000) suggests that the public sphere is a collection of systems with authority debilitating the individual within the public.</w:t>
            </w:r>
            <w:r w:rsidR="000F460F">
              <w:rPr>
                <w:rFonts w:ascii="Arial" w:hAnsi="Arial" w:cs="Arial"/>
                <w:sz w:val="24"/>
                <w:szCs w:val="24"/>
              </w:rPr>
              <w:br/>
            </w:r>
            <w:r w:rsidRPr="003B7140">
              <w:rPr>
                <w:rFonts w:ascii="Arial" w:hAnsi="Arial" w:cs="Arial"/>
                <w:sz w:val="24"/>
                <w:szCs w:val="24"/>
              </w:rPr>
              <w:t xml:space="preserve">The public sphere has an element of democracy (Arnold, 2008). The public sphere helps to develop and articulate public will which is crucial for progressive development. </w:t>
            </w:r>
            <w:r w:rsidR="000F460F">
              <w:rPr>
                <w:rFonts w:ascii="Arial" w:hAnsi="Arial" w:cs="Arial"/>
                <w:sz w:val="24"/>
                <w:szCs w:val="24"/>
              </w:rPr>
              <w:br/>
            </w:r>
            <w:r w:rsidRPr="003B7140">
              <w:rPr>
                <w:rFonts w:ascii="Arial" w:hAnsi="Arial" w:cs="Arial"/>
                <w:sz w:val="24"/>
                <w:szCs w:val="24"/>
              </w:rPr>
              <w:t xml:space="preserve">The public sphere is a space constituted between the state and the private sphere of citizens, households, and private corporations. In general, it is a communicative infrastructure. This allows the free exchange of information, ideas and allows for deliberation on issues of public concern. The public sphere forms public will and the projection of public will to official authorities. Authorities are accountable for their actions through communication networks of the public sphere. The public sphere could be perceived as if it were a free marketplace of ideas. The goods of the public sphere are ideas, and the currency is public opinion (World Bank Blog, </w:t>
            </w:r>
            <w:r w:rsidR="000A74BF">
              <w:rPr>
                <w:noProof/>
                <w:lang w:val="en-GB" w:eastAsia="en-GB"/>
              </w:rPr>
              <w:lastRenderedPageBreak/>
              <mc:AlternateContent>
                <mc:Choice Requires="wps">
                  <w:drawing>
                    <wp:anchor distT="0" distB="0" distL="114300" distR="114300" simplePos="0" relativeHeight="251649536" behindDoc="0" locked="0" layoutInCell="1" allowOverlap="1" wp14:anchorId="0D96FAEF" wp14:editId="712AD5C1">
                      <wp:simplePos x="0" y="0"/>
                      <wp:positionH relativeFrom="column">
                        <wp:posOffset>3494405</wp:posOffset>
                      </wp:positionH>
                      <wp:positionV relativeFrom="paragraph">
                        <wp:posOffset>-716280</wp:posOffset>
                      </wp:positionV>
                      <wp:extent cx="2171700" cy="693420"/>
                      <wp:effectExtent l="0" t="0" r="38100" b="177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FBB99ED" w14:textId="17BF4848"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6FAEF" id="_x0000_s1035" type="#_x0000_t202" style="position:absolute;margin-left:275.15pt;margin-top:-56.4pt;width:171pt;height:54.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mWLQ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">
                      <v:textbox>
                        <w:txbxContent>
                          <w:p w14:paraId="7FBB99ED" w14:textId="17BF4848" w:rsidR="000A74BF" w:rsidRPr="00E328F7" w:rsidRDefault="000A74BF" w:rsidP="000A74BF">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9</w:t>
                            </w:r>
                          </w:p>
                        </w:txbxContent>
                      </v:textbox>
                    </v:shape>
                  </w:pict>
                </mc:Fallback>
              </mc:AlternateContent>
            </w:r>
            <w:r w:rsidRPr="003B7140">
              <w:rPr>
                <w:rFonts w:ascii="Arial" w:hAnsi="Arial" w:cs="Arial"/>
                <w:sz w:val="24"/>
                <w:szCs w:val="24"/>
              </w:rPr>
              <w:t>June 2016).</w:t>
            </w:r>
            <w:r w:rsidR="000A74BF">
              <w:rPr>
                <w:noProof/>
                <w:lang w:val="en-GB" w:eastAsia="en-GB"/>
              </w:rPr>
              <w:t xml:space="preserve"> </w:t>
            </w:r>
            <w:r w:rsidR="000F460F">
              <w:rPr>
                <w:rFonts w:ascii="Arial" w:hAnsi="Arial" w:cs="Arial"/>
                <w:sz w:val="24"/>
                <w:szCs w:val="24"/>
              </w:rPr>
              <w:br/>
            </w:r>
            <w:r w:rsidRPr="003B7140">
              <w:rPr>
                <w:rFonts w:ascii="Arial" w:hAnsi="Arial" w:cs="Arial"/>
                <w:sz w:val="24"/>
                <w:szCs w:val="24"/>
              </w:rPr>
              <w:t xml:space="preserve">Two-way communications between citizens and public officials create the public sphere. Therefore, media systems need to be impartial to encourage the flow of communication from both parties. </w:t>
            </w:r>
          </w:p>
          <w:p w14:paraId="59C3BE83" w14:textId="3F2BE359" w:rsidR="003B7140" w:rsidRPr="003B7140" w:rsidRDefault="003B7140" w:rsidP="003B7140">
            <w:pPr>
              <w:widowControl w:val="0"/>
              <w:tabs>
                <w:tab w:val="left" w:pos="220"/>
                <w:tab w:val="left" w:pos="720"/>
              </w:tabs>
              <w:autoSpaceDE w:val="0"/>
              <w:autoSpaceDN w:val="0"/>
              <w:adjustRightInd w:val="0"/>
              <w:spacing w:after="320" w:line="360" w:lineRule="auto"/>
              <w:rPr>
                <w:rFonts w:ascii="Arial" w:hAnsi="Arial" w:cs="Arial"/>
                <w:sz w:val="24"/>
                <w:szCs w:val="24"/>
              </w:rPr>
            </w:pPr>
            <w:r w:rsidRPr="000F460F">
              <w:rPr>
                <w:rFonts w:ascii="Arial" w:hAnsi="Arial" w:cs="Arial"/>
                <w:b/>
                <w:sz w:val="24"/>
                <w:szCs w:val="24"/>
              </w:rPr>
              <w:t>vi. Define the term, ‘Public Affairs.'</w:t>
            </w:r>
            <w:r w:rsidR="000F460F">
              <w:rPr>
                <w:rFonts w:ascii="Arial" w:hAnsi="Arial" w:cs="Arial"/>
                <w:sz w:val="24"/>
                <w:szCs w:val="24"/>
              </w:rPr>
              <w:br/>
            </w:r>
            <w:r w:rsidRPr="003B7140">
              <w:rPr>
                <w:rFonts w:ascii="Arial" w:hAnsi="Arial" w:cs="Arial"/>
                <w:sz w:val="24"/>
                <w:szCs w:val="24"/>
              </w:rPr>
              <w:t>Public Affairs is used to categorise and describe an organisation's relationship with its stakeholders. These are individuals or groups with an interest in the organisation's matters, such as politicians, civil servants, customers, local communities, clients, shareholders, trade associations, business groups, charities, unions and the media.</w:t>
            </w:r>
            <w:r w:rsidR="000F460F">
              <w:rPr>
                <w:rFonts w:ascii="Arial" w:hAnsi="Arial" w:cs="Arial"/>
                <w:sz w:val="24"/>
                <w:szCs w:val="24"/>
              </w:rPr>
              <w:br/>
            </w:r>
            <w:r w:rsidRPr="003B7140">
              <w:rPr>
                <w:rFonts w:ascii="Arial" w:hAnsi="Arial" w:cs="Arial"/>
                <w:sz w:val="24"/>
                <w:szCs w:val="24"/>
              </w:rPr>
              <w:t>Public Affairs addresses issues that affect people or are issues acsending from the relationship of the public to an organization such as a government body or a financial institution.</w:t>
            </w:r>
            <w:r w:rsidR="000F460F">
              <w:rPr>
                <w:rFonts w:ascii="Arial" w:hAnsi="Arial" w:cs="Arial"/>
                <w:sz w:val="24"/>
                <w:szCs w:val="24"/>
              </w:rPr>
              <w:br/>
            </w:r>
            <w:r w:rsidRPr="003B7140">
              <w:rPr>
                <w:rFonts w:ascii="Arial" w:hAnsi="Arial" w:cs="Arial"/>
                <w:sz w:val="24"/>
                <w:szCs w:val="24"/>
              </w:rPr>
              <w:t>Public affairs practitioners involve stakeholders in a manner to explain organisational policies and public policy issues, assisting policy creators and legislators in amending or laying down better policy and legislation (McKie, 2013). They provide statistical and factual information and lobby on issues that could impact upon the organisation's capacity to function successfully.</w:t>
            </w:r>
            <w:r w:rsidR="000F460F">
              <w:rPr>
                <w:rFonts w:ascii="Arial" w:hAnsi="Arial" w:cs="Arial"/>
                <w:sz w:val="24"/>
                <w:szCs w:val="24"/>
              </w:rPr>
              <w:br/>
            </w:r>
            <w:r w:rsidRPr="003B7140">
              <w:rPr>
                <w:rFonts w:ascii="Arial" w:hAnsi="Arial" w:cs="Arial"/>
                <w:sz w:val="24"/>
                <w:szCs w:val="24"/>
              </w:rPr>
              <w:t>"Lobbying serves a significant function in politics – by putting forward the perspectives of stakeholders to policy creators, with the hope that it aids the development of better legislation" - Introducing a Statutory Register of Lobbyists, Consultation Paper, January 2012.</w:t>
            </w:r>
            <w:r w:rsidR="000F460F">
              <w:rPr>
                <w:rFonts w:ascii="Arial" w:hAnsi="Arial" w:cs="Arial"/>
                <w:sz w:val="24"/>
                <w:szCs w:val="24"/>
              </w:rPr>
              <w:br/>
            </w:r>
            <w:r w:rsidRPr="003B7140">
              <w:rPr>
                <w:rFonts w:ascii="Arial" w:hAnsi="Arial" w:cs="Arial"/>
                <w:sz w:val="24"/>
                <w:szCs w:val="24"/>
              </w:rPr>
              <w:t>Public Affairs combines the communications with government relations, media communications, issues management, corporate social responsibility and strategic communications advice (Lerbinger, 2006). Practitioners within this field aim to sway public policy, build a reputation and maintain strong relationships with stakeholders.</w:t>
            </w:r>
            <w:r w:rsidR="000F460F">
              <w:rPr>
                <w:rFonts w:ascii="Arial" w:hAnsi="Arial" w:cs="Arial"/>
                <w:sz w:val="24"/>
                <w:szCs w:val="24"/>
              </w:rPr>
              <w:br/>
            </w:r>
            <w:r w:rsidRPr="003B7140">
              <w:rPr>
                <w:rFonts w:ascii="Arial" w:hAnsi="Arial" w:cs="Arial"/>
                <w:sz w:val="24"/>
                <w:szCs w:val="24"/>
              </w:rPr>
              <w:t xml:space="preserve">Public Affairs also has some associations with public relations, press and media relations and crisis communications. </w:t>
            </w:r>
            <w:r w:rsidR="000F460F">
              <w:rPr>
                <w:rFonts w:ascii="Arial" w:hAnsi="Arial" w:cs="Arial"/>
                <w:sz w:val="24"/>
                <w:szCs w:val="24"/>
              </w:rPr>
              <w:br/>
            </w:r>
            <w:r w:rsidRPr="003B7140">
              <w:rPr>
                <w:rFonts w:ascii="Arial" w:hAnsi="Arial" w:cs="Arial"/>
                <w:sz w:val="24"/>
                <w:szCs w:val="24"/>
              </w:rPr>
              <w:t xml:space="preserve">Jessen (2000) generalises the concept of public affairs as any communication between and organisational entity and its stakeholders. This would include public relations with the media, lobbying with the local councils and government. Public affairs also consider customer relations in business organisations and the </w:t>
            </w:r>
            <w:r w:rsidR="001D2C1B">
              <w:rPr>
                <w:noProof/>
                <w:lang w:val="en-GB" w:eastAsia="en-GB"/>
              </w:rPr>
              <w:lastRenderedPageBreak/>
              <mc:AlternateContent>
                <mc:Choice Requires="wps">
                  <w:drawing>
                    <wp:anchor distT="0" distB="0" distL="114300" distR="114300" simplePos="0" relativeHeight="251676160" behindDoc="0" locked="0" layoutInCell="1" allowOverlap="1" wp14:anchorId="45B185BB" wp14:editId="43EF83BB">
                      <wp:simplePos x="0" y="0"/>
                      <wp:positionH relativeFrom="column">
                        <wp:posOffset>3503930</wp:posOffset>
                      </wp:positionH>
                      <wp:positionV relativeFrom="paragraph">
                        <wp:posOffset>-763905</wp:posOffset>
                      </wp:positionV>
                      <wp:extent cx="2171700" cy="693420"/>
                      <wp:effectExtent l="0" t="0" r="38100" b="177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51096B26" w14:textId="73F9038B"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185BB" id="_x0000_s1036" type="#_x0000_t202" style="position:absolute;margin-left:275.9pt;margin-top:-60.15pt;width:171pt;height:54.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">
                      <v:textbox>
                        <w:txbxContent>
                          <w:p w14:paraId="51096B26" w14:textId="73F9038B"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w:t>
                            </w:r>
                            <w:r>
                              <w:rPr>
                                <w:rFonts w:ascii="Arial" w:hAnsi="Arial" w:cs="Arial"/>
                                <w:sz w:val="12"/>
                                <w:szCs w:val="12"/>
                              </w:rPr>
                              <w:t>lic Affairs</w:t>
                            </w:r>
                            <w:r>
                              <w:rPr>
                                <w:rFonts w:ascii="Arial" w:hAnsi="Arial" w:cs="Arial"/>
                                <w:sz w:val="12"/>
                                <w:szCs w:val="12"/>
                              </w:rPr>
                              <w:br/>
                              <w:t>Assessment 10</w:t>
                            </w:r>
                            <w:r>
                              <w:rPr>
                                <w:rFonts w:ascii="Arial" w:hAnsi="Arial" w:cs="Arial"/>
                                <w:sz w:val="12"/>
                                <w:szCs w:val="12"/>
                              </w:rPr>
                              <w:br/>
                              <w:t>Page 10</w:t>
                            </w:r>
                          </w:p>
                        </w:txbxContent>
                      </v:textbox>
                    </v:shape>
                  </w:pict>
                </mc:Fallback>
              </mc:AlternateContent>
            </w:r>
            <w:r w:rsidRPr="003B7140">
              <w:rPr>
                <w:rFonts w:ascii="Arial" w:hAnsi="Arial" w:cs="Arial"/>
                <w:sz w:val="24"/>
                <w:szCs w:val="24"/>
              </w:rPr>
              <w:t xml:space="preserve">reactions towards unfavorable circumstances such as crisis communications (Morrison, 2015). </w:t>
            </w:r>
            <w:r w:rsidR="000F460F">
              <w:rPr>
                <w:rFonts w:ascii="Arial" w:hAnsi="Arial" w:cs="Arial"/>
                <w:sz w:val="24"/>
                <w:szCs w:val="24"/>
              </w:rPr>
              <w:br/>
            </w:r>
            <w:r w:rsidRPr="003B7140">
              <w:rPr>
                <w:rFonts w:ascii="Arial" w:hAnsi="Arial" w:cs="Arial"/>
                <w:sz w:val="24"/>
                <w:szCs w:val="24"/>
              </w:rPr>
              <w:t xml:space="preserve">With any public affairs practice, there are strategies, tactics, and tools to implement a plan for the corporate reputation through relationship building. </w:t>
            </w:r>
            <w:r w:rsidR="000F460F">
              <w:rPr>
                <w:rFonts w:ascii="Arial" w:hAnsi="Arial" w:cs="Arial"/>
                <w:sz w:val="24"/>
                <w:szCs w:val="24"/>
              </w:rPr>
              <w:br/>
            </w:r>
            <w:r w:rsidRPr="003B7140">
              <w:rPr>
                <w:rFonts w:ascii="Arial" w:hAnsi="Arial" w:cs="Arial"/>
                <w:sz w:val="24"/>
                <w:szCs w:val="24"/>
              </w:rPr>
              <w:t>A strategy determines where the business currently is, and the vision of the future and what actions are required to get there.   A smaller enterprise may decide to use a public relations strategy to intensify its visibility within the business community and prospective clients.</w:t>
            </w:r>
            <w:r w:rsidR="000F460F">
              <w:rPr>
                <w:rFonts w:ascii="Arial" w:hAnsi="Arial" w:cs="Arial"/>
                <w:sz w:val="24"/>
                <w:szCs w:val="24"/>
              </w:rPr>
              <w:br/>
            </w:r>
            <w:r w:rsidRPr="003B7140">
              <w:rPr>
                <w:rFonts w:ascii="Arial" w:hAnsi="Arial" w:cs="Arial"/>
                <w:sz w:val="24"/>
                <w:szCs w:val="24"/>
              </w:rPr>
              <w:t>Unlike strategies, tactics are oriented to time and action. They are the methods used to implement the strategy in a timely manner. The tactics assign precise actions to specific people with the emphasis to accomplish the</w:t>
            </w:r>
            <w:r w:rsidR="000F460F">
              <w:rPr>
                <w:rFonts w:ascii="Arial" w:hAnsi="Arial" w:cs="Arial"/>
                <w:sz w:val="24"/>
                <w:szCs w:val="24"/>
              </w:rPr>
              <w:t xml:space="preserve"> actions by a certain deadline.</w:t>
            </w:r>
            <w:r w:rsidR="000F460F">
              <w:rPr>
                <w:rFonts w:ascii="Arial" w:hAnsi="Arial" w:cs="Arial"/>
                <w:sz w:val="24"/>
                <w:szCs w:val="24"/>
              </w:rPr>
              <w:br/>
            </w:r>
            <w:r w:rsidRPr="003B7140">
              <w:rPr>
                <w:rFonts w:ascii="Arial" w:hAnsi="Arial" w:cs="Arial"/>
                <w:sz w:val="24"/>
                <w:szCs w:val="24"/>
              </w:rPr>
              <w:t xml:space="preserve">The tools for a public affairs strategy to improve public relations include tools such as press releases and a media list. The aim is to cover information regarding new products or information which is of interest to its stakeholders. </w:t>
            </w:r>
            <w:r w:rsidR="000F460F">
              <w:rPr>
                <w:rFonts w:ascii="Arial" w:hAnsi="Arial" w:cs="Arial"/>
                <w:sz w:val="24"/>
                <w:szCs w:val="24"/>
              </w:rPr>
              <w:br/>
            </w:r>
            <w:r w:rsidRPr="003B7140">
              <w:rPr>
                <w:rFonts w:ascii="Arial" w:hAnsi="Arial" w:cs="Arial"/>
                <w:sz w:val="24"/>
                <w:szCs w:val="24"/>
              </w:rPr>
              <w:t xml:space="preserve">Public affairs are communication between an organisation and its stakeholders.  Using the correct strategy unique to the targeted stakeholders ensures that the right information is shared in the context to guide and inform according to the intended correct manner. </w:t>
            </w:r>
            <w:r w:rsidR="000F460F">
              <w:rPr>
                <w:rFonts w:ascii="Arial" w:hAnsi="Arial" w:cs="Arial"/>
                <w:sz w:val="24"/>
                <w:szCs w:val="24"/>
              </w:rPr>
              <w:br/>
            </w:r>
            <w:r w:rsidRPr="003B7140">
              <w:rPr>
                <w:rFonts w:ascii="Arial" w:hAnsi="Arial" w:cs="Arial"/>
                <w:sz w:val="24"/>
                <w:szCs w:val="24"/>
              </w:rPr>
              <w:t>The goal is to establish relationships with the parties concerned to achieve sustainable long-term growth and profitability (Lerbinger, 2006).</w:t>
            </w:r>
          </w:p>
          <w:p w14:paraId="475C1089" w14:textId="45F65DB0" w:rsidR="00CF6369" w:rsidRPr="00B033BD" w:rsidRDefault="003B7140" w:rsidP="008D0772">
            <w:pPr>
              <w:widowControl w:val="0"/>
              <w:tabs>
                <w:tab w:val="left" w:pos="220"/>
                <w:tab w:val="left" w:pos="720"/>
              </w:tabs>
              <w:autoSpaceDE w:val="0"/>
              <w:autoSpaceDN w:val="0"/>
              <w:adjustRightInd w:val="0"/>
              <w:spacing w:after="320" w:line="360" w:lineRule="auto"/>
              <w:rPr>
                <w:rFonts w:ascii="Arial" w:hAnsi="Arial" w:cs="Arial"/>
                <w:sz w:val="24"/>
                <w:szCs w:val="24"/>
              </w:rPr>
            </w:pPr>
            <w:r w:rsidRPr="000F460F">
              <w:rPr>
                <w:rFonts w:ascii="Arial" w:hAnsi="Arial" w:cs="Arial"/>
                <w:b/>
                <w:sz w:val="24"/>
                <w:szCs w:val="24"/>
              </w:rPr>
              <w:t>2. Discuss the role and responsibilities of an issue manager in an industry.</w:t>
            </w:r>
            <w:r w:rsidR="000F460F">
              <w:rPr>
                <w:rFonts w:ascii="Arial" w:hAnsi="Arial" w:cs="Arial"/>
                <w:sz w:val="24"/>
                <w:szCs w:val="24"/>
              </w:rPr>
              <w:br/>
            </w:r>
            <w:r w:rsidRPr="003B7140">
              <w:rPr>
                <w:rFonts w:ascii="Arial" w:hAnsi="Arial" w:cs="Arial"/>
                <w:sz w:val="24"/>
                <w:szCs w:val="24"/>
              </w:rPr>
              <w:t xml:space="preserve">Issues Management involves identifying problems, issues, and trends relevant to an organisation </w:t>
            </w:r>
            <w:r w:rsidR="00536B11">
              <w:rPr>
                <w:rFonts w:ascii="Arial" w:hAnsi="Arial" w:cs="Arial"/>
                <w:sz w:val="24"/>
                <w:szCs w:val="24"/>
              </w:rPr>
              <w:t xml:space="preserve">(Griffin, 2014) </w:t>
            </w:r>
            <w:r w:rsidR="003C1209">
              <w:rPr>
                <w:rFonts w:ascii="Arial" w:hAnsi="Arial" w:cs="Arial"/>
                <w:sz w:val="24"/>
                <w:szCs w:val="24"/>
              </w:rPr>
              <w:t>followed by</w:t>
            </w:r>
            <w:r w:rsidRPr="003B7140">
              <w:rPr>
                <w:rFonts w:ascii="Arial" w:hAnsi="Arial" w:cs="Arial"/>
                <w:sz w:val="24"/>
                <w:szCs w:val="24"/>
              </w:rPr>
              <w:t xml:space="preserve"> developing and </w:t>
            </w:r>
            <w:r w:rsidR="003C1209" w:rsidRPr="003B7140">
              <w:rPr>
                <w:rFonts w:ascii="Arial" w:hAnsi="Arial" w:cs="Arial"/>
                <w:sz w:val="24"/>
                <w:szCs w:val="24"/>
              </w:rPr>
              <w:t>implementing</w:t>
            </w:r>
            <w:r w:rsidRPr="003B7140">
              <w:rPr>
                <w:rFonts w:ascii="Arial" w:hAnsi="Arial" w:cs="Arial"/>
                <w:sz w:val="24"/>
                <w:szCs w:val="24"/>
              </w:rPr>
              <w:t xml:space="preserve"> a program to deal with them</w:t>
            </w:r>
            <w:r w:rsidR="00536B11">
              <w:rPr>
                <w:rFonts w:ascii="Arial" w:hAnsi="Arial" w:cs="Arial"/>
                <w:sz w:val="24"/>
                <w:szCs w:val="24"/>
              </w:rPr>
              <w:t xml:space="preserve"> (Regester, 2005)</w:t>
            </w:r>
            <w:r w:rsidRPr="003B7140">
              <w:rPr>
                <w:rFonts w:ascii="Arial" w:hAnsi="Arial" w:cs="Arial"/>
                <w:sz w:val="24"/>
                <w:szCs w:val="24"/>
              </w:rPr>
              <w:t>. Areas</w:t>
            </w:r>
            <w:r w:rsidR="00E22B30">
              <w:rPr>
                <w:rFonts w:ascii="Arial" w:hAnsi="Arial" w:cs="Arial"/>
                <w:sz w:val="24"/>
                <w:szCs w:val="24"/>
              </w:rPr>
              <w:t xml:space="preserve"> covered are</w:t>
            </w:r>
            <w:r w:rsidRPr="003B7140">
              <w:rPr>
                <w:rFonts w:ascii="Arial" w:hAnsi="Arial" w:cs="Arial"/>
                <w:sz w:val="24"/>
                <w:szCs w:val="24"/>
              </w:rPr>
              <w:t xml:space="preserve"> matters of concern to an organisation</w:t>
            </w:r>
            <w:r w:rsidR="00E22B30">
              <w:rPr>
                <w:rFonts w:ascii="Arial" w:hAnsi="Arial" w:cs="Arial"/>
                <w:sz w:val="24"/>
                <w:szCs w:val="24"/>
              </w:rPr>
              <w:t>, in particular</w:t>
            </w:r>
            <w:r w:rsidR="003C1209">
              <w:rPr>
                <w:rFonts w:ascii="Arial" w:hAnsi="Arial" w:cs="Arial"/>
                <w:sz w:val="24"/>
                <w:szCs w:val="24"/>
              </w:rPr>
              <w:t>,</w:t>
            </w:r>
            <w:r w:rsidR="00E22B30">
              <w:rPr>
                <w:rFonts w:ascii="Arial" w:hAnsi="Arial" w:cs="Arial"/>
                <w:sz w:val="24"/>
                <w:szCs w:val="24"/>
              </w:rPr>
              <w:t xml:space="preserve"> public policy scenarios </w:t>
            </w:r>
            <w:r w:rsidR="00536B11">
              <w:rPr>
                <w:rFonts w:ascii="Arial" w:hAnsi="Arial" w:cs="Arial"/>
                <w:sz w:val="24"/>
                <w:szCs w:val="24"/>
              </w:rPr>
              <w:t>and its stakeholders (Jaques, 2014)</w:t>
            </w:r>
            <w:r w:rsidRPr="003B7140">
              <w:rPr>
                <w:rFonts w:ascii="Arial" w:hAnsi="Arial" w:cs="Arial"/>
                <w:sz w:val="24"/>
                <w:szCs w:val="24"/>
              </w:rPr>
              <w:t>.</w:t>
            </w:r>
            <w:r w:rsidR="00536B11">
              <w:rPr>
                <w:rFonts w:ascii="Arial" w:hAnsi="Arial" w:cs="Arial"/>
                <w:sz w:val="24"/>
                <w:szCs w:val="24"/>
              </w:rPr>
              <w:br/>
              <w:t>Specifically for an Issues Manager, they need to establish a framework to reassure their publics that any risks are noted and addressed. The key notion is building trust and confidence by assuring people that the raised con</w:t>
            </w:r>
            <w:r w:rsidR="00E22B30">
              <w:rPr>
                <w:rFonts w:ascii="Arial" w:hAnsi="Arial" w:cs="Arial"/>
                <w:sz w:val="24"/>
                <w:szCs w:val="24"/>
              </w:rPr>
              <w:t>cerns are not a concern</w:t>
            </w:r>
            <w:r w:rsidR="00536B11">
              <w:rPr>
                <w:rFonts w:ascii="Arial" w:hAnsi="Arial" w:cs="Arial"/>
                <w:sz w:val="24"/>
                <w:szCs w:val="24"/>
              </w:rPr>
              <w:t>. Some corporate organisation</w:t>
            </w:r>
            <w:r w:rsidR="00E521E7">
              <w:rPr>
                <w:rFonts w:ascii="Arial" w:hAnsi="Arial" w:cs="Arial"/>
                <w:sz w:val="24"/>
                <w:szCs w:val="24"/>
              </w:rPr>
              <w:t>s</w:t>
            </w:r>
            <w:r w:rsidR="00536B11">
              <w:rPr>
                <w:rFonts w:ascii="Arial" w:hAnsi="Arial" w:cs="Arial"/>
                <w:sz w:val="24"/>
                <w:szCs w:val="24"/>
              </w:rPr>
              <w:t xml:space="preserve"> use the term solutions focus. They identify an issue that may hav</w:t>
            </w:r>
            <w:r w:rsidR="003C1209">
              <w:rPr>
                <w:rFonts w:ascii="Arial" w:hAnsi="Arial" w:cs="Arial"/>
                <w:sz w:val="24"/>
                <w:szCs w:val="24"/>
              </w:rPr>
              <w:t>e a negative effect and focus on</w:t>
            </w:r>
            <w:r w:rsidR="00536B11">
              <w:rPr>
                <w:rFonts w:ascii="Arial" w:hAnsi="Arial" w:cs="Arial"/>
                <w:sz w:val="24"/>
                <w:szCs w:val="24"/>
              </w:rPr>
              <w:t xml:space="preserve"> find</w:t>
            </w:r>
            <w:r w:rsidR="003C1209">
              <w:rPr>
                <w:rFonts w:ascii="Arial" w:hAnsi="Arial" w:cs="Arial"/>
                <w:sz w:val="24"/>
                <w:szCs w:val="24"/>
              </w:rPr>
              <w:t>ing</w:t>
            </w:r>
            <w:r w:rsidR="00536B11">
              <w:rPr>
                <w:rFonts w:ascii="Arial" w:hAnsi="Arial" w:cs="Arial"/>
                <w:sz w:val="24"/>
                <w:szCs w:val="24"/>
              </w:rPr>
              <w:t xml:space="preserve"> a solution (Winbolt, 1989). </w:t>
            </w:r>
            <w:r w:rsidR="007858CE">
              <w:rPr>
                <w:rFonts w:ascii="Arial" w:hAnsi="Arial" w:cs="Arial"/>
                <w:sz w:val="24"/>
                <w:szCs w:val="24"/>
              </w:rPr>
              <w:br/>
            </w:r>
            <w:r w:rsidR="001D2C1B">
              <w:rPr>
                <w:noProof/>
                <w:lang w:val="en-GB" w:eastAsia="en-GB"/>
              </w:rPr>
              <w:lastRenderedPageBreak/>
              <mc:AlternateContent>
                <mc:Choice Requires="wps">
                  <w:drawing>
                    <wp:anchor distT="0" distB="0" distL="114300" distR="114300" simplePos="0" relativeHeight="251678208" behindDoc="0" locked="0" layoutInCell="1" allowOverlap="1" wp14:anchorId="358680B7" wp14:editId="1E5455E2">
                      <wp:simplePos x="0" y="0"/>
                      <wp:positionH relativeFrom="column">
                        <wp:posOffset>3484880</wp:posOffset>
                      </wp:positionH>
                      <wp:positionV relativeFrom="paragraph">
                        <wp:posOffset>-716280</wp:posOffset>
                      </wp:positionV>
                      <wp:extent cx="2171700" cy="693420"/>
                      <wp:effectExtent l="0" t="0" r="38100" b="177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E4B4AD9" w14:textId="246F79EC"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r>
                                    <w:rPr>
                                      <w:rFonts w:ascii="Arial" w:hAnsi="Arial" w:cs="Arial"/>
                                      <w:sz w:val="12"/>
                                      <w:szCs w:val="1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680B7" id="_x0000_s1037" type="#_x0000_t202" style="position:absolute;margin-left:274.4pt;margin-top:-56.4pt;width:171pt;height:54.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">
                      <v:textbox>
                        <w:txbxContent>
                          <w:p w14:paraId="4E4B4AD9" w14:textId="246F79EC"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r>
                              <w:rPr>
                                <w:rFonts w:ascii="Arial" w:hAnsi="Arial" w:cs="Arial"/>
                                <w:sz w:val="12"/>
                                <w:szCs w:val="12"/>
                              </w:rPr>
                              <w:t>1</w:t>
                            </w:r>
                          </w:p>
                        </w:txbxContent>
                      </v:textbox>
                    </v:shape>
                  </w:pict>
                </mc:Fallback>
              </mc:AlternateContent>
            </w:r>
            <w:r w:rsidR="007858CE">
              <w:rPr>
                <w:rFonts w:ascii="Arial" w:hAnsi="Arial" w:cs="Arial"/>
                <w:sz w:val="24"/>
                <w:szCs w:val="24"/>
              </w:rPr>
              <w:t>Their roles within Issues Management include:</w:t>
            </w:r>
            <w:r w:rsidR="007858CE">
              <w:rPr>
                <w:rFonts w:ascii="Arial" w:hAnsi="Arial" w:cs="Arial"/>
                <w:sz w:val="24"/>
                <w:szCs w:val="24"/>
              </w:rPr>
              <w:br/>
              <w:t xml:space="preserve">Strategic Analyst to create action plans </w:t>
            </w:r>
            <w:r w:rsidR="00E062E4">
              <w:rPr>
                <w:rFonts w:ascii="Arial" w:hAnsi="Arial" w:cs="Arial"/>
                <w:sz w:val="24"/>
                <w:szCs w:val="24"/>
              </w:rPr>
              <w:t>by researching and analyzing trends. They would also deliver a plan presenting ideas for improvement and resolution.</w:t>
            </w:r>
            <w:r w:rsidR="00E062E4">
              <w:rPr>
                <w:rFonts w:ascii="Arial" w:hAnsi="Arial" w:cs="Arial"/>
                <w:sz w:val="24"/>
                <w:szCs w:val="24"/>
              </w:rPr>
              <w:br/>
            </w:r>
            <w:r w:rsidR="00E521E7">
              <w:rPr>
                <w:rFonts w:ascii="Arial" w:hAnsi="Arial" w:cs="Arial"/>
                <w:sz w:val="24"/>
                <w:szCs w:val="24"/>
              </w:rPr>
              <w:t>Tactical programming required the issues manager to programme or design tactics which towards the overall strategy. In other words, tactics are the plans, tasks</w:t>
            </w:r>
            <w:r w:rsidR="003C1209">
              <w:rPr>
                <w:rFonts w:ascii="Arial" w:hAnsi="Arial" w:cs="Arial"/>
                <w:sz w:val="24"/>
                <w:szCs w:val="24"/>
              </w:rPr>
              <w:t>,</w:t>
            </w:r>
            <w:r w:rsidR="00E521E7">
              <w:rPr>
                <w:rFonts w:ascii="Arial" w:hAnsi="Arial" w:cs="Arial"/>
                <w:sz w:val="24"/>
                <w:szCs w:val="24"/>
              </w:rPr>
              <w:t xml:space="preserve"> and procedures that are required. Their perspective is on a </w:t>
            </w:r>
            <w:r w:rsidR="003C1209">
              <w:rPr>
                <w:rFonts w:ascii="Arial" w:hAnsi="Arial" w:cs="Arial"/>
                <w:sz w:val="24"/>
                <w:szCs w:val="24"/>
              </w:rPr>
              <w:t>macro</w:t>
            </w:r>
            <w:r w:rsidR="00E521E7">
              <w:rPr>
                <w:rFonts w:ascii="Arial" w:hAnsi="Arial" w:cs="Arial"/>
                <w:sz w:val="24"/>
                <w:szCs w:val="24"/>
              </w:rPr>
              <w:t xml:space="preserve"> scale as supposed to strategies having a broader perspective. In military terms, a strategy would be the overall planning about where to</w:t>
            </w:r>
            <w:r w:rsidR="003C1209">
              <w:rPr>
                <w:rFonts w:ascii="Arial" w:hAnsi="Arial" w:cs="Arial"/>
                <w:sz w:val="24"/>
                <w:szCs w:val="24"/>
              </w:rPr>
              <w:t xml:space="preserve"> send the troops to win the war;</w:t>
            </w:r>
            <w:r w:rsidR="00E521E7">
              <w:rPr>
                <w:rFonts w:ascii="Arial" w:hAnsi="Arial" w:cs="Arial"/>
                <w:sz w:val="24"/>
                <w:szCs w:val="24"/>
              </w:rPr>
              <w:t xml:space="preserve"> tactics are ensuring that the </w:t>
            </w:r>
            <w:r w:rsidR="003C1209">
              <w:rPr>
                <w:rFonts w:ascii="Arial" w:hAnsi="Arial" w:cs="Arial"/>
                <w:sz w:val="24"/>
                <w:szCs w:val="24"/>
              </w:rPr>
              <w:t>soldiers</w:t>
            </w:r>
            <w:r w:rsidR="00E521E7">
              <w:rPr>
                <w:rFonts w:ascii="Arial" w:hAnsi="Arial" w:cs="Arial"/>
                <w:sz w:val="24"/>
                <w:szCs w:val="24"/>
              </w:rPr>
              <w:t xml:space="preserve"> run in a zig-zag pattern to reduce the chance of being shot. </w:t>
            </w:r>
            <w:r w:rsidR="008356B7">
              <w:rPr>
                <w:rFonts w:ascii="Arial" w:hAnsi="Arial" w:cs="Arial"/>
                <w:sz w:val="24"/>
                <w:szCs w:val="24"/>
              </w:rPr>
              <w:br/>
              <w:t>Issue managers are also expected to facilitate opinions by managing the process of information that is exchanged. The facilitator’s main concern “is to address the journey, rather that the destination” (Bacal, 2015).</w:t>
            </w:r>
            <w:r w:rsidR="003C1209">
              <w:rPr>
                <w:rFonts w:ascii="Arial" w:hAnsi="Arial" w:cs="Arial"/>
                <w:sz w:val="24"/>
                <w:szCs w:val="24"/>
              </w:rPr>
              <w:t>The aim of facilitators is</w:t>
            </w:r>
            <w:r w:rsidR="00E22B30">
              <w:rPr>
                <w:rFonts w:ascii="Arial" w:hAnsi="Arial" w:cs="Arial"/>
                <w:sz w:val="24"/>
                <w:szCs w:val="24"/>
              </w:rPr>
              <w:t xml:space="preserve"> to remain impartial to the subject matter however to encourage the way a decision is made and what decision is made. </w:t>
            </w:r>
            <w:r w:rsidR="00E22B30">
              <w:rPr>
                <w:rFonts w:ascii="Arial" w:hAnsi="Arial" w:cs="Arial"/>
                <w:sz w:val="24"/>
                <w:szCs w:val="24"/>
              </w:rPr>
              <w:br/>
              <w:t xml:space="preserve">Advocacy skills are also required in an Issues management role. </w:t>
            </w:r>
            <w:r w:rsidR="00795D37">
              <w:rPr>
                <w:rFonts w:ascii="Arial" w:hAnsi="Arial" w:cs="Arial"/>
                <w:sz w:val="24"/>
                <w:szCs w:val="24"/>
              </w:rPr>
              <w:t xml:space="preserve">Depending on the issue, the Issues Manager would be expected to collect all information and facts </w:t>
            </w:r>
            <w:r w:rsidR="003C1209">
              <w:rPr>
                <w:rFonts w:ascii="Arial" w:hAnsi="Arial" w:cs="Arial"/>
                <w:sz w:val="24"/>
                <w:szCs w:val="24"/>
              </w:rPr>
              <w:t>about</w:t>
            </w:r>
            <w:r w:rsidR="00795D37">
              <w:rPr>
                <w:rFonts w:ascii="Arial" w:hAnsi="Arial" w:cs="Arial"/>
                <w:sz w:val="24"/>
                <w:szCs w:val="24"/>
              </w:rPr>
              <w:t xml:space="preserve"> to that issue. From these facts</w:t>
            </w:r>
            <w:r w:rsidR="003C1209">
              <w:rPr>
                <w:rFonts w:ascii="Arial" w:hAnsi="Arial" w:cs="Arial"/>
                <w:sz w:val="24"/>
                <w:szCs w:val="24"/>
              </w:rPr>
              <w:t>,</w:t>
            </w:r>
            <w:r w:rsidR="00795D37">
              <w:rPr>
                <w:rFonts w:ascii="Arial" w:hAnsi="Arial" w:cs="Arial"/>
                <w:sz w:val="24"/>
                <w:szCs w:val="24"/>
              </w:rPr>
              <w:t xml:space="preserve"> one should aim to have specific goals to achieve, in this case</w:t>
            </w:r>
            <w:r w:rsidR="003C1209">
              <w:rPr>
                <w:rFonts w:ascii="Arial" w:hAnsi="Arial" w:cs="Arial"/>
                <w:sz w:val="24"/>
                <w:szCs w:val="24"/>
              </w:rPr>
              <w:t>,</w:t>
            </w:r>
            <w:r w:rsidR="00795D37">
              <w:rPr>
                <w:rFonts w:ascii="Arial" w:hAnsi="Arial" w:cs="Arial"/>
                <w:sz w:val="24"/>
                <w:szCs w:val="24"/>
              </w:rPr>
              <w:t xml:space="preserve"> resolution of the issue and to identify people or tasks required to achieve these goals. Most advocacy roles require effe</w:t>
            </w:r>
            <w:r w:rsidR="00305D23">
              <w:rPr>
                <w:rFonts w:ascii="Arial" w:hAnsi="Arial" w:cs="Arial"/>
                <w:sz w:val="24"/>
                <w:szCs w:val="24"/>
              </w:rPr>
              <w:t xml:space="preserve">ctive communication skills and </w:t>
            </w:r>
            <w:r w:rsidR="00795D37">
              <w:rPr>
                <w:rFonts w:ascii="Arial" w:hAnsi="Arial" w:cs="Arial"/>
                <w:sz w:val="24"/>
                <w:szCs w:val="24"/>
              </w:rPr>
              <w:t xml:space="preserve">assertiveness to deliver and keep track of the aims of resolution. </w:t>
            </w:r>
            <w:r w:rsidR="002624AE">
              <w:rPr>
                <w:rFonts w:ascii="Arial" w:hAnsi="Arial" w:cs="Arial"/>
                <w:sz w:val="24"/>
                <w:szCs w:val="24"/>
              </w:rPr>
              <w:br/>
            </w:r>
            <w:r w:rsidR="008D0772">
              <w:rPr>
                <w:rFonts w:ascii="Arial" w:hAnsi="Arial" w:cs="Arial"/>
                <w:sz w:val="24"/>
                <w:szCs w:val="24"/>
              </w:rPr>
              <w:t>As with</w:t>
            </w:r>
            <w:r w:rsidR="00C10716">
              <w:rPr>
                <w:rFonts w:ascii="Arial" w:hAnsi="Arial" w:cs="Arial"/>
                <w:sz w:val="24"/>
                <w:szCs w:val="24"/>
              </w:rPr>
              <w:t xml:space="preserve"> the concept of advocacy, couns</w:t>
            </w:r>
            <w:r w:rsidR="002624AE">
              <w:rPr>
                <w:rFonts w:ascii="Arial" w:hAnsi="Arial" w:cs="Arial"/>
                <w:sz w:val="24"/>
                <w:szCs w:val="24"/>
              </w:rPr>
              <w:t xml:space="preserve">eling strategic issues is another </w:t>
            </w:r>
            <w:r w:rsidR="00C10716">
              <w:rPr>
                <w:rFonts w:ascii="Arial" w:hAnsi="Arial" w:cs="Arial"/>
                <w:sz w:val="24"/>
                <w:szCs w:val="24"/>
              </w:rPr>
              <w:t xml:space="preserve">role expected from a issues manager. The approach is for the issues </w:t>
            </w:r>
            <w:r w:rsidR="003C1209">
              <w:rPr>
                <w:rFonts w:ascii="Arial" w:hAnsi="Arial" w:cs="Arial"/>
                <w:sz w:val="24"/>
                <w:szCs w:val="24"/>
              </w:rPr>
              <w:t>manager</w:t>
            </w:r>
            <w:r w:rsidR="00C10716">
              <w:rPr>
                <w:rFonts w:ascii="Arial" w:hAnsi="Arial" w:cs="Arial"/>
                <w:sz w:val="24"/>
                <w:szCs w:val="24"/>
              </w:rPr>
              <w:t xml:space="preserve"> to deal quickly with highlighted problems, identify the solutions and to set and agree </w:t>
            </w:r>
            <w:r w:rsidR="003C1209">
              <w:rPr>
                <w:rFonts w:ascii="Arial" w:hAnsi="Arial" w:cs="Arial"/>
                <w:sz w:val="24"/>
                <w:szCs w:val="24"/>
              </w:rPr>
              <w:t xml:space="preserve">on </w:t>
            </w:r>
            <w:r w:rsidR="00C10716">
              <w:rPr>
                <w:rFonts w:ascii="Arial" w:hAnsi="Arial" w:cs="Arial"/>
                <w:sz w:val="24"/>
                <w:szCs w:val="24"/>
              </w:rPr>
              <w:t xml:space="preserve">the interventions and goals that suit the organisation by meeting their needs (Abrahams, 2012). This counseling role also intertwines and compliments the facilitating role. </w:t>
            </w:r>
            <w:r w:rsidR="00C10716">
              <w:rPr>
                <w:rFonts w:ascii="Arial" w:hAnsi="Arial" w:cs="Arial"/>
                <w:sz w:val="24"/>
                <w:szCs w:val="24"/>
              </w:rPr>
              <w:br/>
              <w:t xml:space="preserve">The underlining factors affecting the effectiveness of an issues management not only focuses on the roles and responsibilities of the occupation and expectations of the issues management position. Strong considerations are taken by </w:t>
            </w:r>
            <w:r w:rsidR="00E92B0E">
              <w:rPr>
                <w:rFonts w:ascii="Arial" w:hAnsi="Arial" w:cs="Arial"/>
                <w:sz w:val="24"/>
                <w:szCs w:val="24"/>
              </w:rPr>
              <w:t xml:space="preserve">the moral and ethical situations regarding the space and time of the public sphere. The public opinions during that particular time frame affective the issue at large will have an impact on the overall strategy and tactics. The Issues manager would use </w:t>
            </w:r>
            <w:r w:rsidR="00E92B0E">
              <w:rPr>
                <w:rFonts w:ascii="Arial" w:hAnsi="Arial" w:cs="Arial"/>
                <w:sz w:val="24"/>
                <w:szCs w:val="24"/>
              </w:rPr>
              <w:lastRenderedPageBreak/>
              <w:t>their wider perspective to manage and counsel organisations t</w:t>
            </w:r>
            <w:r w:rsidR="003C1209">
              <w:rPr>
                <w:rFonts w:ascii="Arial" w:hAnsi="Arial" w:cs="Arial"/>
                <w:sz w:val="24"/>
                <w:szCs w:val="24"/>
              </w:rPr>
              <w:t>o ensure that stakeholders need</w:t>
            </w:r>
            <w:r w:rsidR="00E92B0E">
              <w:rPr>
                <w:rFonts w:ascii="Arial" w:hAnsi="Arial" w:cs="Arial"/>
                <w:sz w:val="24"/>
                <w:szCs w:val="24"/>
              </w:rPr>
              <w:t xml:space="preserve"> to</w:t>
            </w:r>
            <w:r w:rsidR="003C1209">
              <w:rPr>
                <w:rFonts w:ascii="Arial" w:hAnsi="Arial" w:cs="Arial"/>
                <w:sz w:val="24"/>
                <w:szCs w:val="24"/>
              </w:rPr>
              <w:t xml:space="preserve"> be</w:t>
            </w:r>
            <w:r w:rsidR="00E92B0E">
              <w:rPr>
                <w:rFonts w:ascii="Arial" w:hAnsi="Arial" w:cs="Arial"/>
                <w:sz w:val="24"/>
                <w:szCs w:val="24"/>
              </w:rPr>
              <w:t xml:space="preserve"> kept rightfully informed. Their perspective on morality and ethics needs to mirror the </w:t>
            </w:r>
            <w:r w:rsidR="008D0772">
              <w:rPr>
                <w:rFonts w:ascii="Arial" w:hAnsi="Arial" w:cs="Arial"/>
                <w:sz w:val="24"/>
                <w:szCs w:val="24"/>
              </w:rPr>
              <w:t>organisations’</w:t>
            </w:r>
            <w:r w:rsidR="00E92B0E">
              <w:rPr>
                <w:rFonts w:ascii="Arial" w:hAnsi="Arial" w:cs="Arial"/>
                <w:sz w:val="24"/>
                <w:szCs w:val="24"/>
              </w:rPr>
              <w:t xml:space="preserve"> perspective. Objectivity, however</w:t>
            </w:r>
            <w:r w:rsidR="008D0772">
              <w:rPr>
                <w:rFonts w:ascii="Arial" w:hAnsi="Arial" w:cs="Arial"/>
                <w:sz w:val="24"/>
                <w:szCs w:val="24"/>
              </w:rPr>
              <w:t>,</w:t>
            </w:r>
            <w:r w:rsidR="00E92B0E">
              <w:rPr>
                <w:rFonts w:ascii="Arial" w:hAnsi="Arial" w:cs="Arial"/>
                <w:sz w:val="24"/>
                <w:szCs w:val="24"/>
              </w:rPr>
              <w:t xml:space="preserve"> impartial it</w:t>
            </w:r>
            <w:r w:rsidR="008D0772">
              <w:rPr>
                <w:rFonts w:ascii="Arial" w:hAnsi="Arial" w:cs="Arial"/>
                <w:sz w:val="24"/>
                <w:szCs w:val="24"/>
              </w:rPr>
              <w:t xml:space="preserve"> may be will have an impact on the</w:t>
            </w:r>
            <w:r w:rsidR="00E92B0E">
              <w:rPr>
                <w:rFonts w:ascii="Arial" w:hAnsi="Arial" w:cs="Arial"/>
                <w:sz w:val="24"/>
                <w:szCs w:val="24"/>
              </w:rPr>
              <w:t xml:space="preserve"> outcome of the issue. As an exa</w:t>
            </w:r>
            <w:r w:rsidR="001272FA">
              <w:rPr>
                <w:rFonts w:ascii="Arial" w:hAnsi="Arial" w:cs="Arial"/>
                <w:sz w:val="24"/>
                <w:szCs w:val="24"/>
              </w:rPr>
              <w:t>mple, nurses have a code of conduct</w:t>
            </w:r>
            <w:r w:rsidR="00E92B0E">
              <w:rPr>
                <w:rFonts w:ascii="Arial" w:hAnsi="Arial" w:cs="Arial"/>
                <w:sz w:val="24"/>
                <w:szCs w:val="24"/>
              </w:rPr>
              <w:t xml:space="preserve"> to provide </w:t>
            </w:r>
            <w:r w:rsidR="001272FA">
              <w:rPr>
                <w:rFonts w:ascii="Arial" w:hAnsi="Arial" w:cs="Arial"/>
                <w:sz w:val="24"/>
                <w:szCs w:val="24"/>
              </w:rPr>
              <w:t>professional and dignified nursi</w:t>
            </w:r>
            <w:r w:rsidR="008D0772">
              <w:rPr>
                <w:rFonts w:ascii="Arial" w:hAnsi="Arial" w:cs="Arial"/>
                <w:sz w:val="24"/>
                <w:szCs w:val="24"/>
              </w:rPr>
              <w:t>ng care to those that require and,</w:t>
            </w:r>
            <w:r w:rsidR="001272FA">
              <w:rPr>
                <w:rFonts w:ascii="Arial" w:hAnsi="Arial" w:cs="Arial"/>
                <w:sz w:val="24"/>
                <w:szCs w:val="24"/>
              </w:rPr>
              <w:t xml:space="preserve"> those that are in their care. In theory</w:t>
            </w:r>
            <w:r w:rsidR="008D0772">
              <w:rPr>
                <w:rFonts w:ascii="Arial" w:hAnsi="Arial" w:cs="Arial"/>
                <w:sz w:val="24"/>
                <w:szCs w:val="24"/>
              </w:rPr>
              <w:t>,</w:t>
            </w:r>
            <w:r w:rsidR="001272FA">
              <w:rPr>
                <w:rFonts w:ascii="Arial" w:hAnsi="Arial" w:cs="Arial"/>
                <w:sz w:val="24"/>
                <w:szCs w:val="24"/>
              </w:rPr>
              <w:t xml:space="preserve"> we are told that this quality and professionalism does not d</w:t>
            </w:r>
            <w:r w:rsidR="008D0772">
              <w:rPr>
                <w:rFonts w:ascii="Arial" w:hAnsi="Arial" w:cs="Arial"/>
                <w:sz w:val="24"/>
                <w:szCs w:val="24"/>
              </w:rPr>
              <w:t xml:space="preserve">iscriminate. The following sets the scene of a </w:t>
            </w:r>
            <w:r w:rsidR="001272FA">
              <w:rPr>
                <w:rFonts w:ascii="Arial" w:hAnsi="Arial" w:cs="Arial"/>
                <w:sz w:val="24"/>
                <w:szCs w:val="24"/>
              </w:rPr>
              <w:t xml:space="preserve">real life </w:t>
            </w:r>
            <w:r w:rsidR="008D0772">
              <w:rPr>
                <w:rFonts w:ascii="Arial" w:hAnsi="Arial" w:cs="Arial"/>
                <w:sz w:val="24"/>
                <w:szCs w:val="24"/>
              </w:rPr>
              <w:t>situation</w:t>
            </w:r>
            <w:r w:rsidR="001272FA">
              <w:rPr>
                <w:rFonts w:ascii="Arial" w:hAnsi="Arial" w:cs="Arial"/>
                <w:sz w:val="24"/>
                <w:szCs w:val="24"/>
              </w:rPr>
              <w:t xml:space="preserve"> dur</w:t>
            </w:r>
            <w:r w:rsidR="008D0772">
              <w:rPr>
                <w:rFonts w:ascii="Arial" w:hAnsi="Arial" w:cs="Arial"/>
                <w:sz w:val="24"/>
                <w:szCs w:val="24"/>
              </w:rPr>
              <w:t>ing my nursing experience.</w:t>
            </w:r>
            <w:r w:rsidR="001272FA">
              <w:rPr>
                <w:rFonts w:ascii="Arial" w:hAnsi="Arial" w:cs="Arial"/>
                <w:sz w:val="24"/>
                <w:szCs w:val="24"/>
              </w:rPr>
              <w:t xml:space="preserve"> Two patients both requiring the same </w:t>
            </w:r>
            <w:r w:rsidR="008D0772">
              <w:rPr>
                <w:rFonts w:ascii="Arial" w:hAnsi="Arial" w:cs="Arial"/>
                <w:sz w:val="24"/>
                <w:szCs w:val="24"/>
              </w:rPr>
              <w:t>surgical intervention and after</w:t>
            </w:r>
            <w:r w:rsidR="001272FA">
              <w:rPr>
                <w:rFonts w:ascii="Arial" w:hAnsi="Arial" w:cs="Arial"/>
                <w:sz w:val="24"/>
                <w:szCs w:val="24"/>
              </w:rPr>
              <w:t>care. One is a lawyer and other is a convict with a history of mansla</w:t>
            </w:r>
            <w:r w:rsidR="0055433E">
              <w:rPr>
                <w:rFonts w:ascii="Arial" w:hAnsi="Arial" w:cs="Arial"/>
                <w:sz w:val="24"/>
                <w:szCs w:val="24"/>
              </w:rPr>
              <w:t>ugh</w:t>
            </w:r>
            <w:r w:rsidR="008D0772">
              <w:rPr>
                <w:rFonts w:ascii="Arial" w:hAnsi="Arial" w:cs="Arial"/>
                <w:sz w:val="24"/>
                <w:szCs w:val="24"/>
              </w:rPr>
              <w:t>ter. The two item</w:t>
            </w:r>
            <w:r w:rsidR="001272FA">
              <w:rPr>
                <w:rFonts w:ascii="Arial" w:hAnsi="Arial" w:cs="Arial"/>
                <w:sz w:val="24"/>
                <w:szCs w:val="24"/>
              </w:rPr>
              <w:t xml:space="preserve">s that separate them are </w:t>
            </w:r>
            <w:r w:rsidR="0055433E">
              <w:rPr>
                <w:rFonts w:ascii="Arial" w:hAnsi="Arial" w:cs="Arial"/>
                <w:sz w:val="24"/>
                <w:szCs w:val="24"/>
              </w:rPr>
              <w:t>restraints</w:t>
            </w:r>
            <w:r w:rsidR="001272FA">
              <w:rPr>
                <w:rFonts w:ascii="Arial" w:hAnsi="Arial" w:cs="Arial"/>
                <w:sz w:val="24"/>
                <w:szCs w:val="24"/>
              </w:rPr>
              <w:t xml:space="preserve"> on the convict and a curtain on the ward (the NHS </w:t>
            </w:r>
            <w:r w:rsidR="008D0772">
              <w:rPr>
                <w:rFonts w:ascii="Arial" w:hAnsi="Arial" w:cs="Arial"/>
                <w:sz w:val="24"/>
                <w:szCs w:val="24"/>
              </w:rPr>
              <w:t>sees</w:t>
            </w:r>
            <w:r w:rsidR="001272FA">
              <w:rPr>
                <w:rFonts w:ascii="Arial" w:hAnsi="Arial" w:cs="Arial"/>
                <w:sz w:val="24"/>
                <w:szCs w:val="24"/>
              </w:rPr>
              <w:t xml:space="preserve"> busy time</w:t>
            </w:r>
            <w:r w:rsidR="008D0772">
              <w:rPr>
                <w:rFonts w:ascii="Arial" w:hAnsi="Arial" w:cs="Arial"/>
                <w:sz w:val="24"/>
                <w:szCs w:val="24"/>
              </w:rPr>
              <w:t>s,</w:t>
            </w:r>
            <w:r w:rsidR="001272FA">
              <w:rPr>
                <w:rFonts w:ascii="Arial" w:hAnsi="Arial" w:cs="Arial"/>
                <w:sz w:val="24"/>
                <w:szCs w:val="24"/>
              </w:rPr>
              <w:t xml:space="preserve"> and there are no empty side rooms!). After identifying all the risks in a risk assessment, the professionalism and delivery o</w:t>
            </w:r>
            <w:r w:rsidR="0097324F">
              <w:rPr>
                <w:rFonts w:ascii="Arial" w:hAnsi="Arial" w:cs="Arial"/>
                <w:sz w:val="24"/>
                <w:szCs w:val="24"/>
              </w:rPr>
              <w:t>f care should be no different. Depending on our experiences o</w:t>
            </w:r>
            <w:r w:rsidR="001272FA">
              <w:rPr>
                <w:rFonts w:ascii="Arial" w:hAnsi="Arial" w:cs="Arial"/>
                <w:sz w:val="24"/>
                <w:szCs w:val="24"/>
              </w:rPr>
              <w:t>ur morality and</w:t>
            </w:r>
            <w:r w:rsidR="0097324F">
              <w:rPr>
                <w:rFonts w:ascii="Arial" w:hAnsi="Arial" w:cs="Arial"/>
                <w:sz w:val="24"/>
                <w:szCs w:val="24"/>
              </w:rPr>
              <w:t xml:space="preserve"> ethics drivers our behaviours. An Issues Manager is expected to both self-awareness to deliver </w:t>
            </w:r>
            <w:r w:rsidR="0055433E">
              <w:rPr>
                <w:rFonts w:ascii="Arial" w:hAnsi="Arial" w:cs="Arial"/>
                <w:sz w:val="24"/>
                <w:szCs w:val="24"/>
              </w:rPr>
              <w:t>impartial</w:t>
            </w:r>
            <w:r w:rsidR="0097324F">
              <w:rPr>
                <w:rFonts w:ascii="Arial" w:hAnsi="Arial" w:cs="Arial"/>
                <w:sz w:val="24"/>
                <w:szCs w:val="24"/>
              </w:rPr>
              <w:t xml:space="preserve"> and </w:t>
            </w:r>
            <w:r w:rsidR="008D0772">
              <w:rPr>
                <w:rFonts w:ascii="Arial" w:hAnsi="Arial" w:cs="Arial"/>
                <w:sz w:val="24"/>
                <w:szCs w:val="24"/>
              </w:rPr>
              <w:t>objective advice as well as pin-</w:t>
            </w:r>
            <w:r w:rsidR="0097324F">
              <w:rPr>
                <w:rFonts w:ascii="Arial" w:hAnsi="Arial" w:cs="Arial"/>
                <w:sz w:val="24"/>
                <w:szCs w:val="24"/>
              </w:rPr>
              <w:t>point and interpret the strategies and tactics require</w:t>
            </w:r>
            <w:r w:rsidR="00A04F01">
              <w:rPr>
                <w:rFonts w:ascii="Arial" w:hAnsi="Arial" w:cs="Arial"/>
                <w:sz w:val="24"/>
                <w:szCs w:val="24"/>
              </w:rPr>
              <w:t>d by the organisation and their stakeholders.</w:t>
            </w:r>
          </w:p>
        </w:tc>
      </w:tr>
    </w:tbl>
    <w:p w14:paraId="59950169" w14:textId="1775124A" w:rsidR="000957D4" w:rsidRPr="00302B20" w:rsidRDefault="001D2C1B" w:rsidP="00A851DA">
      <w:pPr>
        <w:autoSpaceDE w:val="0"/>
        <w:autoSpaceDN w:val="0"/>
        <w:adjustRightInd w:val="0"/>
        <w:spacing w:after="0" w:line="240" w:lineRule="auto"/>
        <w:rPr>
          <w:rFonts w:cs="CalvertMT-Bold"/>
          <w:b/>
          <w:bCs/>
          <w:color w:val="002060"/>
          <w:sz w:val="28"/>
        </w:rPr>
      </w:pPr>
      <w:r>
        <w:rPr>
          <w:noProof/>
          <w:lang w:eastAsia="en-GB"/>
        </w:rPr>
        <w:lastRenderedPageBreak/>
        <mc:AlternateContent>
          <mc:Choice Requires="wps">
            <w:drawing>
              <wp:anchor distT="0" distB="0" distL="114300" distR="114300" simplePos="0" relativeHeight="251681280" behindDoc="0" locked="0" layoutInCell="1" allowOverlap="1" wp14:anchorId="3C7CD7B0" wp14:editId="1CB9FB45">
                <wp:simplePos x="0" y="0"/>
                <wp:positionH relativeFrom="column">
                  <wp:posOffset>3465830</wp:posOffset>
                </wp:positionH>
                <wp:positionV relativeFrom="paragraph">
                  <wp:posOffset>-5394325</wp:posOffset>
                </wp:positionV>
                <wp:extent cx="2171700" cy="693420"/>
                <wp:effectExtent l="0" t="0" r="38100" b="177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3A51CC3" w14:textId="25E94921"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r>
                              <w:rPr>
                                <w:rFonts w:ascii="Arial" w:hAnsi="Arial" w:cs="Arial"/>
                                <w:sz w:val="12"/>
                                <w:szCs w:val="12"/>
                              </w:rPr>
                              <w:t>2</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CD7B0" id="_x0000_s1038" type="#_x0000_t202" style="position:absolute;margin-left:272.9pt;margin-top:-424.75pt;width:171pt;height:54.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FLQIAAFk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">
                <v:textbox>
                  <w:txbxContent>
                    <w:p w14:paraId="63A51CC3" w14:textId="25E94921" w:rsidR="001D2C1B" w:rsidRPr="00E328F7" w:rsidRDefault="001D2C1B" w:rsidP="001D2C1B">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Issue Management &amp; Public Affairs</w:t>
                      </w:r>
                      <w:r>
                        <w:rPr>
                          <w:rFonts w:ascii="Arial" w:hAnsi="Arial" w:cs="Arial"/>
                          <w:sz w:val="12"/>
                          <w:szCs w:val="12"/>
                        </w:rPr>
                        <w:br/>
                        <w:t>Assessment 10</w:t>
                      </w:r>
                      <w:r>
                        <w:rPr>
                          <w:rFonts w:ascii="Arial" w:hAnsi="Arial" w:cs="Arial"/>
                          <w:sz w:val="12"/>
                          <w:szCs w:val="12"/>
                        </w:rPr>
                        <w:br/>
                        <w:t>Page 1</w:t>
                      </w:r>
                      <w:r>
                        <w:rPr>
                          <w:rFonts w:ascii="Arial" w:hAnsi="Arial" w:cs="Arial"/>
                          <w:sz w:val="12"/>
                          <w:szCs w:val="12"/>
                        </w:rPr>
                        <w:t>2</w:t>
                      </w:r>
                      <w:bookmarkStart w:id="1" w:name="_GoBack"/>
                      <w:bookmarkEnd w:id="1"/>
                    </w:p>
                  </w:txbxContent>
                </v:textbox>
              </v:shape>
            </w:pict>
          </mc:Fallback>
        </mc:AlternateContent>
      </w:r>
    </w:p>
    <w:p w14:paraId="44640E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7E10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8481D26"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9343E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35E54AD" w14:textId="77777777" w:rsidTr="00405895">
        <w:tc>
          <w:tcPr>
            <w:tcW w:w="2310" w:type="dxa"/>
            <w:shd w:val="clear" w:color="auto" w:fill="D9D9D9" w:themeFill="background1" w:themeFillShade="D9"/>
          </w:tcPr>
          <w:p w14:paraId="09A19E2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3D542E"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03D31A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9B42CB" w14:textId="13E2D8B4" w:rsidR="00405895" w:rsidRPr="00B0415E" w:rsidRDefault="000A74BF" w:rsidP="00D31F1E">
            <w:pPr>
              <w:rPr>
                <w:rFonts w:cs="Bliss-Regular"/>
                <w:color w:val="000000"/>
              </w:rPr>
            </w:pPr>
            <w:r>
              <w:rPr>
                <w:rFonts w:cs="Bliss-Regular"/>
                <w:color w:val="000000"/>
              </w:rPr>
              <w:t>20</w:t>
            </w:r>
            <w:r w:rsidR="00A04F01" w:rsidRPr="00A04F01">
              <w:rPr>
                <w:rFonts w:cs="Bliss-Regular"/>
                <w:color w:val="000000"/>
                <w:vertAlign w:val="superscript"/>
              </w:rPr>
              <w:t>th</w:t>
            </w:r>
            <w:r w:rsidR="00A04F01">
              <w:rPr>
                <w:rFonts w:cs="Bliss-Regular"/>
                <w:color w:val="000000"/>
              </w:rPr>
              <w:t xml:space="preserve"> June</w:t>
            </w:r>
            <w:r w:rsidR="00F76FD4">
              <w:rPr>
                <w:rFonts w:cs="Bliss-Regular"/>
                <w:color w:val="000000"/>
              </w:rPr>
              <w:t xml:space="preserve"> </w:t>
            </w:r>
            <w:r w:rsidR="00AF729A">
              <w:rPr>
                <w:rFonts w:cs="Bliss-Regular"/>
                <w:color w:val="000000"/>
              </w:rPr>
              <w:t>201</w:t>
            </w:r>
            <w:r w:rsidR="00633F0C">
              <w:rPr>
                <w:rFonts w:cs="Bliss-Regular"/>
                <w:color w:val="000000"/>
              </w:rPr>
              <w:t>6</w:t>
            </w:r>
          </w:p>
        </w:tc>
      </w:tr>
    </w:tbl>
    <w:p w14:paraId="34E35ACC" w14:textId="77777777" w:rsidR="00A851DA" w:rsidRPr="00B0415E" w:rsidRDefault="00A851DA" w:rsidP="00A851DA">
      <w:pPr>
        <w:rPr>
          <w:rFonts w:cs="Bliss-Regular"/>
          <w:color w:val="000000"/>
          <w:lang w:val="en-US"/>
        </w:rPr>
      </w:pPr>
    </w:p>
    <w:p w14:paraId="111F17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005F8CC" w14:textId="77777777" w:rsidTr="00B0415E">
        <w:trPr>
          <w:trHeight w:val="249"/>
        </w:trPr>
        <w:tc>
          <w:tcPr>
            <w:tcW w:w="4621" w:type="dxa"/>
            <w:shd w:val="clear" w:color="auto" w:fill="D9D9D9" w:themeFill="background1" w:themeFillShade="D9"/>
          </w:tcPr>
          <w:p w14:paraId="70E10F8D" w14:textId="77777777" w:rsidR="00503D7E" w:rsidRPr="00B0415E" w:rsidRDefault="00503D7E" w:rsidP="00503D7E">
            <w:pPr>
              <w:rPr>
                <w:b/>
                <w:color w:val="002060"/>
              </w:rPr>
            </w:pPr>
            <w:r w:rsidRPr="00B0415E">
              <w:rPr>
                <w:b/>
                <w:color w:val="002060"/>
              </w:rPr>
              <w:t>Total Marks</w:t>
            </w:r>
          </w:p>
        </w:tc>
        <w:tc>
          <w:tcPr>
            <w:tcW w:w="4621" w:type="dxa"/>
          </w:tcPr>
          <w:p w14:paraId="051E8CA3" w14:textId="77777777" w:rsidR="00503D7E" w:rsidRPr="00B0415E" w:rsidRDefault="00503D7E" w:rsidP="00503D7E">
            <w:pPr>
              <w:rPr>
                <w:rFonts w:cs="Times New Roman"/>
                <w:szCs w:val="32"/>
              </w:rPr>
            </w:pPr>
          </w:p>
        </w:tc>
      </w:tr>
      <w:tr w:rsidR="00503D7E" w:rsidRPr="00B0415E" w14:paraId="6A18362B" w14:textId="77777777" w:rsidTr="00B0415E">
        <w:tc>
          <w:tcPr>
            <w:tcW w:w="4621" w:type="dxa"/>
            <w:shd w:val="clear" w:color="auto" w:fill="D9D9D9" w:themeFill="background1" w:themeFillShade="D9"/>
          </w:tcPr>
          <w:p w14:paraId="00266AB4" w14:textId="77777777" w:rsidR="00503D7E" w:rsidRPr="00B0415E" w:rsidRDefault="00503D7E" w:rsidP="00503D7E">
            <w:pPr>
              <w:rPr>
                <w:b/>
                <w:color w:val="002060"/>
              </w:rPr>
            </w:pPr>
            <w:r w:rsidRPr="00B0415E">
              <w:rPr>
                <w:b/>
                <w:color w:val="002060"/>
              </w:rPr>
              <w:t>Marks Obtained</w:t>
            </w:r>
          </w:p>
        </w:tc>
        <w:tc>
          <w:tcPr>
            <w:tcW w:w="4621" w:type="dxa"/>
          </w:tcPr>
          <w:p w14:paraId="5CD81E88" w14:textId="77777777" w:rsidR="00503D7E" w:rsidRPr="00B0415E" w:rsidRDefault="00503D7E" w:rsidP="00503D7E">
            <w:pPr>
              <w:rPr>
                <w:rFonts w:cs="Times New Roman"/>
                <w:szCs w:val="32"/>
              </w:rPr>
            </w:pPr>
          </w:p>
        </w:tc>
      </w:tr>
      <w:tr w:rsidR="00503D7E" w:rsidRPr="00B0415E" w14:paraId="5C854422" w14:textId="77777777" w:rsidTr="00B0415E">
        <w:tc>
          <w:tcPr>
            <w:tcW w:w="4621" w:type="dxa"/>
            <w:shd w:val="clear" w:color="auto" w:fill="D9D9D9" w:themeFill="background1" w:themeFillShade="D9"/>
          </w:tcPr>
          <w:p w14:paraId="3DE2F094" w14:textId="77777777" w:rsidR="00503D7E" w:rsidRPr="00B0415E" w:rsidRDefault="00B0415E" w:rsidP="00503D7E">
            <w:pPr>
              <w:rPr>
                <w:b/>
                <w:color w:val="002060"/>
              </w:rPr>
            </w:pPr>
            <w:r w:rsidRPr="00B0415E">
              <w:rPr>
                <w:b/>
                <w:color w:val="002060"/>
              </w:rPr>
              <w:t>Percentage / Grade</w:t>
            </w:r>
          </w:p>
        </w:tc>
        <w:tc>
          <w:tcPr>
            <w:tcW w:w="4621" w:type="dxa"/>
          </w:tcPr>
          <w:p w14:paraId="46343941" w14:textId="77777777" w:rsidR="00503D7E" w:rsidRPr="00B0415E" w:rsidRDefault="00503D7E" w:rsidP="00503D7E">
            <w:pPr>
              <w:rPr>
                <w:rFonts w:cs="Times New Roman"/>
                <w:szCs w:val="32"/>
              </w:rPr>
            </w:pPr>
          </w:p>
        </w:tc>
      </w:tr>
    </w:tbl>
    <w:p w14:paraId="7F93BE2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C9864" w14:textId="77777777" w:rsidR="001272FA" w:rsidRDefault="001272FA" w:rsidP="00CB4D0A">
      <w:pPr>
        <w:spacing w:after="0" w:line="240" w:lineRule="auto"/>
      </w:pPr>
      <w:r>
        <w:separator/>
      </w:r>
    </w:p>
  </w:endnote>
  <w:endnote w:type="continuationSeparator" w:id="0">
    <w:p w14:paraId="3E16373A" w14:textId="77777777" w:rsidR="001272FA" w:rsidRDefault="001272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D8494" w14:textId="77777777" w:rsidR="001272FA" w:rsidRDefault="001272FA" w:rsidP="00CB4D0A">
      <w:pPr>
        <w:spacing w:after="0" w:line="240" w:lineRule="auto"/>
      </w:pPr>
      <w:r>
        <w:separator/>
      </w:r>
    </w:p>
  </w:footnote>
  <w:footnote w:type="continuationSeparator" w:id="0">
    <w:p w14:paraId="1B83A9E9" w14:textId="77777777" w:rsidR="001272FA" w:rsidRDefault="001272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FA2B6F2"/>
    <w:lvl w:ilvl="0" w:tplc="F34AF216">
      <w:start w:val="1"/>
      <w:numFmt w:val="decimal"/>
      <w:lvlText w:val="%1."/>
      <w:lvlJc w:val="left"/>
      <w:pPr>
        <w:ind w:left="720" w:hanging="360"/>
      </w:pPr>
      <w:rPr>
        <w:rFonts w:ascii="Arial" w:eastAsiaTheme="minorHAnsi" w:hAnsi="Arial" w:cs="Arial"/>
      </w:r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470D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E6D0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05E41"/>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07A1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E77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F301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53656"/>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A0A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035F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4026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552D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F06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8306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9E169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C7F14"/>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9B0C2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E118F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F32A6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2C2EC0"/>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DC004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85642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D2F1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5931B8"/>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C679C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C72E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66558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9940B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7707C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9521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37CF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29365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032B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497DE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02412C"/>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F20FB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7C12A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0502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F5C5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1C0CC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4"/>
  </w:num>
  <w:num w:numId="3">
    <w:abstractNumId w:val="29"/>
  </w:num>
  <w:num w:numId="4">
    <w:abstractNumId w:val="33"/>
  </w:num>
  <w:num w:numId="5">
    <w:abstractNumId w:val="35"/>
  </w:num>
  <w:num w:numId="6">
    <w:abstractNumId w:val="5"/>
  </w:num>
  <w:num w:numId="7">
    <w:abstractNumId w:val="6"/>
  </w:num>
  <w:num w:numId="8">
    <w:abstractNumId w:val="32"/>
  </w:num>
  <w:num w:numId="9">
    <w:abstractNumId w:val="10"/>
  </w:num>
  <w:num w:numId="10">
    <w:abstractNumId w:val="21"/>
  </w:num>
  <w:num w:numId="11">
    <w:abstractNumId w:val="13"/>
  </w:num>
  <w:num w:numId="12">
    <w:abstractNumId w:val="37"/>
  </w:num>
  <w:num w:numId="13">
    <w:abstractNumId w:val="7"/>
  </w:num>
  <w:num w:numId="14">
    <w:abstractNumId w:val="26"/>
  </w:num>
  <w:num w:numId="15">
    <w:abstractNumId w:val="19"/>
  </w:num>
  <w:num w:numId="16">
    <w:abstractNumId w:val="20"/>
  </w:num>
  <w:num w:numId="17">
    <w:abstractNumId w:val="16"/>
  </w:num>
  <w:num w:numId="18">
    <w:abstractNumId w:val="9"/>
  </w:num>
  <w:num w:numId="19">
    <w:abstractNumId w:val="3"/>
  </w:num>
  <w:num w:numId="20">
    <w:abstractNumId w:val="12"/>
  </w:num>
  <w:num w:numId="21">
    <w:abstractNumId w:val="34"/>
  </w:num>
  <w:num w:numId="22">
    <w:abstractNumId w:val="1"/>
  </w:num>
  <w:num w:numId="23">
    <w:abstractNumId w:val="25"/>
  </w:num>
  <w:num w:numId="24">
    <w:abstractNumId w:val="4"/>
  </w:num>
  <w:num w:numId="25">
    <w:abstractNumId w:val="39"/>
  </w:num>
  <w:num w:numId="26">
    <w:abstractNumId w:val="23"/>
  </w:num>
  <w:num w:numId="27">
    <w:abstractNumId w:val="8"/>
  </w:num>
  <w:num w:numId="28">
    <w:abstractNumId w:val="30"/>
  </w:num>
  <w:num w:numId="29">
    <w:abstractNumId w:val="15"/>
  </w:num>
  <w:num w:numId="30">
    <w:abstractNumId w:val="38"/>
  </w:num>
  <w:num w:numId="31">
    <w:abstractNumId w:val="28"/>
  </w:num>
  <w:num w:numId="32">
    <w:abstractNumId w:val="18"/>
  </w:num>
  <w:num w:numId="33">
    <w:abstractNumId w:val="17"/>
  </w:num>
  <w:num w:numId="34">
    <w:abstractNumId w:val="2"/>
  </w:num>
  <w:num w:numId="35">
    <w:abstractNumId w:val="11"/>
  </w:num>
  <w:num w:numId="36">
    <w:abstractNumId w:val="31"/>
  </w:num>
  <w:num w:numId="37">
    <w:abstractNumId w:val="27"/>
  </w:num>
  <w:num w:numId="38">
    <w:abstractNumId w:val="24"/>
  </w:num>
  <w:num w:numId="39">
    <w:abstractNumId w:val="36"/>
  </w:num>
  <w:num w:numId="40">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53E"/>
    <w:rsid w:val="00004AD9"/>
    <w:rsid w:val="00015115"/>
    <w:rsid w:val="000158F9"/>
    <w:rsid w:val="00017F61"/>
    <w:rsid w:val="00024F73"/>
    <w:rsid w:val="0002586D"/>
    <w:rsid w:val="000265A2"/>
    <w:rsid w:val="00027948"/>
    <w:rsid w:val="00032AEC"/>
    <w:rsid w:val="00034CA3"/>
    <w:rsid w:val="00035CDD"/>
    <w:rsid w:val="00036407"/>
    <w:rsid w:val="000375F9"/>
    <w:rsid w:val="00040083"/>
    <w:rsid w:val="00044316"/>
    <w:rsid w:val="000453E2"/>
    <w:rsid w:val="00045BA9"/>
    <w:rsid w:val="00051D85"/>
    <w:rsid w:val="00055992"/>
    <w:rsid w:val="000643A5"/>
    <w:rsid w:val="00076B99"/>
    <w:rsid w:val="000820E8"/>
    <w:rsid w:val="00082178"/>
    <w:rsid w:val="000951AB"/>
    <w:rsid w:val="000957D4"/>
    <w:rsid w:val="000961FB"/>
    <w:rsid w:val="00097EA8"/>
    <w:rsid w:val="000A13CE"/>
    <w:rsid w:val="000A2435"/>
    <w:rsid w:val="000A274C"/>
    <w:rsid w:val="000A477B"/>
    <w:rsid w:val="000A6470"/>
    <w:rsid w:val="000A74BF"/>
    <w:rsid w:val="000A7AE1"/>
    <w:rsid w:val="000B0240"/>
    <w:rsid w:val="000B1A69"/>
    <w:rsid w:val="000B4426"/>
    <w:rsid w:val="000B6480"/>
    <w:rsid w:val="000C4B86"/>
    <w:rsid w:val="000D0492"/>
    <w:rsid w:val="000D0FF8"/>
    <w:rsid w:val="000D58C5"/>
    <w:rsid w:val="000D67AF"/>
    <w:rsid w:val="000E0A63"/>
    <w:rsid w:val="000E1B25"/>
    <w:rsid w:val="000E1D30"/>
    <w:rsid w:val="000E47BE"/>
    <w:rsid w:val="000E7599"/>
    <w:rsid w:val="000F35C4"/>
    <w:rsid w:val="000F3EDC"/>
    <w:rsid w:val="000F460F"/>
    <w:rsid w:val="000F5290"/>
    <w:rsid w:val="000F7F3C"/>
    <w:rsid w:val="00102856"/>
    <w:rsid w:val="00103135"/>
    <w:rsid w:val="00104FC8"/>
    <w:rsid w:val="00105C58"/>
    <w:rsid w:val="00107358"/>
    <w:rsid w:val="001103AD"/>
    <w:rsid w:val="00110CF8"/>
    <w:rsid w:val="0011126E"/>
    <w:rsid w:val="00112AE3"/>
    <w:rsid w:val="001175EE"/>
    <w:rsid w:val="00121C88"/>
    <w:rsid w:val="00121D2C"/>
    <w:rsid w:val="0012702F"/>
    <w:rsid w:val="001272FA"/>
    <w:rsid w:val="001275C2"/>
    <w:rsid w:val="001313A5"/>
    <w:rsid w:val="00131C94"/>
    <w:rsid w:val="00142033"/>
    <w:rsid w:val="0014254D"/>
    <w:rsid w:val="00142B66"/>
    <w:rsid w:val="0015090B"/>
    <w:rsid w:val="00152C74"/>
    <w:rsid w:val="00152FA0"/>
    <w:rsid w:val="00156661"/>
    <w:rsid w:val="00157CF6"/>
    <w:rsid w:val="00161995"/>
    <w:rsid w:val="00166A85"/>
    <w:rsid w:val="00171DC2"/>
    <w:rsid w:val="0017393F"/>
    <w:rsid w:val="00175B04"/>
    <w:rsid w:val="00182416"/>
    <w:rsid w:val="00184626"/>
    <w:rsid w:val="00187EB4"/>
    <w:rsid w:val="00190712"/>
    <w:rsid w:val="0019140F"/>
    <w:rsid w:val="00196E24"/>
    <w:rsid w:val="001A1F72"/>
    <w:rsid w:val="001A6B20"/>
    <w:rsid w:val="001A7FEC"/>
    <w:rsid w:val="001B20C3"/>
    <w:rsid w:val="001B69BF"/>
    <w:rsid w:val="001C3F0D"/>
    <w:rsid w:val="001C4780"/>
    <w:rsid w:val="001D2C1B"/>
    <w:rsid w:val="001D3219"/>
    <w:rsid w:val="001D4BD2"/>
    <w:rsid w:val="001D4C2A"/>
    <w:rsid w:val="001E561B"/>
    <w:rsid w:val="001E6942"/>
    <w:rsid w:val="001F0481"/>
    <w:rsid w:val="001F0CE5"/>
    <w:rsid w:val="001F3EB5"/>
    <w:rsid w:val="001F5FFF"/>
    <w:rsid w:val="00200C92"/>
    <w:rsid w:val="00203340"/>
    <w:rsid w:val="0020451E"/>
    <w:rsid w:val="00205152"/>
    <w:rsid w:val="002055CF"/>
    <w:rsid w:val="00206B9D"/>
    <w:rsid w:val="00211F6C"/>
    <w:rsid w:val="002163F8"/>
    <w:rsid w:val="0021662F"/>
    <w:rsid w:val="002229E6"/>
    <w:rsid w:val="00227ACF"/>
    <w:rsid w:val="0023059B"/>
    <w:rsid w:val="0023259C"/>
    <w:rsid w:val="00235419"/>
    <w:rsid w:val="002413DC"/>
    <w:rsid w:val="00252DB1"/>
    <w:rsid w:val="002624AE"/>
    <w:rsid w:val="00266E0D"/>
    <w:rsid w:val="002677F1"/>
    <w:rsid w:val="00275DC5"/>
    <w:rsid w:val="00282C14"/>
    <w:rsid w:val="00283286"/>
    <w:rsid w:val="00283707"/>
    <w:rsid w:val="00284F39"/>
    <w:rsid w:val="00291E5A"/>
    <w:rsid w:val="00294A7E"/>
    <w:rsid w:val="002974CB"/>
    <w:rsid w:val="002A0225"/>
    <w:rsid w:val="002A79AD"/>
    <w:rsid w:val="002B0BD7"/>
    <w:rsid w:val="002B1585"/>
    <w:rsid w:val="002B3A7D"/>
    <w:rsid w:val="002B573D"/>
    <w:rsid w:val="002C1132"/>
    <w:rsid w:val="002C5CB2"/>
    <w:rsid w:val="002D24A3"/>
    <w:rsid w:val="002D2546"/>
    <w:rsid w:val="002D7FC4"/>
    <w:rsid w:val="002E0223"/>
    <w:rsid w:val="002E2F17"/>
    <w:rsid w:val="002F2C5C"/>
    <w:rsid w:val="002F779F"/>
    <w:rsid w:val="00302B20"/>
    <w:rsid w:val="00305D23"/>
    <w:rsid w:val="00307650"/>
    <w:rsid w:val="003108A5"/>
    <w:rsid w:val="00315CE0"/>
    <w:rsid w:val="00316EA8"/>
    <w:rsid w:val="00320725"/>
    <w:rsid w:val="0033309E"/>
    <w:rsid w:val="003403F8"/>
    <w:rsid w:val="003468A1"/>
    <w:rsid w:val="00362996"/>
    <w:rsid w:val="00365D39"/>
    <w:rsid w:val="00371885"/>
    <w:rsid w:val="00374CF5"/>
    <w:rsid w:val="003819D1"/>
    <w:rsid w:val="0038435C"/>
    <w:rsid w:val="0039050F"/>
    <w:rsid w:val="0039698B"/>
    <w:rsid w:val="003A0974"/>
    <w:rsid w:val="003A3151"/>
    <w:rsid w:val="003B4764"/>
    <w:rsid w:val="003B5070"/>
    <w:rsid w:val="003B53E7"/>
    <w:rsid w:val="003B560E"/>
    <w:rsid w:val="003B5FF1"/>
    <w:rsid w:val="003B6CD1"/>
    <w:rsid w:val="003B7140"/>
    <w:rsid w:val="003B7217"/>
    <w:rsid w:val="003B7EDD"/>
    <w:rsid w:val="003C1209"/>
    <w:rsid w:val="003C3757"/>
    <w:rsid w:val="003D0F65"/>
    <w:rsid w:val="003D12F2"/>
    <w:rsid w:val="003D3437"/>
    <w:rsid w:val="003E2B87"/>
    <w:rsid w:val="003E3705"/>
    <w:rsid w:val="003E5546"/>
    <w:rsid w:val="003E78D5"/>
    <w:rsid w:val="003F241F"/>
    <w:rsid w:val="003F2FF8"/>
    <w:rsid w:val="003F574A"/>
    <w:rsid w:val="003F6D15"/>
    <w:rsid w:val="0040122D"/>
    <w:rsid w:val="00402786"/>
    <w:rsid w:val="00403C9A"/>
    <w:rsid w:val="00405895"/>
    <w:rsid w:val="004058DF"/>
    <w:rsid w:val="00411389"/>
    <w:rsid w:val="00411498"/>
    <w:rsid w:val="00412BDC"/>
    <w:rsid w:val="004148E7"/>
    <w:rsid w:val="00432E30"/>
    <w:rsid w:val="00443E6F"/>
    <w:rsid w:val="00445344"/>
    <w:rsid w:val="0044534F"/>
    <w:rsid w:val="004526EA"/>
    <w:rsid w:val="00455600"/>
    <w:rsid w:val="00455A36"/>
    <w:rsid w:val="00464821"/>
    <w:rsid w:val="00465447"/>
    <w:rsid w:val="00470E0E"/>
    <w:rsid w:val="00474642"/>
    <w:rsid w:val="0047704D"/>
    <w:rsid w:val="00477F7D"/>
    <w:rsid w:val="00482201"/>
    <w:rsid w:val="004839A2"/>
    <w:rsid w:val="00483C4E"/>
    <w:rsid w:val="00485BCA"/>
    <w:rsid w:val="00486F1A"/>
    <w:rsid w:val="004904F3"/>
    <w:rsid w:val="00490CB9"/>
    <w:rsid w:val="00493748"/>
    <w:rsid w:val="00494973"/>
    <w:rsid w:val="004A0B45"/>
    <w:rsid w:val="004A21A4"/>
    <w:rsid w:val="004A2CE2"/>
    <w:rsid w:val="004A7B9A"/>
    <w:rsid w:val="004B71BB"/>
    <w:rsid w:val="004C6CC0"/>
    <w:rsid w:val="004D55A3"/>
    <w:rsid w:val="004E1AE5"/>
    <w:rsid w:val="004E3ACC"/>
    <w:rsid w:val="004E3CDA"/>
    <w:rsid w:val="004E5ABF"/>
    <w:rsid w:val="004F272E"/>
    <w:rsid w:val="004F2C5C"/>
    <w:rsid w:val="004F4B4D"/>
    <w:rsid w:val="00500621"/>
    <w:rsid w:val="0050216D"/>
    <w:rsid w:val="00503D7E"/>
    <w:rsid w:val="0050661D"/>
    <w:rsid w:val="0050778F"/>
    <w:rsid w:val="005104D4"/>
    <w:rsid w:val="00511A34"/>
    <w:rsid w:val="00515A4A"/>
    <w:rsid w:val="00521C01"/>
    <w:rsid w:val="005248F1"/>
    <w:rsid w:val="00527C11"/>
    <w:rsid w:val="00531506"/>
    <w:rsid w:val="00535F31"/>
    <w:rsid w:val="00536B11"/>
    <w:rsid w:val="005415C4"/>
    <w:rsid w:val="00551900"/>
    <w:rsid w:val="00553D63"/>
    <w:rsid w:val="0055433E"/>
    <w:rsid w:val="00555075"/>
    <w:rsid w:val="00555FC0"/>
    <w:rsid w:val="0055649F"/>
    <w:rsid w:val="00561BA3"/>
    <w:rsid w:val="0056584E"/>
    <w:rsid w:val="00570658"/>
    <w:rsid w:val="00574D64"/>
    <w:rsid w:val="00580813"/>
    <w:rsid w:val="00584514"/>
    <w:rsid w:val="005902B4"/>
    <w:rsid w:val="00591365"/>
    <w:rsid w:val="00591D4D"/>
    <w:rsid w:val="005926C1"/>
    <w:rsid w:val="005950DB"/>
    <w:rsid w:val="005A28EC"/>
    <w:rsid w:val="005A7DFA"/>
    <w:rsid w:val="005B0AF8"/>
    <w:rsid w:val="005B1B5B"/>
    <w:rsid w:val="005B31E4"/>
    <w:rsid w:val="005B45A3"/>
    <w:rsid w:val="005E2DA2"/>
    <w:rsid w:val="00601ABB"/>
    <w:rsid w:val="006034F6"/>
    <w:rsid w:val="00604CBE"/>
    <w:rsid w:val="00605C2C"/>
    <w:rsid w:val="00605FE0"/>
    <w:rsid w:val="006071A3"/>
    <w:rsid w:val="00607874"/>
    <w:rsid w:val="00607E77"/>
    <w:rsid w:val="006121E8"/>
    <w:rsid w:val="00617BB3"/>
    <w:rsid w:val="0062426A"/>
    <w:rsid w:val="00633F0C"/>
    <w:rsid w:val="0063438A"/>
    <w:rsid w:val="0064030A"/>
    <w:rsid w:val="00641839"/>
    <w:rsid w:val="00645CDD"/>
    <w:rsid w:val="00646576"/>
    <w:rsid w:val="00653DDF"/>
    <w:rsid w:val="006554E5"/>
    <w:rsid w:val="00662ACD"/>
    <w:rsid w:val="00664597"/>
    <w:rsid w:val="0066700B"/>
    <w:rsid w:val="006677B5"/>
    <w:rsid w:val="00667EAD"/>
    <w:rsid w:val="00671681"/>
    <w:rsid w:val="006735E0"/>
    <w:rsid w:val="00673901"/>
    <w:rsid w:val="006806F3"/>
    <w:rsid w:val="006823A7"/>
    <w:rsid w:val="0068308D"/>
    <w:rsid w:val="006833A7"/>
    <w:rsid w:val="00683486"/>
    <w:rsid w:val="006863CA"/>
    <w:rsid w:val="00687EE8"/>
    <w:rsid w:val="0069312C"/>
    <w:rsid w:val="00694EF5"/>
    <w:rsid w:val="006962AE"/>
    <w:rsid w:val="006967B8"/>
    <w:rsid w:val="006A6A1F"/>
    <w:rsid w:val="006B3FFC"/>
    <w:rsid w:val="006C14E2"/>
    <w:rsid w:val="006C2C71"/>
    <w:rsid w:val="006C4217"/>
    <w:rsid w:val="006D0FF3"/>
    <w:rsid w:val="006D188D"/>
    <w:rsid w:val="006D2727"/>
    <w:rsid w:val="006D66CA"/>
    <w:rsid w:val="006E1EE7"/>
    <w:rsid w:val="006E7627"/>
    <w:rsid w:val="006F1640"/>
    <w:rsid w:val="006F5C1E"/>
    <w:rsid w:val="006F64EB"/>
    <w:rsid w:val="0070347F"/>
    <w:rsid w:val="00704211"/>
    <w:rsid w:val="0070678E"/>
    <w:rsid w:val="00707A19"/>
    <w:rsid w:val="00711E18"/>
    <w:rsid w:val="00713163"/>
    <w:rsid w:val="007158D6"/>
    <w:rsid w:val="00715CFA"/>
    <w:rsid w:val="00721688"/>
    <w:rsid w:val="00722DAB"/>
    <w:rsid w:val="0073135E"/>
    <w:rsid w:val="00734FA3"/>
    <w:rsid w:val="00745A61"/>
    <w:rsid w:val="00745FD0"/>
    <w:rsid w:val="00752566"/>
    <w:rsid w:val="00753E98"/>
    <w:rsid w:val="00753FB1"/>
    <w:rsid w:val="0075461B"/>
    <w:rsid w:val="00757E9C"/>
    <w:rsid w:val="007624FC"/>
    <w:rsid w:val="007627E1"/>
    <w:rsid w:val="007645CF"/>
    <w:rsid w:val="007728FD"/>
    <w:rsid w:val="00774234"/>
    <w:rsid w:val="007817F6"/>
    <w:rsid w:val="00783722"/>
    <w:rsid w:val="007858CE"/>
    <w:rsid w:val="00795BED"/>
    <w:rsid w:val="00795D37"/>
    <w:rsid w:val="00795E23"/>
    <w:rsid w:val="007A3D7B"/>
    <w:rsid w:val="007A661F"/>
    <w:rsid w:val="007A6BC5"/>
    <w:rsid w:val="007B2F9E"/>
    <w:rsid w:val="007B7D2F"/>
    <w:rsid w:val="007C1F9F"/>
    <w:rsid w:val="007E31B6"/>
    <w:rsid w:val="007E354F"/>
    <w:rsid w:val="007E3E73"/>
    <w:rsid w:val="007E428F"/>
    <w:rsid w:val="007E42CA"/>
    <w:rsid w:val="007E472B"/>
    <w:rsid w:val="007E55A2"/>
    <w:rsid w:val="007F5F8B"/>
    <w:rsid w:val="00801E9D"/>
    <w:rsid w:val="008040A7"/>
    <w:rsid w:val="008270DA"/>
    <w:rsid w:val="00831C11"/>
    <w:rsid w:val="00832B88"/>
    <w:rsid w:val="008356B7"/>
    <w:rsid w:val="00837169"/>
    <w:rsid w:val="008374DC"/>
    <w:rsid w:val="008409C1"/>
    <w:rsid w:val="00841150"/>
    <w:rsid w:val="008469DF"/>
    <w:rsid w:val="00850F69"/>
    <w:rsid w:val="008528CB"/>
    <w:rsid w:val="00864229"/>
    <w:rsid w:val="00864EB3"/>
    <w:rsid w:val="00873DB5"/>
    <w:rsid w:val="00874312"/>
    <w:rsid w:val="00876267"/>
    <w:rsid w:val="00887C9A"/>
    <w:rsid w:val="00891EE4"/>
    <w:rsid w:val="00897BC7"/>
    <w:rsid w:val="008A347A"/>
    <w:rsid w:val="008A3513"/>
    <w:rsid w:val="008A597A"/>
    <w:rsid w:val="008A60B4"/>
    <w:rsid w:val="008B3C31"/>
    <w:rsid w:val="008B4944"/>
    <w:rsid w:val="008B64FE"/>
    <w:rsid w:val="008C0F85"/>
    <w:rsid w:val="008D034C"/>
    <w:rsid w:val="008D0772"/>
    <w:rsid w:val="008D178F"/>
    <w:rsid w:val="008D1C0B"/>
    <w:rsid w:val="008D7B61"/>
    <w:rsid w:val="008E0DFB"/>
    <w:rsid w:val="008F4ACD"/>
    <w:rsid w:val="008F6155"/>
    <w:rsid w:val="009017FE"/>
    <w:rsid w:val="00903343"/>
    <w:rsid w:val="009141FF"/>
    <w:rsid w:val="0091692E"/>
    <w:rsid w:val="00923966"/>
    <w:rsid w:val="00926534"/>
    <w:rsid w:val="0093451D"/>
    <w:rsid w:val="00935BF7"/>
    <w:rsid w:val="00942A0A"/>
    <w:rsid w:val="009439CA"/>
    <w:rsid w:val="009472C9"/>
    <w:rsid w:val="00952C21"/>
    <w:rsid w:val="00953687"/>
    <w:rsid w:val="0095442C"/>
    <w:rsid w:val="00954CA2"/>
    <w:rsid w:val="00956520"/>
    <w:rsid w:val="00966213"/>
    <w:rsid w:val="00967BAD"/>
    <w:rsid w:val="0097324F"/>
    <w:rsid w:val="00975D2F"/>
    <w:rsid w:val="00977B43"/>
    <w:rsid w:val="00977D1D"/>
    <w:rsid w:val="00981860"/>
    <w:rsid w:val="00983942"/>
    <w:rsid w:val="009929E7"/>
    <w:rsid w:val="009973F2"/>
    <w:rsid w:val="009A3FB0"/>
    <w:rsid w:val="009B10B9"/>
    <w:rsid w:val="009B5D80"/>
    <w:rsid w:val="009B6182"/>
    <w:rsid w:val="009C0190"/>
    <w:rsid w:val="009C10CC"/>
    <w:rsid w:val="009C2FAB"/>
    <w:rsid w:val="009C37E0"/>
    <w:rsid w:val="009C77C0"/>
    <w:rsid w:val="009D0150"/>
    <w:rsid w:val="009D257C"/>
    <w:rsid w:val="009E25E3"/>
    <w:rsid w:val="009E41F4"/>
    <w:rsid w:val="009E5B10"/>
    <w:rsid w:val="009E65AA"/>
    <w:rsid w:val="009F1657"/>
    <w:rsid w:val="009F7A5B"/>
    <w:rsid w:val="00A03112"/>
    <w:rsid w:val="00A04F01"/>
    <w:rsid w:val="00A14B66"/>
    <w:rsid w:val="00A17EF0"/>
    <w:rsid w:val="00A22516"/>
    <w:rsid w:val="00A24634"/>
    <w:rsid w:val="00A248B2"/>
    <w:rsid w:val="00A24D33"/>
    <w:rsid w:val="00A26F9B"/>
    <w:rsid w:val="00A27DEA"/>
    <w:rsid w:val="00A32B55"/>
    <w:rsid w:val="00A43400"/>
    <w:rsid w:val="00A53532"/>
    <w:rsid w:val="00A62363"/>
    <w:rsid w:val="00A63388"/>
    <w:rsid w:val="00A6436B"/>
    <w:rsid w:val="00A65CF7"/>
    <w:rsid w:val="00A665B1"/>
    <w:rsid w:val="00A705D0"/>
    <w:rsid w:val="00A70978"/>
    <w:rsid w:val="00A779AE"/>
    <w:rsid w:val="00A80853"/>
    <w:rsid w:val="00A81AB4"/>
    <w:rsid w:val="00A851DA"/>
    <w:rsid w:val="00A905EE"/>
    <w:rsid w:val="00A90AC7"/>
    <w:rsid w:val="00A977E7"/>
    <w:rsid w:val="00AA4109"/>
    <w:rsid w:val="00AA44D9"/>
    <w:rsid w:val="00AB57F2"/>
    <w:rsid w:val="00AC23C2"/>
    <w:rsid w:val="00AC326E"/>
    <w:rsid w:val="00AC3991"/>
    <w:rsid w:val="00AC5E6B"/>
    <w:rsid w:val="00AC7D3B"/>
    <w:rsid w:val="00AC7D5B"/>
    <w:rsid w:val="00AD27C5"/>
    <w:rsid w:val="00AD55DB"/>
    <w:rsid w:val="00AE1481"/>
    <w:rsid w:val="00AE3C88"/>
    <w:rsid w:val="00AE6598"/>
    <w:rsid w:val="00AF729A"/>
    <w:rsid w:val="00AF76FB"/>
    <w:rsid w:val="00B015D1"/>
    <w:rsid w:val="00B033BD"/>
    <w:rsid w:val="00B0415E"/>
    <w:rsid w:val="00B04678"/>
    <w:rsid w:val="00B066A2"/>
    <w:rsid w:val="00B1045C"/>
    <w:rsid w:val="00B126A8"/>
    <w:rsid w:val="00B137B8"/>
    <w:rsid w:val="00B221F4"/>
    <w:rsid w:val="00B40279"/>
    <w:rsid w:val="00B428A5"/>
    <w:rsid w:val="00B44827"/>
    <w:rsid w:val="00B45B76"/>
    <w:rsid w:val="00B47C92"/>
    <w:rsid w:val="00B51B25"/>
    <w:rsid w:val="00B543FA"/>
    <w:rsid w:val="00B61AC5"/>
    <w:rsid w:val="00B62C66"/>
    <w:rsid w:val="00B641CE"/>
    <w:rsid w:val="00B65C64"/>
    <w:rsid w:val="00B66792"/>
    <w:rsid w:val="00B70FEF"/>
    <w:rsid w:val="00B75D6E"/>
    <w:rsid w:val="00B80EA9"/>
    <w:rsid w:val="00B90F7D"/>
    <w:rsid w:val="00B921AE"/>
    <w:rsid w:val="00B93655"/>
    <w:rsid w:val="00BA4CD8"/>
    <w:rsid w:val="00BA4EE7"/>
    <w:rsid w:val="00BA5869"/>
    <w:rsid w:val="00BB1339"/>
    <w:rsid w:val="00BB5141"/>
    <w:rsid w:val="00BC46DF"/>
    <w:rsid w:val="00BC7BA9"/>
    <w:rsid w:val="00BD4AF9"/>
    <w:rsid w:val="00BD589E"/>
    <w:rsid w:val="00BE0816"/>
    <w:rsid w:val="00BE4826"/>
    <w:rsid w:val="00BF1E74"/>
    <w:rsid w:val="00BF3A94"/>
    <w:rsid w:val="00C00307"/>
    <w:rsid w:val="00C01E70"/>
    <w:rsid w:val="00C024BC"/>
    <w:rsid w:val="00C03577"/>
    <w:rsid w:val="00C10716"/>
    <w:rsid w:val="00C1204A"/>
    <w:rsid w:val="00C2100A"/>
    <w:rsid w:val="00C21555"/>
    <w:rsid w:val="00C21FB8"/>
    <w:rsid w:val="00C235CF"/>
    <w:rsid w:val="00C23C3F"/>
    <w:rsid w:val="00C26362"/>
    <w:rsid w:val="00C325B3"/>
    <w:rsid w:val="00C50615"/>
    <w:rsid w:val="00C52751"/>
    <w:rsid w:val="00C53029"/>
    <w:rsid w:val="00C5706E"/>
    <w:rsid w:val="00C65FEA"/>
    <w:rsid w:val="00C7274E"/>
    <w:rsid w:val="00C73036"/>
    <w:rsid w:val="00C74E7E"/>
    <w:rsid w:val="00C75221"/>
    <w:rsid w:val="00C763FE"/>
    <w:rsid w:val="00C80EA5"/>
    <w:rsid w:val="00C841E5"/>
    <w:rsid w:val="00C87DAF"/>
    <w:rsid w:val="00C94C82"/>
    <w:rsid w:val="00C95953"/>
    <w:rsid w:val="00CA0AC2"/>
    <w:rsid w:val="00CA2472"/>
    <w:rsid w:val="00CB23C1"/>
    <w:rsid w:val="00CB4D0A"/>
    <w:rsid w:val="00CC2FB3"/>
    <w:rsid w:val="00CC4802"/>
    <w:rsid w:val="00CC4862"/>
    <w:rsid w:val="00CC4D55"/>
    <w:rsid w:val="00CC575A"/>
    <w:rsid w:val="00CD1DB3"/>
    <w:rsid w:val="00CD548D"/>
    <w:rsid w:val="00CE188C"/>
    <w:rsid w:val="00CE2284"/>
    <w:rsid w:val="00CE4599"/>
    <w:rsid w:val="00CF123B"/>
    <w:rsid w:val="00CF4EBB"/>
    <w:rsid w:val="00CF6369"/>
    <w:rsid w:val="00D019EA"/>
    <w:rsid w:val="00D02544"/>
    <w:rsid w:val="00D0396E"/>
    <w:rsid w:val="00D039AC"/>
    <w:rsid w:val="00D03C7A"/>
    <w:rsid w:val="00D1544F"/>
    <w:rsid w:val="00D16E25"/>
    <w:rsid w:val="00D2444F"/>
    <w:rsid w:val="00D31F1E"/>
    <w:rsid w:val="00D32931"/>
    <w:rsid w:val="00D33100"/>
    <w:rsid w:val="00D359A6"/>
    <w:rsid w:val="00D3693B"/>
    <w:rsid w:val="00D37749"/>
    <w:rsid w:val="00D427DE"/>
    <w:rsid w:val="00D434C9"/>
    <w:rsid w:val="00D45E94"/>
    <w:rsid w:val="00D476AD"/>
    <w:rsid w:val="00D54AA3"/>
    <w:rsid w:val="00D556EF"/>
    <w:rsid w:val="00D5587D"/>
    <w:rsid w:val="00D55FBE"/>
    <w:rsid w:val="00D617AF"/>
    <w:rsid w:val="00D64B5E"/>
    <w:rsid w:val="00D67BE1"/>
    <w:rsid w:val="00D707CC"/>
    <w:rsid w:val="00D70BEA"/>
    <w:rsid w:val="00D745A7"/>
    <w:rsid w:val="00D7588F"/>
    <w:rsid w:val="00D75C82"/>
    <w:rsid w:val="00D8088E"/>
    <w:rsid w:val="00D821FE"/>
    <w:rsid w:val="00D825EC"/>
    <w:rsid w:val="00D8661E"/>
    <w:rsid w:val="00D90E55"/>
    <w:rsid w:val="00D9244B"/>
    <w:rsid w:val="00D97C4B"/>
    <w:rsid w:val="00DA0192"/>
    <w:rsid w:val="00DA40B4"/>
    <w:rsid w:val="00DA5971"/>
    <w:rsid w:val="00DA5DF6"/>
    <w:rsid w:val="00DB0793"/>
    <w:rsid w:val="00DC139E"/>
    <w:rsid w:val="00DC52AF"/>
    <w:rsid w:val="00DC5993"/>
    <w:rsid w:val="00DC64C7"/>
    <w:rsid w:val="00DC78FA"/>
    <w:rsid w:val="00DC7D2C"/>
    <w:rsid w:val="00DE47C7"/>
    <w:rsid w:val="00DE6D23"/>
    <w:rsid w:val="00DF1460"/>
    <w:rsid w:val="00DF398E"/>
    <w:rsid w:val="00DF5A7A"/>
    <w:rsid w:val="00E00821"/>
    <w:rsid w:val="00E04066"/>
    <w:rsid w:val="00E04D06"/>
    <w:rsid w:val="00E04DB4"/>
    <w:rsid w:val="00E062E4"/>
    <w:rsid w:val="00E167AE"/>
    <w:rsid w:val="00E222AD"/>
    <w:rsid w:val="00E2232B"/>
    <w:rsid w:val="00E22B30"/>
    <w:rsid w:val="00E23A6E"/>
    <w:rsid w:val="00E2781A"/>
    <w:rsid w:val="00E27FC0"/>
    <w:rsid w:val="00E30679"/>
    <w:rsid w:val="00E328F7"/>
    <w:rsid w:val="00E371EF"/>
    <w:rsid w:val="00E420CD"/>
    <w:rsid w:val="00E452E4"/>
    <w:rsid w:val="00E4597D"/>
    <w:rsid w:val="00E50D50"/>
    <w:rsid w:val="00E51F5F"/>
    <w:rsid w:val="00E521E7"/>
    <w:rsid w:val="00E54832"/>
    <w:rsid w:val="00E56A90"/>
    <w:rsid w:val="00E62C51"/>
    <w:rsid w:val="00E641CC"/>
    <w:rsid w:val="00E710DF"/>
    <w:rsid w:val="00E7316F"/>
    <w:rsid w:val="00E802EC"/>
    <w:rsid w:val="00E85092"/>
    <w:rsid w:val="00E8764F"/>
    <w:rsid w:val="00E92B0E"/>
    <w:rsid w:val="00E95E70"/>
    <w:rsid w:val="00EA30AB"/>
    <w:rsid w:val="00EA577B"/>
    <w:rsid w:val="00EB3925"/>
    <w:rsid w:val="00EC3398"/>
    <w:rsid w:val="00EC3C48"/>
    <w:rsid w:val="00ED25F5"/>
    <w:rsid w:val="00EE47EE"/>
    <w:rsid w:val="00EE7283"/>
    <w:rsid w:val="00EE7E7B"/>
    <w:rsid w:val="00EF070A"/>
    <w:rsid w:val="00EF075A"/>
    <w:rsid w:val="00EF0A69"/>
    <w:rsid w:val="00EF137A"/>
    <w:rsid w:val="00EF4AE9"/>
    <w:rsid w:val="00F0240F"/>
    <w:rsid w:val="00F1072B"/>
    <w:rsid w:val="00F14659"/>
    <w:rsid w:val="00F15949"/>
    <w:rsid w:val="00F254A6"/>
    <w:rsid w:val="00F27BC0"/>
    <w:rsid w:val="00F3001B"/>
    <w:rsid w:val="00F305D9"/>
    <w:rsid w:val="00F3122E"/>
    <w:rsid w:val="00F3147A"/>
    <w:rsid w:val="00F4047B"/>
    <w:rsid w:val="00F41DF8"/>
    <w:rsid w:val="00F51B21"/>
    <w:rsid w:val="00F536A0"/>
    <w:rsid w:val="00F55AF7"/>
    <w:rsid w:val="00F57D59"/>
    <w:rsid w:val="00F629EA"/>
    <w:rsid w:val="00F76FD4"/>
    <w:rsid w:val="00F8072A"/>
    <w:rsid w:val="00F84B39"/>
    <w:rsid w:val="00F8596C"/>
    <w:rsid w:val="00F8675A"/>
    <w:rsid w:val="00F95B11"/>
    <w:rsid w:val="00F96EB3"/>
    <w:rsid w:val="00FA05C5"/>
    <w:rsid w:val="00FA5BD7"/>
    <w:rsid w:val="00FA694F"/>
    <w:rsid w:val="00FB0767"/>
    <w:rsid w:val="00FB2706"/>
    <w:rsid w:val="00FB4E0D"/>
    <w:rsid w:val="00FB4FE4"/>
    <w:rsid w:val="00FB67A9"/>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2E4C71F"/>
  <w15:docId w15:val="{238E4B76-3CA5-4601-948B-570BACB7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 w:type="character" w:styleId="CommentReference">
    <w:name w:val="annotation reference"/>
    <w:basedOn w:val="DefaultParagraphFont"/>
    <w:rsid w:val="00AC5E6B"/>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015115"/>
    <w:rPr>
      <w:b/>
      <w:bCs/>
    </w:rPr>
  </w:style>
  <w:style w:type="character" w:customStyle="1" w:styleId="CommentSubjectChar">
    <w:name w:val="Comment Subject Char"/>
    <w:basedOn w:val="CommentTextChar"/>
    <w:link w:val="CommentSubject"/>
    <w:uiPriority w:val="99"/>
    <w:semiHidden/>
    <w:rsid w:val="00015115"/>
    <w:rPr>
      <w:b/>
      <w:bCs/>
      <w:sz w:val="20"/>
      <w:szCs w:val="20"/>
    </w:rPr>
  </w:style>
  <w:style w:type="character" w:styleId="Strong">
    <w:name w:val="Strong"/>
    <w:basedOn w:val="DefaultParagraphFont"/>
    <w:uiPriority w:val="22"/>
    <w:qFormat/>
    <w:rsid w:val="00302B20"/>
    <w:rPr>
      <w:b/>
      <w:bCs/>
    </w:rPr>
  </w:style>
  <w:style w:type="paragraph" w:styleId="Revision">
    <w:name w:val="Revision"/>
    <w:hidden/>
    <w:uiPriority w:val="99"/>
    <w:semiHidden/>
    <w:rsid w:val="00B06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22369118">
      <w:bodyDiv w:val="1"/>
      <w:marLeft w:val="0"/>
      <w:marRight w:val="0"/>
      <w:marTop w:val="0"/>
      <w:marBottom w:val="0"/>
      <w:divBdr>
        <w:top w:val="none" w:sz="0" w:space="0" w:color="auto"/>
        <w:left w:val="none" w:sz="0" w:space="0" w:color="auto"/>
        <w:bottom w:val="none" w:sz="0" w:space="0" w:color="auto"/>
        <w:right w:val="none" w:sz="0" w:space="0" w:color="auto"/>
      </w:divBdr>
    </w:div>
    <w:div w:id="27343010">
      <w:bodyDiv w:val="1"/>
      <w:marLeft w:val="0"/>
      <w:marRight w:val="0"/>
      <w:marTop w:val="0"/>
      <w:marBottom w:val="0"/>
      <w:divBdr>
        <w:top w:val="none" w:sz="0" w:space="0" w:color="auto"/>
        <w:left w:val="none" w:sz="0" w:space="0" w:color="auto"/>
        <w:bottom w:val="none" w:sz="0" w:space="0" w:color="auto"/>
        <w:right w:val="none" w:sz="0" w:space="0" w:color="auto"/>
      </w:divBdr>
    </w:div>
    <w:div w:id="78792314">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144512009">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255596675">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626132202">
      <w:bodyDiv w:val="1"/>
      <w:marLeft w:val="0"/>
      <w:marRight w:val="0"/>
      <w:marTop w:val="0"/>
      <w:marBottom w:val="0"/>
      <w:divBdr>
        <w:top w:val="none" w:sz="0" w:space="0" w:color="auto"/>
        <w:left w:val="none" w:sz="0" w:space="0" w:color="auto"/>
        <w:bottom w:val="none" w:sz="0" w:space="0" w:color="auto"/>
        <w:right w:val="none" w:sz="0" w:space="0" w:color="auto"/>
      </w:divBdr>
    </w:div>
    <w:div w:id="671562945">
      <w:bodyDiv w:val="1"/>
      <w:marLeft w:val="0"/>
      <w:marRight w:val="0"/>
      <w:marTop w:val="0"/>
      <w:marBottom w:val="0"/>
      <w:divBdr>
        <w:top w:val="none" w:sz="0" w:space="0" w:color="auto"/>
        <w:left w:val="none" w:sz="0" w:space="0" w:color="auto"/>
        <w:bottom w:val="none" w:sz="0" w:space="0" w:color="auto"/>
        <w:right w:val="none" w:sz="0" w:space="0" w:color="auto"/>
      </w:divBdr>
    </w:div>
    <w:div w:id="698169332">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885068906">
      <w:bodyDiv w:val="1"/>
      <w:marLeft w:val="0"/>
      <w:marRight w:val="0"/>
      <w:marTop w:val="0"/>
      <w:marBottom w:val="0"/>
      <w:divBdr>
        <w:top w:val="none" w:sz="0" w:space="0" w:color="auto"/>
        <w:left w:val="none" w:sz="0" w:space="0" w:color="auto"/>
        <w:bottom w:val="none" w:sz="0" w:space="0" w:color="auto"/>
        <w:right w:val="none" w:sz="0" w:space="0" w:color="auto"/>
      </w:divBdr>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48345001">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25B71-4FEE-45A3-872A-B0E5AFD5F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12</Pages>
  <Words>3808</Words>
  <Characters>21710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Toyota Gibraltar (Stockholdings) Ltd</Company>
  <LinksUpToDate>false</LinksUpToDate>
  <CharactersWithSpaces>25468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Catherine Richardson</cp:lastModifiedBy>
  <cp:revision>24</cp:revision>
  <cp:lastPrinted>2016-05-15T18:14:00Z</cp:lastPrinted>
  <dcterms:created xsi:type="dcterms:W3CDTF">2016-06-16T13:43:00Z</dcterms:created>
  <dcterms:modified xsi:type="dcterms:W3CDTF">2016-06-20T08:30:00Z</dcterms:modified>
</cp:coreProperties>
</file>