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7F2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565">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2565">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565">
            <w:pPr>
              <w:pStyle w:val="Default"/>
              <w:rPr>
                <w:rFonts w:asciiTheme="minorHAnsi" w:hAnsiTheme="minorHAnsi"/>
              </w:rPr>
            </w:pPr>
            <w:r w:rsidRPr="00072565">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565">
            <w:r>
              <w:t>03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072565" w:rsidP="00072565">
            <w:pPr>
              <w:jc w:val="right"/>
              <w:rPr>
                <w:rFonts w:ascii="Arial" w:hAnsi="Arial" w:cs="Arial"/>
                <w:sz w:val="24"/>
                <w:szCs w:val="24"/>
              </w:rPr>
            </w:pPr>
            <w:r>
              <w:rPr>
                <w:rFonts w:ascii="Arial" w:hAnsi="Arial" w:cs="Arial"/>
                <w:sz w:val="24"/>
                <w:szCs w:val="24"/>
              </w:rPr>
              <w:t>Assignment 3 pg1</w:t>
            </w:r>
          </w:p>
          <w:p w:rsidR="00072565" w:rsidRDefault="00072565" w:rsidP="00072565">
            <w:pPr>
              <w:jc w:val="right"/>
              <w:rPr>
                <w:rFonts w:ascii="Arial" w:hAnsi="Arial" w:cs="Arial"/>
                <w:sz w:val="24"/>
                <w:szCs w:val="24"/>
              </w:rPr>
            </w:pPr>
            <w:r>
              <w:rPr>
                <w:rFonts w:ascii="Arial" w:hAnsi="Arial" w:cs="Arial"/>
                <w:sz w:val="24"/>
                <w:szCs w:val="24"/>
              </w:rPr>
              <w:t>Helen Caley 1378</w:t>
            </w:r>
          </w:p>
          <w:p w:rsidR="00072565" w:rsidRPr="00CC2FB3" w:rsidRDefault="00072565" w:rsidP="00072565">
            <w:pPr>
              <w:rPr>
                <w:rFonts w:ascii="Arial" w:hAnsi="Arial" w:cs="Arial"/>
                <w:sz w:val="24"/>
                <w:szCs w:val="24"/>
              </w:rPr>
            </w:pPr>
            <w:r>
              <w:rPr>
                <w:rFonts w:ascii="Arial" w:hAnsi="Arial" w:cs="Arial"/>
                <w:sz w:val="24"/>
                <w:szCs w:val="24"/>
              </w:rPr>
              <w:t>1</w:t>
            </w:r>
          </w:p>
          <w:p w:rsidR="00CC2FB3" w:rsidRDefault="00072565" w:rsidP="00072565">
            <w:pPr>
              <w:pStyle w:val="ListParagraph"/>
              <w:numPr>
                <w:ilvl w:val="0"/>
                <w:numId w:val="2"/>
              </w:numPr>
            </w:pPr>
            <w:r>
              <w:t xml:space="preserve">Privation occurs when a child has never been able to form any attachments with a parent or primary caregiver. This may lead to permanent consequences in later life. </w:t>
            </w:r>
          </w:p>
          <w:p w:rsidR="00072565" w:rsidRDefault="00072565" w:rsidP="00072565">
            <w:pPr>
              <w:pStyle w:val="ListParagraph"/>
              <w:numPr>
                <w:ilvl w:val="0"/>
                <w:numId w:val="2"/>
              </w:numPr>
            </w:pPr>
            <w:r>
              <w:t>Deprivation occurs when a child has experienced a bond/attachment with a primary care giver and then is separated from them for a period of time.</w:t>
            </w:r>
          </w:p>
          <w:p w:rsidR="00072565" w:rsidRDefault="00072565" w:rsidP="00072565">
            <w:pPr>
              <w:pStyle w:val="ListParagraph"/>
              <w:numPr>
                <w:ilvl w:val="0"/>
                <w:numId w:val="2"/>
              </w:numPr>
            </w:pPr>
            <w:r>
              <w:t>Ensuring a child is getting enough attention despite them being separated from their parents, this will increase the child’s IQ (</w:t>
            </w:r>
            <w:proofErr w:type="spellStart"/>
            <w:r>
              <w:t>Skodak</w:t>
            </w:r>
            <w:proofErr w:type="spellEnd"/>
            <w:r>
              <w:t xml:space="preserve"> and </w:t>
            </w:r>
            <w:proofErr w:type="spellStart"/>
            <w:r>
              <w:t>Skeels</w:t>
            </w:r>
            <w:proofErr w:type="spellEnd"/>
            <w:r>
              <w:t xml:space="preserve"> 1945) </w:t>
            </w:r>
            <w:proofErr w:type="gramStart"/>
            <w:r>
              <w:t>In</w:t>
            </w:r>
            <w:proofErr w:type="gramEnd"/>
            <w:r>
              <w:t xml:space="preserve"> cases of divorce, the absent parent should visit their children frequently, this helps the child overcome effects of </w:t>
            </w:r>
            <w:r w:rsidR="00F505C5">
              <w:t xml:space="preserve">deprivation. Mothers staying at home with their children instead of using day care can also help the effects of deprivation be reduced (Bowlby) The childs home should be relatively stress free and relationships are warm and friendly(Rutter) </w:t>
            </w:r>
          </w:p>
          <w:p w:rsidR="003D253B" w:rsidRDefault="00F505C5" w:rsidP="00072565">
            <w:pPr>
              <w:pStyle w:val="ListParagraph"/>
              <w:numPr>
                <w:ilvl w:val="0"/>
                <w:numId w:val="2"/>
              </w:numPr>
            </w:pPr>
            <w:r>
              <w:t xml:space="preserve">Damaging effects to emotional and academic success. Research showed the </w:t>
            </w:r>
            <w:r w:rsidR="003D253B">
              <w:t>effects of divorce were</w:t>
            </w:r>
            <w:r>
              <w:t xml:space="preserve"> less harmful than effects off deprivation, caused as a result of a parent dying</w:t>
            </w:r>
            <w:r w:rsidR="003D253B">
              <w:t>.</w:t>
            </w:r>
          </w:p>
          <w:p w:rsidR="009D76E8" w:rsidRDefault="003D253B" w:rsidP="00072565">
            <w:pPr>
              <w:pStyle w:val="ListParagraph"/>
              <w:numPr>
                <w:ilvl w:val="0"/>
                <w:numId w:val="2"/>
              </w:numPr>
            </w:pPr>
            <w:r>
              <w:t xml:space="preserve">There is research to support that privation can be reversed and that they cannot. It seems to be that they cannot simply be a generalized rule but that circumstances have to be considered in each individual case. Study supporting the idea that the effects of privation is reversible is the case of the </w:t>
            </w:r>
            <w:r w:rsidR="009D76E8">
              <w:t>Czech twins</w:t>
            </w:r>
            <w:r>
              <w:t xml:space="preserve"> (</w:t>
            </w:r>
            <w:proofErr w:type="spellStart"/>
            <w:r>
              <w:t>Koluchova</w:t>
            </w:r>
            <w:proofErr w:type="spellEnd"/>
            <w:r>
              <w:t xml:space="preserve"> 1976) whose mother died shortly </w:t>
            </w:r>
            <w:r w:rsidR="009D76E8">
              <w:t>after giving</w:t>
            </w:r>
            <w:r>
              <w:t xml:space="preserve"> birth, they lived a normal life with their aunt until they turned 18 months and returned to their father and his new wife, who then mistreated them badly, this affected them as they developed a disease called rickets and were behind in learning development at school. Years later they were adopted with a mother who showed them warmth and love and by </w:t>
            </w:r>
            <w:r w:rsidR="009D76E8">
              <w:t>the time they were 15 years old their IQ was normal.</w:t>
            </w:r>
            <w:r w:rsidR="00F505C5">
              <w:t xml:space="preserve"> </w:t>
            </w:r>
            <w:r w:rsidR="009D76E8">
              <w:t>Study supporting that privation is not reversible is Curtiss research on Genie (1977) Genie was so badly mistreated she was unable to understand sentence structure, finding communication with others extremely difficult. However Genie was not saved until she was 13 and her level of privation is much more severe and harmful than other studies.</w:t>
            </w:r>
          </w:p>
          <w:p w:rsidR="004A2E7F" w:rsidRDefault="004A2E7F" w:rsidP="00072565">
            <w:pPr>
              <w:pStyle w:val="ListParagraph"/>
              <w:numPr>
                <w:ilvl w:val="0"/>
                <w:numId w:val="2"/>
              </w:numPr>
            </w:pPr>
            <w:r>
              <w:t xml:space="preserve">Quality of day care- low quality day care was bad for children whose mothers lacked sensitivity. High quality day care had staff </w:t>
            </w:r>
            <w:proofErr w:type="gramStart"/>
            <w:r>
              <w:t>who</w:t>
            </w:r>
            <w:proofErr w:type="gramEnd"/>
            <w:r>
              <w:t xml:space="preserve"> were responsive and provided a stimulating environment and thus improved cognitive development. Lengths of time in day care- children who spent intensive time in day care were more likely to develop behavioral problems than those who spent less time. </w:t>
            </w:r>
            <w:r w:rsidR="009D76E8">
              <w:t xml:space="preserve"> </w:t>
            </w:r>
            <w:r>
              <w:t>Type of day care- Nursery type day care improved language and cognitive development but, also increased behavioral problems opposed to care in someone’s home, which had the opposite effects.</w:t>
            </w:r>
          </w:p>
          <w:p w:rsidR="00F505C5" w:rsidRPr="00072565" w:rsidRDefault="004A2E7F" w:rsidP="00072565">
            <w:pPr>
              <w:pStyle w:val="ListParagraph"/>
              <w:numPr>
                <w:ilvl w:val="0"/>
                <w:numId w:val="2"/>
              </w:numPr>
            </w:pPr>
            <w:r>
              <w:t xml:space="preserve">Day care provides a boost to academic achievements. Prepares children for school by  </w:t>
            </w:r>
          </w:p>
          <w:p w:rsidR="00CC2FB3" w:rsidRDefault="00CC2FB3" w:rsidP="00A851DA">
            <w:pPr>
              <w:rPr>
                <w:b/>
              </w:rPr>
            </w:pPr>
          </w:p>
          <w:p w:rsidR="00CC2FB3" w:rsidRDefault="00FF2CF6" w:rsidP="004A2E7F">
            <w:pPr>
              <w:jc w:val="right"/>
              <w:rPr>
                <w:b/>
              </w:rPr>
            </w:pPr>
            <w:r>
              <w:rPr>
                <w:b/>
              </w:rPr>
              <w:t>Helen Caley 1378</w:t>
            </w:r>
          </w:p>
          <w:p w:rsidR="00FF2CF6" w:rsidRDefault="00FF2CF6" w:rsidP="004A2E7F">
            <w:pPr>
              <w:jc w:val="right"/>
              <w:rPr>
                <w:b/>
              </w:rPr>
            </w:pPr>
            <w:proofErr w:type="spellStart"/>
            <w:r>
              <w:rPr>
                <w:b/>
              </w:rPr>
              <w:t>Pg</w:t>
            </w:r>
            <w:proofErr w:type="spellEnd"/>
            <w:r>
              <w:rPr>
                <w:b/>
              </w:rPr>
              <w:t xml:space="preserve"> 2 Assignment 3</w:t>
            </w:r>
          </w:p>
          <w:p w:rsidR="00FF2CF6" w:rsidRDefault="00FF2CF6" w:rsidP="00FF2CF6">
            <w:r>
              <w:t>Learning children to follow instructions learn responsibilities and gain some academic concepts. Day care providers ask questions to encourage children to respond. Activities may include singing, music and movements, reading etc. these are all made to stimulate the child’s brain development and improve language and communication skills.</w:t>
            </w:r>
          </w:p>
          <w:p w:rsidR="00FF2CF6" w:rsidRDefault="00FF2CF6" w:rsidP="00FF2CF6">
            <w:pPr>
              <w:pStyle w:val="ListParagraph"/>
              <w:numPr>
                <w:ilvl w:val="0"/>
                <w:numId w:val="2"/>
              </w:numPr>
            </w:pPr>
            <w:r>
              <w:t>Autism is a development disorder, some characteristics showing signs of autistic behavior include; poor eye contact, repetitive behavior, difficulty empathizing, disliking changes to their normal routine, communication difficulties</w:t>
            </w:r>
            <w:r w:rsidR="007521D3">
              <w:t xml:space="preserve"> and problems with social interaction.</w:t>
            </w:r>
          </w:p>
          <w:p w:rsidR="007521D3" w:rsidRDefault="00ED12D6" w:rsidP="00ED12D6">
            <w:pPr>
              <w:pStyle w:val="ListParagraph"/>
              <w:numPr>
                <w:ilvl w:val="0"/>
                <w:numId w:val="2"/>
              </w:numPr>
            </w:pPr>
            <w:r w:rsidRPr="00ED12D6">
              <w:t>Theory of mind (Tom) is the intuitive understanding of one’s own and other people’s minds or mental states including; thoughts, beliefs, knowledge, intentions, desire and emotions and how these states influence behavior.</w:t>
            </w:r>
          </w:p>
          <w:p w:rsidR="00ED12D6" w:rsidRPr="00ED12D6" w:rsidRDefault="00ED12D6" w:rsidP="00ED12D6"/>
          <w:p w:rsidR="00FF2CF6" w:rsidRDefault="00ED12D6" w:rsidP="00FF2CF6">
            <w:r>
              <w:t>2</w:t>
            </w:r>
            <w:r w:rsidR="00FF2CF6">
              <w:t xml:space="preserve"> </w:t>
            </w:r>
            <w:r>
              <w:t xml:space="preserve">          The crucial question is what day care does to the attachment. Concerns relate to time and age. When a child is going to </w:t>
            </w:r>
            <w:r w:rsidR="00B644AD">
              <w:t>preschool</w:t>
            </w:r>
            <w:r>
              <w:t xml:space="preserve"> there is less concern for worrying about attachment, this is due to the child being at pre-school for a few hours, whereas a child in day care </w:t>
            </w:r>
            <w:r w:rsidR="00061D71">
              <w:t>is there for the entire day. Age is another reason, children are older when they leave home for pre-school and presumably attachment to the family has already occurred. The worry is when an infant whom is still in the early stages of attachment spends most of their waking hours away from home and family.</w:t>
            </w:r>
            <w:r>
              <w:t xml:space="preserve"> </w:t>
            </w:r>
          </w:p>
          <w:p w:rsidR="00061D71" w:rsidRDefault="00061D71" w:rsidP="00FF2CF6">
            <w:r>
              <w:t xml:space="preserve">Early research on the link between day care and attachment usually carried out on children aged 3-5 provided no evidence to support the claim that day care under minded security. In the mid 1980’s studies were carried out on younger children by </w:t>
            </w:r>
            <w:proofErr w:type="spellStart"/>
            <w:r>
              <w:t>Belsky</w:t>
            </w:r>
            <w:proofErr w:type="spellEnd"/>
            <w:r>
              <w:t xml:space="preserve"> who concluded that full time day care for infants was a “risk factor” in the development of insecure attachment in infancy, which led to aggression and disobedience when the child reached 3-8 years of age.</w:t>
            </w:r>
            <w:r w:rsidR="00355DEF">
              <w:t xml:space="preserve"> One criticism against this idea of extensive day care on insecurity was a result of other factors such as poverty, poor qualities of care and other background factors dependent on each individual. This was brought about through research in 1991 by the Nationwide Institution For Child Health and Growth (NICHD) Their longitudinal approach collected information through various techniques including findings, discussions and reviews. 1,200 babies were analyzed from birth to school age. They found good day care helps children to increase academically or intelligence growth and improved behavior, of course bad day care did the opposite. They also found that children who attended day care after the age of 2 faced no </w:t>
            </w:r>
            <w:r w:rsidR="00B644AD">
              <w:t>behavioral</w:t>
            </w:r>
            <w:r w:rsidR="00355DEF">
              <w:t xml:space="preserve"> issues compared to children who started from a younger age.</w:t>
            </w:r>
          </w:p>
          <w:p w:rsidR="00355DEF" w:rsidRDefault="00355DEF" w:rsidP="00FF2CF6">
            <w:r>
              <w:t>In conclusion from all the decades of debates and studies there is not a relation that exists between day care and attachment.</w:t>
            </w:r>
          </w:p>
          <w:p w:rsidR="00355DEF" w:rsidRDefault="00B644AD" w:rsidP="00FF2CF6">
            <w:r>
              <w:t>3         One of the biggest problems associated with autism is the social problems that come about. Because people with autism struggle to empathize and understand the thoughts of others, they are going to find it hard to build up any type of relationship with others throughout life.</w:t>
            </w:r>
          </w:p>
          <w:p w:rsidR="00B644AD" w:rsidRPr="00FF2CF6" w:rsidRDefault="00B644AD" w:rsidP="00FF2CF6">
            <w:r>
              <w:t xml:space="preserve">This was shown by researches </w:t>
            </w:r>
            <w:proofErr w:type="spellStart"/>
            <w:r>
              <w:t>Bauminger</w:t>
            </w:r>
            <w:proofErr w:type="spellEnd"/>
            <w:r>
              <w:t xml:space="preserve"> and Shulman (2003) who studied friendships of high-functioning autistic children and compared them to children without. Both had friends the same age and gender but the difference was how many friends they had, how often they met and how long they had been friends. Autistic children tended to have one friend who they rarely met and stated they preferred to be alone. Other problems autistic children experience is communication, including language as well as writing, they tend to have difficulty with the meaning of words</w:t>
            </w:r>
            <w:r w:rsidR="00C91013">
              <w:t xml:space="preserve"> and sentence structure, they can often repeat a sentence they have heard </w:t>
            </w:r>
            <w:proofErr w:type="gramStart"/>
            <w:r w:rsidR="00C91013">
              <w:t>elsewhere  and</w:t>
            </w:r>
            <w:proofErr w:type="gramEnd"/>
            <w:r w:rsidR="00C91013">
              <w:t xml:space="preserve"> repeat it somewhere else where it would be inappropriate. These communication difficulties can also be linked to the difficulties of making friends, therefore, language and communication restrict not only learning capacity but also social ability.</w:t>
            </w:r>
          </w:p>
          <w:p w:rsidR="00CC2FB3" w:rsidRDefault="00CC2FB3" w:rsidP="004A2E7F">
            <w:pPr>
              <w:jc w:val="right"/>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1013"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1013" w:rsidP="00A851DA">
            <w:pPr>
              <w:rPr>
                <w:rFonts w:cs="Bliss-Regular"/>
                <w:color w:val="000000"/>
              </w:rPr>
            </w:pPr>
            <w:r>
              <w:rPr>
                <w:rFonts w:cs="Bliss-Regular"/>
                <w:color w:val="000000"/>
              </w:rPr>
              <w:t>24-2-15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F27" w:rsidRDefault="00107F27" w:rsidP="00CB4D0A">
      <w:pPr>
        <w:spacing w:after="0" w:line="240" w:lineRule="auto"/>
      </w:pPr>
      <w:r>
        <w:separator/>
      </w:r>
    </w:p>
  </w:endnote>
  <w:endnote w:type="continuationSeparator" w:id="0">
    <w:p w:rsidR="00107F27" w:rsidRDefault="00107F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F27" w:rsidRDefault="00107F27" w:rsidP="00CB4D0A">
      <w:pPr>
        <w:spacing w:after="0" w:line="240" w:lineRule="auto"/>
      </w:pPr>
      <w:r>
        <w:separator/>
      </w:r>
    </w:p>
  </w:footnote>
  <w:footnote w:type="continuationSeparator" w:id="0">
    <w:p w:rsidR="00107F27" w:rsidRDefault="00107F2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9166B"/>
    <w:multiLevelType w:val="hybridMultilevel"/>
    <w:tmpl w:val="E43A0CD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1D71"/>
    <w:rsid w:val="00072565"/>
    <w:rsid w:val="000820E8"/>
    <w:rsid w:val="00107F27"/>
    <w:rsid w:val="001175EE"/>
    <w:rsid w:val="00157CF6"/>
    <w:rsid w:val="00182416"/>
    <w:rsid w:val="00187EB4"/>
    <w:rsid w:val="001F0481"/>
    <w:rsid w:val="0020451E"/>
    <w:rsid w:val="00206B9D"/>
    <w:rsid w:val="0023259C"/>
    <w:rsid w:val="002B0BD7"/>
    <w:rsid w:val="002B573D"/>
    <w:rsid w:val="002C5CB2"/>
    <w:rsid w:val="002F779F"/>
    <w:rsid w:val="00355DEF"/>
    <w:rsid w:val="00371885"/>
    <w:rsid w:val="003D253B"/>
    <w:rsid w:val="003E2B87"/>
    <w:rsid w:val="00405895"/>
    <w:rsid w:val="004058DF"/>
    <w:rsid w:val="00486F1A"/>
    <w:rsid w:val="00490CB9"/>
    <w:rsid w:val="004A2CE2"/>
    <w:rsid w:val="004A2E7F"/>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521D3"/>
    <w:rsid w:val="007F7539"/>
    <w:rsid w:val="00831C11"/>
    <w:rsid w:val="008A60B4"/>
    <w:rsid w:val="008B3C31"/>
    <w:rsid w:val="008B64FE"/>
    <w:rsid w:val="00935BF7"/>
    <w:rsid w:val="0095442C"/>
    <w:rsid w:val="00983942"/>
    <w:rsid w:val="009C37E0"/>
    <w:rsid w:val="009D76E8"/>
    <w:rsid w:val="00A14B66"/>
    <w:rsid w:val="00A65CF7"/>
    <w:rsid w:val="00A851DA"/>
    <w:rsid w:val="00AC7D5B"/>
    <w:rsid w:val="00AE1481"/>
    <w:rsid w:val="00B0415E"/>
    <w:rsid w:val="00B04678"/>
    <w:rsid w:val="00B644AD"/>
    <w:rsid w:val="00BA713A"/>
    <w:rsid w:val="00BC46DF"/>
    <w:rsid w:val="00C03577"/>
    <w:rsid w:val="00C65FEA"/>
    <w:rsid w:val="00C91013"/>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2D6"/>
    <w:rsid w:val="00F505C5"/>
    <w:rsid w:val="00F62706"/>
    <w:rsid w:val="00FE45E2"/>
    <w:rsid w:val="00FF2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11F0D-AE9E-47A4-9F42-E930EA675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cp:lastPrinted>2015-02-24T16:50:00Z</cp:lastPrinted>
  <dcterms:created xsi:type="dcterms:W3CDTF">2015-02-24T16:50:00Z</dcterms:created>
  <dcterms:modified xsi:type="dcterms:W3CDTF">2015-02-24T16:50:00Z</dcterms:modified>
</cp:coreProperties>
</file>