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761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805" w:type="dxa"/>
        <w:tblLook w:val="04A0" w:firstRow="1" w:lastRow="0" w:firstColumn="1" w:lastColumn="0" w:noHBand="0" w:noVBand="1"/>
      </w:tblPr>
      <w:tblGrid>
        <w:gridCol w:w="2521"/>
        <w:gridCol w:w="7284"/>
      </w:tblGrid>
      <w:tr w:rsidR="00A851DA" w:rsidRPr="00B0415E" w:rsidTr="0057603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284" w:type="dxa"/>
            <w:tcBorders>
              <w:top w:val="single" w:sz="4" w:space="0" w:color="auto"/>
              <w:left w:val="single" w:sz="4" w:space="0" w:color="auto"/>
              <w:bottom w:val="single" w:sz="4" w:space="0" w:color="auto"/>
              <w:right w:val="single" w:sz="4" w:space="0" w:color="auto"/>
            </w:tcBorders>
            <w:hideMark/>
          </w:tcPr>
          <w:p w:rsidR="00A851DA" w:rsidRPr="00B0415E" w:rsidRDefault="00E113D7">
            <w:pPr>
              <w:pStyle w:val="Default"/>
              <w:rPr>
                <w:rFonts w:asciiTheme="minorHAnsi" w:hAnsiTheme="minorHAnsi"/>
              </w:rPr>
            </w:pPr>
            <w:r>
              <w:rPr>
                <w:rFonts w:asciiTheme="minorHAnsi" w:hAnsiTheme="minorHAnsi"/>
              </w:rPr>
              <w:t>Geoffrey  Zulu</w:t>
            </w:r>
          </w:p>
        </w:tc>
      </w:tr>
      <w:tr w:rsidR="00A851DA" w:rsidRPr="00B0415E" w:rsidTr="0057603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284" w:type="dxa"/>
            <w:tcBorders>
              <w:top w:val="single" w:sz="4" w:space="0" w:color="auto"/>
              <w:left w:val="single" w:sz="4" w:space="0" w:color="auto"/>
              <w:bottom w:val="single" w:sz="4" w:space="0" w:color="auto"/>
              <w:right w:val="single" w:sz="4" w:space="0" w:color="auto"/>
            </w:tcBorders>
          </w:tcPr>
          <w:p w:rsidR="00A851DA" w:rsidRPr="00B0415E" w:rsidRDefault="00E113D7">
            <w:pPr>
              <w:pStyle w:val="Default"/>
              <w:rPr>
                <w:rFonts w:asciiTheme="minorHAnsi" w:hAnsiTheme="minorHAnsi"/>
              </w:rPr>
            </w:pPr>
            <w:r>
              <w:rPr>
                <w:rFonts w:asciiTheme="minorHAnsi" w:hAnsiTheme="minorHAnsi"/>
              </w:rPr>
              <w:t>3188</w:t>
            </w:r>
          </w:p>
        </w:tc>
      </w:tr>
      <w:tr w:rsidR="00A851DA" w:rsidRPr="00B0415E" w:rsidTr="0057603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284" w:type="dxa"/>
            <w:tcBorders>
              <w:top w:val="single" w:sz="4" w:space="0" w:color="auto"/>
              <w:left w:val="single" w:sz="4" w:space="0" w:color="auto"/>
              <w:bottom w:val="single" w:sz="4" w:space="0" w:color="auto"/>
              <w:right w:val="single" w:sz="4" w:space="0" w:color="auto"/>
            </w:tcBorders>
            <w:hideMark/>
          </w:tcPr>
          <w:p w:rsidR="00A851DA" w:rsidRPr="00B0415E" w:rsidRDefault="00E113D7">
            <w:pPr>
              <w:pStyle w:val="Default"/>
              <w:rPr>
                <w:rFonts w:asciiTheme="minorHAnsi" w:hAnsiTheme="minorHAnsi"/>
              </w:rPr>
            </w:pPr>
            <w:r>
              <w:rPr>
                <w:rFonts w:asciiTheme="minorHAnsi" w:hAnsiTheme="minorHAnsi"/>
              </w:rPr>
              <w:t>Diploma in Logistics and Supply Chain Management Level 4</w:t>
            </w:r>
          </w:p>
        </w:tc>
      </w:tr>
      <w:tr w:rsidR="00A851DA" w:rsidRPr="00B0415E" w:rsidTr="0057603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284" w:type="dxa"/>
            <w:tcBorders>
              <w:top w:val="single" w:sz="4" w:space="0" w:color="auto"/>
              <w:left w:val="single" w:sz="4" w:space="0" w:color="auto"/>
              <w:bottom w:val="single" w:sz="4" w:space="0" w:color="auto"/>
              <w:right w:val="single" w:sz="4" w:space="0" w:color="auto"/>
            </w:tcBorders>
            <w:hideMark/>
          </w:tcPr>
          <w:p w:rsidR="00A851DA" w:rsidRPr="00B0415E" w:rsidRDefault="00EF52F5">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45" w:type="dxa"/>
        <w:tblLook w:val="04A0" w:firstRow="1" w:lastRow="0" w:firstColumn="1" w:lastColumn="0" w:noHBand="0" w:noVBand="1"/>
      </w:tblPr>
      <w:tblGrid>
        <w:gridCol w:w="10113"/>
      </w:tblGrid>
      <w:tr w:rsidR="00CC2FB3" w:rsidTr="00576032">
        <w:tc>
          <w:tcPr>
            <w:tcW w:w="9445" w:type="dxa"/>
          </w:tcPr>
          <w:p w:rsidR="00576032" w:rsidRDefault="00576032" w:rsidP="00576032">
            <w:pPr>
              <w:spacing w:after="545" w:line="259" w:lineRule="auto"/>
              <w:ind w:left="-312" w:right="-538"/>
            </w:pPr>
            <w:r>
              <w:rPr>
                <w:b/>
                <w:noProof/>
                <w:color w:val="000000"/>
              </w:rPr>
              <mc:AlternateContent>
                <mc:Choice Requires="wpg">
                  <w:drawing>
                    <wp:inline distT="0" distB="0" distL="0" distR="0" wp14:anchorId="660812F4" wp14:editId="5ECBFE5E">
                      <wp:extent cx="6483118" cy="1278670"/>
                      <wp:effectExtent l="0" t="0" r="0" b="0"/>
                      <wp:docPr id="1562" name="Group 1562"/>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3089" name="Shape 3089"/>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90" name="Shape 3090"/>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91" name="Shape 3091"/>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576032" w:rsidRDefault="00576032" w:rsidP="00576032">
                                    <w:pPr>
                                      <w:spacing w:after="160" w:line="259" w:lineRule="auto"/>
                                    </w:pPr>
                                    <w:r>
                                      <w:rPr>
                                        <w:color w:val="FFFFFF"/>
                                        <w:sz w:val="34"/>
                                      </w:rPr>
                                      <w:t>ASSESSMENT #</w:t>
                                    </w:r>
                                  </w:p>
                                </w:txbxContent>
                              </wps:txbx>
                              <wps:bodyPr horzOverflow="overflow" vert="horz" lIns="0" tIns="0" rIns="0" bIns="0" rtlCol="0">
                                <a:noAutofit/>
                              </wps:bodyPr>
                            </wps:wsp>
                            <wps:wsp>
                              <wps:cNvPr id="16" name="Rectangle 16"/>
                              <wps:cNvSpPr/>
                              <wps:spPr>
                                <a:xfrm>
                                  <a:off x="1546882" y="1058452"/>
                                  <a:ext cx="289288" cy="287822"/>
                                </a:xfrm>
                                <a:prstGeom prst="rect">
                                  <a:avLst/>
                                </a:prstGeom>
                                <a:ln>
                                  <a:noFill/>
                                </a:ln>
                              </wps:spPr>
                              <wps:txbx>
                                <w:txbxContent>
                                  <w:p w:rsidR="00576032" w:rsidRDefault="00576032" w:rsidP="00576032">
                                    <w:pPr>
                                      <w:spacing w:after="160" w:line="259" w:lineRule="auto"/>
                                    </w:pPr>
                                    <w:r>
                                      <w:rPr>
                                        <w:color w:val="FFFFFF"/>
                                        <w:sz w:val="34"/>
                                      </w:rPr>
                                      <w:t>10</w:t>
                                    </w:r>
                                  </w:p>
                                </w:txbxContent>
                              </wps:txbx>
                              <wps:bodyPr horzOverflow="overflow" vert="horz" lIns="0" tIns="0" rIns="0" bIns="0" rtlCol="0">
                                <a:noAutofit/>
                              </wps:bodyPr>
                            </wps:wsp>
                            <wps:wsp>
                              <wps:cNvPr id="18" name="Shape 18"/>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92" name="Shape 3092"/>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576032" w:rsidRDefault="00576032" w:rsidP="00576032">
                                    <w:pPr>
                                      <w:spacing w:after="160" w:line="259" w:lineRule="auto"/>
                                    </w:pPr>
                                    <w:r>
                                      <w:rPr>
                                        <w:color w:val="FFFFFF"/>
                                        <w:sz w:val="28"/>
                                      </w:rPr>
                                      <w:t>Total Marks: 30</w:t>
                                    </w:r>
                                  </w:p>
                                </w:txbxContent>
                              </wps:txbx>
                              <wps:bodyPr horzOverflow="overflow" vert="horz" lIns="0" tIns="0" rIns="0" bIns="0" rtlCol="0">
                                <a:noAutofit/>
                              </wps:bodyPr>
                            </wps:wsp>
                            <wps:wsp>
                              <wps:cNvPr id="1526" name="Rectangle 1526"/>
                              <wps:cNvSpPr/>
                              <wps:spPr>
                                <a:xfrm>
                                  <a:off x="2135146" y="300643"/>
                                  <a:ext cx="3550744" cy="237150"/>
                                </a:xfrm>
                                <a:prstGeom prst="rect">
                                  <a:avLst/>
                                </a:prstGeom>
                                <a:ln>
                                  <a:noFill/>
                                </a:ln>
                              </wps:spPr>
                              <wps:txbx>
                                <w:txbxContent>
                                  <w:p w:rsidR="00576032" w:rsidRDefault="00576032" w:rsidP="00576032">
                                    <w:pPr>
                                      <w:spacing w:after="160" w:line="259" w:lineRule="auto"/>
                                    </w:pPr>
                                    <w:r>
                                      <w:rPr>
                                        <w:sz w:val="28"/>
                                        <w:u w:val="single" w:color="C00000"/>
                                      </w:rPr>
                                      <w:t>Warehousing and Material Handling</w:t>
                                    </w:r>
                                  </w:p>
                                </w:txbxContent>
                              </wps:txbx>
                              <wps:bodyPr horzOverflow="overflow" vert="horz" lIns="0" tIns="0" rIns="0" bIns="0" rtlCol="0">
                                <a:noAutofit/>
                              </wps:bodyPr>
                            </wps:wsp>
                          </wpg:wgp>
                        </a:graphicData>
                      </a:graphic>
                    </wp:inline>
                  </w:drawing>
                </mc:Choice>
                <mc:Fallback>
                  <w:pict>
                    <v:group w14:anchorId="660812F4" id="Group 1562" o:spid="_x0000_s1027"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10" o:title=""/>
                      </v:shape>
                      <v:shape id="Shape 3089" o:spid="_x0000_s1029"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" path="m,l68602,r,262128l,262128,,e" fillcolor="#c00000" stroked="f" strokeweight="0">
                        <v:stroke miterlimit="83231f" joinstyle="miter"/>
                        <v:path arrowok="t" textboxrect="0,0,68602,262128"/>
                      </v:shape>
                      <v:shape id="Shape 3090" o:spid="_x0000_s1030"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" path="m,l70082,r,262128l,262128,,e" fillcolor="#c00000" stroked="f" strokeweight="0">
                        <v:stroke miterlimit="83231f" joinstyle="miter"/>
                        <v:path arrowok="t" textboxrect="0,0,70082,262128"/>
                      </v:shape>
                      <v:shape id="Shape 3091"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&#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576032" w:rsidRDefault="00576032" w:rsidP="00576032">
                              <w:pPr>
                                <w:spacing w:after="160" w:line="259" w:lineRule="auto"/>
                              </w:pPr>
                              <w:r>
                                <w:rPr>
                                  <w:color w:val="FFFFFF"/>
                                  <w:sz w:val="34"/>
                                </w:rPr>
                                <w:t>ASSESSMENT #</w:t>
                              </w:r>
                            </w:p>
                          </w:txbxContent>
                        </v:textbox>
                      </v:rect>
                      <v:rect id="Rectangle 16" o:spid="_x0000_s1033" style="position:absolute;left:15468;top:10584;width:2893;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576032" w:rsidRDefault="00576032" w:rsidP="00576032">
                              <w:pPr>
                                <w:spacing w:after="160" w:line="259" w:lineRule="auto"/>
                              </w:pPr>
                              <w:r>
                                <w:rPr>
                                  <w:color w:val="FFFFFF"/>
                                  <w:sz w:val="34"/>
                                </w:rPr>
                                <w:t>10</w:t>
                              </w:r>
                            </w:p>
                          </w:txbxContent>
                        </v:textbox>
                      </v:rect>
                      <v:shape id="Shape 18" o:spid="_x0000_s1034"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" path="m,l68558,r,217899l1245086,217899,1245086,r67078,l1312164,262128,,262128,,xe" fillcolor="#c00000" stroked="f" strokeweight="0">
                        <v:stroke miterlimit="83231f" joinstyle="miter"/>
                        <v:path arrowok="t" textboxrect="0,0,1312164,262128"/>
                      </v:shape>
                      <v:shape id="Shape 3092" o:spid="_x0000_s1035"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" path="m,l1176528,r,216408l,216408,,e" fillcolor="#c00000" stroked="f" strokeweight="0">
                        <v:stroke miterlimit="83231f" joinstyle="miter"/>
                        <v:path arrowok="t" textboxrect="0,0,1176528,216408"/>
                      </v:shape>
                      <v:rect id="Rectangle 21" o:spid="_x0000_s1036"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576032" w:rsidRDefault="00576032" w:rsidP="00576032">
                              <w:pPr>
                                <w:spacing w:after="160" w:line="259" w:lineRule="auto"/>
                              </w:pPr>
                              <w:r>
                                <w:rPr>
                                  <w:color w:val="FFFFFF"/>
                                  <w:sz w:val="28"/>
                                </w:rPr>
                                <w:t>Total Marks: 30</w:t>
                              </w:r>
                            </w:p>
                          </w:txbxContent>
                        </v:textbox>
                      </v:rect>
                      <v:rect id="Rectangle 1526" o:spid="_x0000_s1037" style="position:absolute;left:21351;top:3006;width:35507;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" filled="f" stroked="f">
                        <v:textbox inset="0,0,0,0">
                          <w:txbxContent>
                            <w:p w:rsidR="00576032" w:rsidRDefault="00576032" w:rsidP="00576032">
                              <w:pPr>
                                <w:spacing w:after="160" w:line="259" w:lineRule="auto"/>
                              </w:pPr>
                              <w:r>
                                <w:rPr>
                                  <w:sz w:val="28"/>
                                  <w:u w:val="single" w:color="C00000"/>
                                </w:rPr>
                                <w:t>Warehousing and Material Handling</w:t>
                              </w:r>
                            </w:p>
                          </w:txbxContent>
                        </v:textbox>
                      </v:rect>
                      <w10:anchorlock/>
                    </v:group>
                  </w:pict>
                </mc:Fallback>
              </mc:AlternateContent>
            </w:r>
          </w:p>
          <w:tbl>
            <w:tblPr>
              <w:tblStyle w:val="TableGrid0"/>
              <w:tblW w:w="9897" w:type="dxa"/>
              <w:tblInd w:w="0" w:type="dxa"/>
              <w:tblCellMar>
                <w:top w:w="14" w:type="dxa"/>
                <w:bottom w:w="14" w:type="dxa"/>
              </w:tblCellMar>
              <w:tblLook w:val="04A0" w:firstRow="1" w:lastRow="0" w:firstColumn="1" w:lastColumn="0" w:noHBand="0" w:noVBand="1"/>
            </w:tblPr>
            <w:tblGrid>
              <w:gridCol w:w="9508"/>
              <w:gridCol w:w="389"/>
            </w:tblGrid>
            <w:tr w:rsidR="00576032" w:rsidRPr="00576032" w:rsidTr="0057423F">
              <w:trPr>
                <w:trHeight w:val="2524"/>
              </w:trPr>
              <w:tc>
                <w:tcPr>
                  <w:tcW w:w="9540" w:type="dxa"/>
                  <w:tcBorders>
                    <w:top w:val="nil"/>
                    <w:left w:val="nil"/>
                    <w:bottom w:val="nil"/>
                    <w:right w:val="nil"/>
                  </w:tcBorders>
                </w:tcPr>
                <w:p w:rsidR="00576032" w:rsidRPr="00576032" w:rsidRDefault="00576032" w:rsidP="00576032">
                  <w:pPr>
                    <w:tabs>
                      <w:tab w:val="center" w:pos="3062"/>
                    </w:tabs>
                    <w:spacing w:line="259" w:lineRule="auto"/>
                    <w:rPr>
                      <w:color w:val="000000"/>
                      <w:sz w:val="24"/>
                      <w:szCs w:val="24"/>
                    </w:rPr>
                  </w:pPr>
                  <w:r w:rsidRPr="00576032">
                    <w:rPr>
                      <w:color w:val="000000"/>
                      <w:sz w:val="24"/>
                      <w:szCs w:val="24"/>
                    </w:rPr>
                    <w:t>1.</w:t>
                  </w:r>
                  <w:r w:rsidRPr="00576032">
                    <w:rPr>
                      <w:color w:val="000000"/>
                      <w:sz w:val="24"/>
                      <w:szCs w:val="24"/>
                    </w:rPr>
                    <w:tab/>
                    <w:t>Give short answers for the following questions:</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What are the aims and functions of warehouses?</w:t>
                  </w:r>
                </w:p>
                <w:p w:rsidR="00576032" w:rsidRPr="00576032" w:rsidRDefault="00576032" w:rsidP="00576032">
                  <w:pPr>
                    <w:tabs>
                      <w:tab w:val="center" w:pos="3062"/>
                    </w:tabs>
                    <w:spacing w:line="259" w:lineRule="auto"/>
                    <w:ind w:left="108"/>
                    <w:rPr>
                      <w:color w:val="000000"/>
                      <w:sz w:val="24"/>
                      <w:szCs w:val="24"/>
                      <w:u w:val="single"/>
                    </w:rPr>
                  </w:pPr>
                  <w:r w:rsidRPr="00576032">
                    <w:rPr>
                      <w:color w:val="000000"/>
                      <w:sz w:val="24"/>
                      <w:szCs w:val="24"/>
                      <w:u w:val="single"/>
                    </w:rPr>
                    <w:t>Answer</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-Receiving</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-dispatching to storage</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-Storage</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-retrieval from storage</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-Order accumulation</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-Packing</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-Shipping</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-Record keeping</w:t>
                  </w:r>
                </w:p>
                <w:p w:rsidR="00576032" w:rsidRPr="00576032" w:rsidRDefault="00576032" w:rsidP="00576032">
                  <w:pPr>
                    <w:tabs>
                      <w:tab w:val="center" w:pos="3062"/>
                    </w:tabs>
                    <w:spacing w:line="259" w:lineRule="auto"/>
                    <w:rPr>
                      <w:color w:val="000000"/>
                      <w:sz w:val="24"/>
                      <w:szCs w:val="24"/>
                    </w:rPr>
                  </w:pP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Ii What is the difference between public and private warehouses?</w:t>
                  </w:r>
                </w:p>
                <w:p w:rsidR="00576032" w:rsidRPr="00576032" w:rsidRDefault="00576032" w:rsidP="00576032">
                  <w:pPr>
                    <w:tabs>
                      <w:tab w:val="center" w:pos="3062"/>
                    </w:tabs>
                    <w:spacing w:line="259" w:lineRule="auto"/>
                    <w:ind w:left="108"/>
                    <w:rPr>
                      <w:color w:val="000000"/>
                      <w:sz w:val="24"/>
                      <w:szCs w:val="24"/>
                      <w:u w:val="single"/>
                    </w:rPr>
                  </w:pPr>
                  <w:r w:rsidRPr="00576032">
                    <w:rPr>
                      <w:color w:val="000000"/>
                      <w:sz w:val="24"/>
                      <w:szCs w:val="24"/>
                      <w:u w:val="single"/>
                    </w:rPr>
                    <w:t>Answer</w:t>
                  </w:r>
                </w:p>
                <w:p w:rsidR="00576032" w:rsidRPr="00576032" w:rsidRDefault="00576032" w:rsidP="00576032">
                  <w:pPr>
                    <w:shd w:val="clear" w:color="auto" w:fill="FFFFFF"/>
                    <w:tabs>
                      <w:tab w:val="center" w:pos="3062"/>
                    </w:tabs>
                    <w:spacing w:line="336" w:lineRule="atLeast"/>
                    <w:rPr>
                      <w:rFonts w:ascii="Calibri" w:eastAsia="Calibri" w:hAnsi="Calibri" w:cs="Calibri"/>
                      <w:color w:val="000000"/>
                      <w:sz w:val="24"/>
                      <w:szCs w:val="24"/>
                    </w:rPr>
                  </w:pPr>
                  <w:r w:rsidRPr="00576032">
                    <w:rPr>
                      <w:color w:val="000000"/>
                      <w:sz w:val="24"/>
                      <w:szCs w:val="24"/>
                    </w:rPr>
                    <w:lastRenderedPageBreak/>
                    <w:t xml:space="preserve"> A </w:t>
                  </w:r>
                  <w:r w:rsidRPr="00576032">
                    <w:rPr>
                      <w:rFonts w:ascii="Calibri" w:eastAsia="Calibri" w:hAnsi="Calibri" w:cs="Calibri"/>
                      <w:color w:val="000000"/>
                      <w:sz w:val="24"/>
                      <w:szCs w:val="24"/>
                    </w:rPr>
                    <w:t>private warehouse facility is owned and managed by th</w:t>
                  </w:r>
                  <w:r w:rsidRPr="00576032">
                    <w:rPr>
                      <w:rFonts w:ascii="Calibri" w:eastAsia="Calibri" w:hAnsi="Calibri" w:cs="Calibri"/>
                      <w:color w:val="000000"/>
                      <w:sz w:val="24"/>
                      <w:szCs w:val="24"/>
                    </w:rPr>
                    <w:t>e same enterprise that owns the</w:t>
                  </w:r>
                  <w:r w:rsidRPr="00576032">
                    <w:rPr>
                      <w:color w:val="000000"/>
                      <w:sz w:val="24"/>
                      <w:szCs w:val="24"/>
                    </w:rPr>
                    <w:t xml:space="preserve"> </w:t>
                  </w:r>
                  <w:r w:rsidRPr="00576032">
                    <w:rPr>
                      <w:rFonts w:ascii="Calibri" w:eastAsia="Calibri" w:hAnsi="Calibri" w:cs="Calibri"/>
                      <w:color w:val="000000"/>
                      <w:sz w:val="24"/>
                      <w:szCs w:val="24"/>
                    </w:rPr>
                    <w:t>merchandise handled and stored at the facility.</w:t>
                  </w:r>
                </w:p>
                <w:p w:rsidR="00576032" w:rsidRPr="00576032" w:rsidRDefault="00576032" w:rsidP="00576032">
                  <w:pPr>
                    <w:shd w:val="clear" w:color="auto" w:fill="FFFFFF"/>
                    <w:tabs>
                      <w:tab w:val="center" w:pos="3062"/>
                    </w:tabs>
                    <w:spacing w:line="336" w:lineRule="atLeast"/>
                    <w:rPr>
                      <w:rFonts w:ascii="Calibri" w:eastAsia="Calibri" w:hAnsi="Calibri" w:cs="Calibri"/>
                      <w:color w:val="000000"/>
                      <w:sz w:val="24"/>
                      <w:szCs w:val="24"/>
                    </w:rPr>
                  </w:pPr>
                  <w:r w:rsidRPr="00576032">
                    <w:rPr>
                      <w:rFonts w:ascii="Calibri" w:eastAsia="Calibri" w:hAnsi="Calibri" w:cs="Calibri"/>
                      <w:color w:val="000000"/>
                      <w:sz w:val="24"/>
                      <w:szCs w:val="24"/>
                    </w:rPr>
                    <w:t> </w:t>
                  </w:r>
                </w:p>
                <w:p w:rsidR="00576032" w:rsidRPr="00576032" w:rsidRDefault="00576032" w:rsidP="00576032">
                  <w:pPr>
                    <w:shd w:val="clear" w:color="auto" w:fill="FFFFFF"/>
                    <w:tabs>
                      <w:tab w:val="center" w:pos="3062"/>
                    </w:tabs>
                    <w:spacing w:line="336" w:lineRule="atLeast"/>
                    <w:rPr>
                      <w:rFonts w:ascii="Calibri" w:eastAsia="Calibri" w:hAnsi="Calibri" w:cs="Calibri"/>
                      <w:color w:val="000000"/>
                      <w:sz w:val="24"/>
                      <w:szCs w:val="24"/>
                    </w:rPr>
                  </w:pPr>
                  <w:r w:rsidRPr="00576032">
                    <w:rPr>
                      <w:color w:val="000000"/>
                      <w:sz w:val="24"/>
                      <w:szCs w:val="24"/>
                    </w:rPr>
                    <w:t xml:space="preserve"> A </w:t>
                  </w:r>
                  <w:r w:rsidRPr="00576032">
                    <w:rPr>
                      <w:rFonts w:ascii="Calibri" w:eastAsia="Calibri" w:hAnsi="Calibri" w:cs="Calibri"/>
                      <w:color w:val="000000"/>
                      <w:sz w:val="24"/>
                      <w:szCs w:val="24"/>
                    </w:rPr>
                    <w:t>public warehouse, in contrast, is operated as an independent business offering a range of services such as storage, handling, and transportation-on t</w:t>
                  </w:r>
                  <w:r w:rsidRPr="00576032">
                    <w:rPr>
                      <w:color w:val="000000"/>
                      <w:sz w:val="24"/>
                      <w:szCs w:val="24"/>
                    </w:rPr>
                    <w:t xml:space="preserve">he basis of a fixed or variable </w:t>
                  </w:r>
                  <w:r w:rsidRPr="00576032">
                    <w:rPr>
                      <w:rFonts w:ascii="Calibri" w:eastAsia="Calibri" w:hAnsi="Calibri" w:cs="Calibri"/>
                      <w:color w:val="000000"/>
                      <w:sz w:val="24"/>
                      <w:szCs w:val="24"/>
                    </w:rPr>
                    <w:t>fee.</w:t>
                  </w:r>
                </w:p>
                <w:p w:rsidR="00576032" w:rsidRPr="00576032" w:rsidRDefault="00576032" w:rsidP="00576032">
                  <w:pPr>
                    <w:shd w:val="clear" w:color="auto" w:fill="FFFFFF"/>
                    <w:tabs>
                      <w:tab w:val="center" w:pos="3062"/>
                    </w:tabs>
                    <w:spacing w:line="336" w:lineRule="atLeast"/>
                    <w:rPr>
                      <w:color w:val="000000"/>
                      <w:sz w:val="24"/>
                      <w:szCs w:val="24"/>
                    </w:rPr>
                  </w:pPr>
                </w:p>
                <w:p w:rsidR="00576032" w:rsidRPr="00576032" w:rsidRDefault="00576032" w:rsidP="00576032">
                  <w:pPr>
                    <w:tabs>
                      <w:tab w:val="center" w:pos="3062"/>
                    </w:tabs>
                    <w:spacing w:line="289" w:lineRule="auto"/>
                    <w:rPr>
                      <w:color w:val="000000"/>
                      <w:sz w:val="24"/>
                      <w:szCs w:val="24"/>
                    </w:rPr>
                  </w:pPr>
                  <w:r w:rsidRPr="00576032">
                    <w:rPr>
                      <w:color w:val="000000"/>
                      <w:sz w:val="24"/>
                      <w:szCs w:val="24"/>
                    </w:rPr>
                    <w:t>Iii Explain the advantages of public warehouses.</w:t>
                  </w:r>
                </w:p>
                <w:p w:rsidR="00576032" w:rsidRPr="00576032" w:rsidRDefault="00576032" w:rsidP="00576032">
                  <w:pPr>
                    <w:tabs>
                      <w:tab w:val="center" w:pos="3062"/>
                    </w:tabs>
                    <w:spacing w:line="289" w:lineRule="auto"/>
                    <w:ind w:left="108"/>
                    <w:rPr>
                      <w:color w:val="000000"/>
                      <w:sz w:val="24"/>
                      <w:szCs w:val="24"/>
                      <w:u w:val="single"/>
                    </w:rPr>
                  </w:pPr>
                  <w:r w:rsidRPr="00576032">
                    <w:rPr>
                      <w:color w:val="000000"/>
                      <w:sz w:val="24"/>
                      <w:szCs w:val="24"/>
                      <w:u w:val="single"/>
                    </w:rPr>
                    <w:t>Answer</w:t>
                  </w:r>
                </w:p>
                <w:p w:rsidR="00576032" w:rsidRPr="00576032" w:rsidRDefault="00576032" w:rsidP="00576032">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576032">
                    <w:rPr>
                      <w:rFonts w:ascii="Calibri" w:eastAsia="Calibri" w:hAnsi="Calibri" w:cs="Calibri"/>
                      <w:color w:val="000000"/>
                    </w:rPr>
                    <w:t>- Conservation of capital is more in public warehousing</w:t>
                  </w:r>
                </w:p>
                <w:p w:rsidR="00576032" w:rsidRPr="00576032" w:rsidRDefault="00576032" w:rsidP="00576032">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576032">
                    <w:rPr>
                      <w:rFonts w:ascii="Calibri" w:eastAsia="Calibri" w:hAnsi="Calibri" w:cs="Calibri"/>
                      <w:color w:val="000000"/>
                    </w:rPr>
                    <w:t>- It has got enough space to handle peak requirements</w:t>
                  </w:r>
                </w:p>
                <w:p w:rsidR="00576032" w:rsidRPr="00576032" w:rsidRDefault="00576032" w:rsidP="00576032">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576032">
                    <w:rPr>
                      <w:rFonts w:ascii="Calibri" w:eastAsia="Calibri" w:hAnsi="Calibri" w:cs="Calibri"/>
                      <w:color w:val="000000"/>
                    </w:rPr>
                    <w:t>- Public warehousing has reduced risk in their operations.</w:t>
                  </w:r>
                </w:p>
                <w:p w:rsidR="00576032" w:rsidRPr="00576032" w:rsidRDefault="00576032" w:rsidP="00576032">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576032">
                    <w:rPr>
                      <w:rFonts w:ascii="Calibri" w:eastAsia="Calibri" w:hAnsi="Calibri" w:cs="Calibri"/>
                      <w:color w:val="000000"/>
                    </w:rPr>
                    <w:t>- Public warehousing has got good economies of scale</w:t>
                  </w:r>
                </w:p>
                <w:p w:rsidR="00576032" w:rsidRPr="00576032" w:rsidRDefault="00576032" w:rsidP="00576032">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576032">
                    <w:rPr>
                      <w:rFonts w:ascii="Calibri" w:eastAsia="Calibri" w:hAnsi="Calibri" w:cs="Calibri"/>
                      <w:color w:val="000000"/>
                    </w:rPr>
                    <w:t>- It would give Tax advantages for end users</w:t>
                  </w:r>
                </w:p>
                <w:p w:rsidR="00576032" w:rsidRPr="00576032" w:rsidRDefault="00576032" w:rsidP="00576032">
                  <w:pPr>
                    <w:pStyle w:val="NormalWeb"/>
                    <w:shd w:val="clear" w:color="auto" w:fill="FFFFFF"/>
                    <w:tabs>
                      <w:tab w:val="center" w:pos="3062"/>
                    </w:tabs>
                    <w:spacing w:before="0" w:beforeAutospacing="0" w:after="0" w:afterAutospacing="0" w:line="336" w:lineRule="atLeast"/>
                    <w:rPr>
                      <w:rFonts w:ascii="Calibri" w:eastAsia="Calibri" w:hAnsi="Calibri" w:cs="Calibri"/>
                      <w:color w:val="000000"/>
                    </w:rPr>
                  </w:pPr>
                  <w:r w:rsidRPr="00576032">
                    <w:rPr>
                      <w:rFonts w:ascii="Calibri" w:eastAsia="Calibri" w:hAnsi="Calibri" w:cs="Calibri"/>
                      <w:color w:val="000000"/>
                    </w:rPr>
                    <w:t>- Knowledge of exact storage and handling costs are available to end users.</w:t>
                  </w:r>
                </w:p>
                <w:p w:rsidR="00576032" w:rsidRPr="00576032" w:rsidRDefault="00576032" w:rsidP="00576032">
                  <w:pPr>
                    <w:tabs>
                      <w:tab w:val="center" w:pos="3062"/>
                    </w:tabs>
                    <w:spacing w:line="289" w:lineRule="auto"/>
                    <w:rPr>
                      <w:color w:val="000000"/>
                      <w:sz w:val="24"/>
                      <w:szCs w:val="24"/>
                    </w:rPr>
                  </w:pPr>
                </w:p>
                <w:p w:rsidR="00576032" w:rsidRPr="00576032" w:rsidRDefault="00576032" w:rsidP="00576032">
                  <w:pPr>
                    <w:tabs>
                      <w:tab w:val="center" w:pos="3062"/>
                    </w:tabs>
                    <w:spacing w:line="289" w:lineRule="auto"/>
                    <w:rPr>
                      <w:color w:val="000000"/>
                      <w:sz w:val="24"/>
                      <w:szCs w:val="24"/>
                    </w:rPr>
                  </w:pPr>
                  <w:r w:rsidRPr="00576032">
                    <w:rPr>
                      <w:color w:val="000000"/>
                      <w:sz w:val="24"/>
                      <w:szCs w:val="24"/>
                    </w:rPr>
                    <w:t>Iv What are manual warehouses?</w:t>
                  </w:r>
                </w:p>
                <w:p w:rsidR="00576032" w:rsidRPr="00576032" w:rsidRDefault="00576032" w:rsidP="00576032">
                  <w:pPr>
                    <w:tabs>
                      <w:tab w:val="center" w:pos="3062"/>
                    </w:tabs>
                    <w:spacing w:line="289" w:lineRule="auto"/>
                    <w:rPr>
                      <w:color w:val="000000"/>
                      <w:sz w:val="24"/>
                      <w:szCs w:val="24"/>
                      <w:u w:val="single"/>
                    </w:rPr>
                  </w:pPr>
                  <w:r w:rsidRPr="00576032">
                    <w:rPr>
                      <w:color w:val="000000"/>
                      <w:sz w:val="24"/>
                      <w:szCs w:val="24"/>
                      <w:u w:val="single"/>
                    </w:rPr>
                    <w:t>Answer</w:t>
                  </w:r>
                </w:p>
                <w:p w:rsidR="00576032" w:rsidRPr="00576032" w:rsidRDefault="00576032" w:rsidP="00576032">
                  <w:pPr>
                    <w:tabs>
                      <w:tab w:val="center" w:pos="3062"/>
                    </w:tabs>
                    <w:spacing w:line="289" w:lineRule="auto"/>
                    <w:rPr>
                      <w:color w:val="000000"/>
                      <w:sz w:val="24"/>
                      <w:szCs w:val="24"/>
                    </w:rPr>
                  </w:pPr>
                  <w:r w:rsidRPr="00576032">
                    <w:rPr>
                      <w:color w:val="000000"/>
                      <w:sz w:val="24"/>
                      <w:szCs w:val="24"/>
                    </w:rPr>
                    <w:t>This is the type of warehouse where items are stored on shelves or in bins, people go around and chose items from the shelves, manual warehouse only work if the items are small and light enough to lift. Shelves must be low enough for them to achieve and close together to decrease the distance walked.</w:t>
                  </w:r>
                </w:p>
                <w:p w:rsidR="00576032" w:rsidRPr="00576032" w:rsidRDefault="00576032" w:rsidP="00576032">
                  <w:pPr>
                    <w:tabs>
                      <w:tab w:val="center" w:pos="3062"/>
                    </w:tabs>
                    <w:spacing w:line="289" w:lineRule="auto"/>
                    <w:rPr>
                      <w:color w:val="000000"/>
                      <w:sz w:val="24"/>
                      <w:szCs w:val="24"/>
                    </w:rPr>
                  </w:pP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V What are automated warehouses?</w:t>
                  </w:r>
                </w:p>
                <w:p w:rsidR="00576032" w:rsidRPr="00576032" w:rsidRDefault="00576032" w:rsidP="00576032">
                  <w:pPr>
                    <w:tabs>
                      <w:tab w:val="center" w:pos="3062"/>
                    </w:tabs>
                    <w:spacing w:line="259" w:lineRule="auto"/>
                    <w:rPr>
                      <w:color w:val="000000"/>
                      <w:sz w:val="24"/>
                      <w:szCs w:val="24"/>
                      <w:u w:val="single"/>
                    </w:rPr>
                  </w:pPr>
                  <w:r w:rsidRPr="00576032">
                    <w:rPr>
                      <w:color w:val="000000"/>
                      <w:sz w:val="24"/>
                      <w:szCs w:val="24"/>
                      <w:u w:val="single"/>
                    </w:rPr>
                    <w:t>Answer</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These are ware houses that have storage regions that can be accessed by mechanical equipment also include a ware house administration system to record material locations and manage all movements.</w:t>
                  </w:r>
                </w:p>
                <w:p w:rsidR="00576032" w:rsidRPr="00576032" w:rsidRDefault="00576032" w:rsidP="00576032">
                  <w:pPr>
                    <w:tabs>
                      <w:tab w:val="center" w:pos="3062"/>
                    </w:tabs>
                    <w:spacing w:line="259" w:lineRule="auto"/>
                    <w:rPr>
                      <w:color w:val="000000"/>
                      <w:sz w:val="24"/>
                      <w:szCs w:val="24"/>
                    </w:rPr>
                  </w:pP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Vi What are the main materials used for packaging?</w:t>
                  </w:r>
                </w:p>
                <w:p w:rsidR="00576032" w:rsidRPr="00576032" w:rsidRDefault="00576032" w:rsidP="00576032">
                  <w:pPr>
                    <w:tabs>
                      <w:tab w:val="center" w:pos="3062"/>
                    </w:tabs>
                    <w:spacing w:line="259" w:lineRule="auto"/>
                    <w:ind w:left="108"/>
                    <w:rPr>
                      <w:color w:val="000000"/>
                      <w:sz w:val="24"/>
                      <w:szCs w:val="24"/>
                      <w:u w:val="single"/>
                    </w:rPr>
                  </w:pPr>
                  <w:r w:rsidRPr="00576032">
                    <w:rPr>
                      <w:color w:val="000000"/>
                      <w:sz w:val="24"/>
                      <w:szCs w:val="24"/>
                      <w:u w:val="single"/>
                    </w:rPr>
                    <w:t>Answer</w:t>
                  </w:r>
                </w:p>
                <w:p w:rsidR="00576032" w:rsidRPr="00576032" w:rsidRDefault="00576032" w:rsidP="00576032">
                  <w:pPr>
                    <w:tabs>
                      <w:tab w:val="center" w:pos="3062"/>
                    </w:tabs>
                    <w:spacing w:line="259" w:lineRule="auto"/>
                    <w:rPr>
                      <w:color w:val="000000"/>
                      <w:sz w:val="24"/>
                      <w:szCs w:val="24"/>
                    </w:rPr>
                  </w:pPr>
                  <w:r w:rsidRPr="00576032">
                    <w:rPr>
                      <w:rFonts w:ascii="Calibri" w:hAnsi="Calibri" w:cs="Calibri"/>
                      <w:color w:val="000000"/>
                      <w:sz w:val="24"/>
                      <w:szCs w:val="24"/>
                    </w:rPr>
                    <w:t>Materials that have traditionally been used in packaging include glass, metals (aluminum, foils and laminates, tinplate, and tin-free steel), paper and paperboards, and plastics. Moreover, a wider variety of plastics have been introduced in both rigid and </w:t>
                  </w:r>
                </w:p>
                <w:p w:rsidR="00576032" w:rsidRPr="00576032" w:rsidRDefault="00576032" w:rsidP="00576032">
                  <w:pPr>
                    <w:tabs>
                      <w:tab w:val="center" w:pos="3062"/>
                    </w:tabs>
                    <w:spacing w:line="259" w:lineRule="auto"/>
                    <w:rPr>
                      <w:color w:val="000000"/>
                      <w:sz w:val="24"/>
                      <w:szCs w:val="24"/>
                    </w:rPr>
                  </w:pPr>
                </w:p>
              </w:tc>
              <w:tc>
                <w:tcPr>
                  <w:tcW w:w="357" w:type="dxa"/>
                  <w:tcBorders>
                    <w:top w:val="nil"/>
                    <w:left w:val="nil"/>
                    <w:bottom w:val="nil"/>
                    <w:right w:val="nil"/>
                  </w:tcBorders>
                </w:tcPr>
                <w:p w:rsidR="00576032" w:rsidRPr="00576032" w:rsidRDefault="00576032" w:rsidP="00576032">
                  <w:pPr>
                    <w:spacing w:line="259" w:lineRule="auto"/>
                    <w:jc w:val="both"/>
                    <w:rPr>
                      <w:sz w:val="24"/>
                      <w:szCs w:val="24"/>
                    </w:rPr>
                  </w:pPr>
                  <w:r w:rsidRPr="00576032">
                    <w:rPr>
                      <w:color w:val="000000"/>
                      <w:sz w:val="24"/>
                      <w:szCs w:val="24"/>
                    </w:rPr>
                    <w:lastRenderedPageBreak/>
                    <w:t>(12)</w:t>
                  </w:r>
                </w:p>
              </w:tc>
            </w:tr>
            <w:tr w:rsidR="00576032" w:rsidRPr="00576032" w:rsidTr="0057423F">
              <w:trPr>
                <w:trHeight w:val="623"/>
              </w:trPr>
              <w:tc>
                <w:tcPr>
                  <w:tcW w:w="9540" w:type="dxa"/>
                  <w:tcBorders>
                    <w:top w:val="nil"/>
                    <w:left w:val="nil"/>
                    <w:bottom w:val="nil"/>
                    <w:right w:val="nil"/>
                  </w:tcBorders>
                  <w:vAlign w:val="center"/>
                </w:tcPr>
                <w:p w:rsidR="00576032" w:rsidRPr="00576032" w:rsidRDefault="00576032" w:rsidP="00576032">
                  <w:pPr>
                    <w:tabs>
                      <w:tab w:val="center" w:pos="3062"/>
                    </w:tabs>
                    <w:spacing w:line="259" w:lineRule="auto"/>
                    <w:rPr>
                      <w:color w:val="000000"/>
                      <w:sz w:val="24"/>
                      <w:szCs w:val="24"/>
                    </w:rPr>
                  </w:pPr>
                  <w:r w:rsidRPr="00576032">
                    <w:rPr>
                      <w:color w:val="000000"/>
                      <w:sz w:val="24"/>
                      <w:szCs w:val="24"/>
                    </w:rPr>
                    <w:t>2.</w:t>
                  </w:r>
                  <w:r w:rsidRPr="00576032">
                    <w:rPr>
                      <w:color w:val="000000"/>
                      <w:sz w:val="24"/>
                      <w:szCs w:val="24"/>
                    </w:rPr>
                    <w:tab/>
                    <w:t>Outline the activities that take place in a warehouse.</w:t>
                  </w:r>
                </w:p>
                <w:p w:rsidR="00576032" w:rsidRPr="00576032" w:rsidRDefault="00576032" w:rsidP="00576032">
                  <w:pPr>
                    <w:tabs>
                      <w:tab w:val="center" w:pos="3062"/>
                    </w:tabs>
                    <w:spacing w:line="259" w:lineRule="auto"/>
                    <w:rPr>
                      <w:color w:val="000000"/>
                      <w:sz w:val="24"/>
                      <w:szCs w:val="24"/>
                      <w:u w:val="single"/>
                    </w:rPr>
                  </w:pPr>
                  <w:r w:rsidRPr="00576032">
                    <w:rPr>
                      <w:color w:val="000000"/>
                      <w:sz w:val="24"/>
                      <w:szCs w:val="24"/>
                      <w:u w:val="single"/>
                    </w:rPr>
                    <w:t>Answer</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-Receiving goods from suppliers</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-unloading materials from delivery vans</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-moving goods to mass storage are</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-picking materials from the store to meet orders</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-identifying the goods, matching them to orders and finding their planned use</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lastRenderedPageBreak/>
                    <w:t>-doing any essential checks on quantity, quality and state</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-Sporting goods as essential</w:t>
                  </w:r>
                </w:p>
                <w:p w:rsidR="00576032" w:rsidRPr="00576032" w:rsidRDefault="00576032" w:rsidP="00576032">
                  <w:pPr>
                    <w:tabs>
                      <w:tab w:val="center" w:pos="3062"/>
                    </w:tabs>
                    <w:spacing w:line="259" w:lineRule="auto"/>
                    <w:rPr>
                      <w:color w:val="000000"/>
                      <w:sz w:val="24"/>
                      <w:szCs w:val="24"/>
                    </w:rPr>
                  </w:pPr>
                </w:p>
              </w:tc>
              <w:tc>
                <w:tcPr>
                  <w:tcW w:w="357" w:type="dxa"/>
                  <w:tcBorders>
                    <w:top w:val="nil"/>
                    <w:left w:val="nil"/>
                    <w:bottom w:val="nil"/>
                    <w:right w:val="nil"/>
                  </w:tcBorders>
                  <w:vAlign w:val="center"/>
                </w:tcPr>
                <w:p w:rsidR="00576032" w:rsidRPr="00576032" w:rsidRDefault="00576032" w:rsidP="00576032">
                  <w:pPr>
                    <w:spacing w:line="259" w:lineRule="auto"/>
                    <w:rPr>
                      <w:sz w:val="24"/>
                      <w:szCs w:val="24"/>
                    </w:rPr>
                  </w:pPr>
                  <w:r w:rsidRPr="00576032">
                    <w:rPr>
                      <w:color w:val="000000"/>
                      <w:sz w:val="24"/>
                      <w:szCs w:val="24"/>
                    </w:rPr>
                    <w:lastRenderedPageBreak/>
                    <w:t>(9)</w:t>
                  </w:r>
                </w:p>
              </w:tc>
            </w:tr>
            <w:tr w:rsidR="00576032" w:rsidRPr="00576032" w:rsidTr="0057423F">
              <w:trPr>
                <w:trHeight w:val="420"/>
              </w:trPr>
              <w:tc>
                <w:tcPr>
                  <w:tcW w:w="9540" w:type="dxa"/>
                  <w:tcBorders>
                    <w:top w:val="nil"/>
                    <w:left w:val="nil"/>
                    <w:bottom w:val="nil"/>
                    <w:right w:val="nil"/>
                  </w:tcBorders>
                  <w:vAlign w:val="bottom"/>
                </w:tcPr>
                <w:p w:rsidR="00576032" w:rsidRPr="00576032" w:rsidRDefault="00576032" w:rsidP="00576032">
                  <w:pPr>
                    <w:tabs>
                      <w:tab w:val="center" w:pos="3062"/>
                    </w:tabs>
                    <w:spacing w:line="259" w:lineRule="auto"/>
                    <w:rPr>
                      <w:color w:val="000000"/>
                      <w:sz w:val="24"/>
                      <w:szCs w:val="24"/>
                    </w:rPr>
                  </w:pPr>
                  <w:r w:rsidRPr="00576032">
                    <w:rPr>
                      <w:color w:val="000000"/>
                      <w:sz w:val="24"/>
                      <w:szCs w:val="24"/>
                    </w:rPr>
                    <w:t>3.</w:t>
                  </w:r>
                  <w:r w:rsidRPr="00576032">
                    <w:rPr>
                      <w:color w:val="000000"/>
                      <w:sz w:val="24"/>
                      <w:szCs w:val="24"/>
                    </w:rPr>
                    <w:tab/>
                    <w:t>Describe, in detail, the general layout of a warehouse. Using examples and illustrations.</w:t>
                  </w:r>
                </w:p>
                <w:p w:rsidR="00576032" w:rsidRPr="00576032" w:rsidRDefault="00576032" w:rsidP="00576032">
                  <w:pPr>
                    <w:tabs>
                      <w:tab w:val="center" w:pos="3062"/>
                    </w:tabs>
                    <w:spacing w:line="259" w:lineRule="auto"/>
                    <w:rPr>
                      <w:color w:val="000000"/>
                      <w:sz w:val="24"/>
                      <w:szCs w:val="24"/>
                      <w:u w:val="single"/>
                    </w:rPr>
                  </w:pPr>
                  <w:r w:rsidRPr="00576032">
                    <w:rPr>
                      <w:color w:val="000000"/>
                      <w:sz w:val="24"/>
                      <w:szCs w:val="24"/>
                      <w:u w:val="single"/>
                    </w:rPr>
                    <w:t>Answer</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The design of the warehouse is very important because this describes the physical plan of storage, racks loading and off-loading areas, room, equipment and all other facilities.</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This also include the arrival bay or dock, where goods coming from suppliers are delivered, checked and sorted, in most ware houses materials are stocked in some shape of shelving or ranking.</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An example of a ware house design is the super Market where goods delivered at the super market are offloaded into a single room or storage facility where in turn they are distributed to the need areas.</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And also the way of planning the design is to find room required for storing and moving every item and also to see which materials should be close to each other.</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Storage area where goods are kept as stock</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-A departure buy or dock, where customers orders are assembled and sent out</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-A material handling scheme for moving goods around</w:t>
                  </w:r>
                </w:p>
                <w:p w:rsidR="00576032" w:rsidRPr="00576032" w:rsidRDefault="00576032" w:rsidP="00576032">
                  <w:pPr>
                    <w:tabs>
                      <w:tab w:val="center" w:pos="3062"/>
                    </w:tabs>
                    <w:spacing w:line="259" w:lineRule="auto"/>
                    <w:rPr>
                      <w:color w:val="000000"/>
                      <w:sz w:val="24"/>
                      <w:szCs w:val="24"/>
                    </w:rPr>
                  </w:pPr>
                  <w:r w:rsidRPr="00576032">
                    <w:rPr>
                      <w:color w:val="000000"/>
                      <w:sz w:val="24"/>
                      <w:szCs w:val="24"/>
                    </w:rPr>
                    <w:t>-An information system which records the site of all goods, arrivals from suppliers’ departures to consumers and other applicable information</w:t>
                  </w:r>
                </w:p>
                <w:p w:rsidR="00576032" w:rsidRPr="00576032" w:rsidRDefault="00576032" w:rsidP="00576032">
                  <w:pPr>
                    <w:tabs>
                      <w:tab w:val="center" w:pos="3062"/>
                    </w:tabs>
                    <w:spacing w:line="259" w:lineRule="auto"/>
                    <w:rPr>
                      <w:color w:val="000000"/>
                      <w:sz w:val="24"/>
                      <w:szCs w:val="24"/>
                    </w:rPr>
                  </w:pPr>
                </w:p>
                <w:p w:rsidR="00576032" w:rsidRPr="00576032" w:rsidRDefault="00576032" w:rsidP="00576032">
                  <w:pPr>
                    <w:tabs>
                      <w:tab w:val="center" w:pos="3062"/>
                    </w:tabs>
                    <w:spacing w:line="259" w:lineRule="auto"/>
                    <w:rPr>
                      <w:color w:val="000000"/>
                      <w:sz w:val="24"/>
                      <w:szCs w:val="24"/>
                    </w:rPr>
                  </w:pPr>
                </w:p>
              </w:tc>
              <w:tc>
                <w:tcPr>
                  <w:tcW w:w="357" w:type="dxa"/>
                  <w:tcBorders>
                    <w:top w:val="nil"/>
                    <w:left w:val="nil"/>
                    <w:bottom w:val="nil"/>
                    <w:right w:val="nil"/>
                  </w:tcBorders>
                  <w:vAlign w:val="bottom"/>
                </w:tcPr>
                <w:p w:rsidR="00576032" w:rsidRPr="00576032" w:rsidRDefault="00576032" w:rsidP="00576032">
                  <w:pPr>
                    <w:spacing w:line="259" w:lineRule="auto"/>
                    <w:rPr>
                      <w:sz w:val="24"/>
                      <w:szCs w:val="24"/>
                    </w:rPr>
                  </w:pPr>
                  <w:r w:rsidRPr="00576032">
                    <w:rPr>
                      <w:color w:val="000000"/>
                      <w:sz w:val="24"/>
                      <w:szCs w:val="24"/>
                    </w:rPr>
                    <w:t>(9)</w:t>
                  </w:r>
                </w:p>
              </w:tc>
            </w:tr>
          </w:tbl>
          <w:p w:rsidR="00576032" w:rsidRPr="00576032" w:rsidRDefault="00576032" w:rsidP="00576032">
            <w:pPr>
              <w:rPr>
                <w:sz w:val="24"/>
                <w:szCs w:val="24"/>
              </w:rPr>
            </w:pPr>
            <w:r w:rsidRPr="00576032">
              <w:rPr>
                <w:b/>
                <w:noProof/>
                <w:color w:val="000000"/>
                <w:sz w:val="24"/>
                <w:szCs w:val="24"/>
              </w:rPr>
              <w:lastRenderedPageBreak/>
              <mc:AlternateContent>
                <mc:Choice Requires="wpg">
                  <w:drawing>
                    <wp:anchor distT="0" distB="0" distL="114300" distR="114300" simplePos="0" relativeHeight="251662336" behindDoc="0" locked="0" layoutInCell="1" allowOverlap="1" wp14:anchorId="52EA5349" wp14:editId="0289EA05">
                      <wp:simplePos x="0" y="0"/>
                      <wp:positionH relativeFrom="page">
                        <wp:posOffset>914422</wp:posOffset>
                      </wp:positionH>
                      <wp:positionV relativeFrom="page">
                        <wp:posOffset>9250714</wp:posOffset>
                      </wp:positionV>
                      <wp:extent cx="5942076" cy="54864"/>
                      <wp:effectExtent l="0" t="0" r="0" b="0"/>
                      <wp:wrapTopAndBottom/>
                      <wp:docPr id="1563" name="Group 1563"/>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3097" name="Shape 3097"/>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98" name="Shape 3098"/>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099" name="Shape 3099"/>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0" name="Shape 3100"/>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1" name="Shape 3101"/>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2" name="Shape 3102"/>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3" name="Shape 3103"/>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4" name="Shape 3104"/>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5" name="Shape 3105"/>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106" name="Shape 3106"/>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7A9CDD95" id="Group 1563" o:spid="_x0000_s1026" style="position:absolute;margin-left:1in;margin-top:728.4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">
                      <v:shape id="Shape 3097"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" path="m,l2284476,r,36576l,36576,,e" fillcolor="#c00000" stroked="f" strokeweight="0">
                        <v:stroke miterlimit="83231f" joinstyle="miter"/>
                        <v:path arrowok="t" textboxrect="0,0,2284476,36576"/>
                      </v:shape>
                      <v:shape id="Shape 3098"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" path="m,l2284476,r,9144l,9144,,e" fillcolor="#c00000" stroked="f" strokeweight="0">
                        <v:stroke miterlimit="83231f" joinstyle="miter"/>
                        <v:path arrowok="t" textboxrect="0,0,2284476,9144"/>
                      </v:shape>
                      <v:shape id="Shape 3099"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" path="m,l54864,r,36576l,36576,,e" fillcolor="#c00000" stroked="f" strokeweight="0">
                        <v:stroke miterlimit="83231f" joinstyle="miter"/>
                        <v:path arrowok="t" textboxrect="0,0,54864,36576"/>
                      </v:shape>
                      <v:shape id="Shape 3100"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" path="m,l54864,r,9144l,9144,,e" fillcolor="#c00000" stroked="f" strokeweight="0">
                        <v:stroke miterlimit="83231f" joinstyle="miter"/>
                        <v:path arrowok="t" textboxrect="0,0,54864,9144"/>
                      </v:shape>
                      <v:shape id="Shape 3101"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" path="m,l2286000,r,36576l,36576,,e" fillcolor="#c00000" stroked="f" strokeweight="0">
                        <v:stroke miterlimit="83231f" joinstyle="miter"/>
                        <v:path arrowok="t" textboxrect="0,0,2286000,36576"/>
                      </v:shape>
                      <v:shape id="Shape 3102"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" path="m,l2286000,r,9144l,9144,,e" fillcolor="#c00000" stroked="f" strokeweight="0">
                        <v:stroke miterlimit="83231f" joinstyle="miter"/>
                        <v:path arrowok="t" textboxrect="0,0,2286000,9144"/>
                      </v:shape>
                      <v:shape id="Shape 3103"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" path="m,l54864,r,36576l,36576,,e" fillcolor="#c00000" stroked="f" strokeweight="0">
                        <v:stroke miterlimit="83231f" joinstyle="miter"/>
                        <v:path arrowok="t" textboxrect="0,0,54864,36576"/>
                      </v:shape>
                      <v:shape id="Shape 3104"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" path="m,l54864,r,9144l,9144,,e" fillcolor="#c00000" stroked="f" strokeweight="0">
                        <v:stroke miterlimit="83231f" joinstyle="miter"/>
                        <v:path arrowok="t" textboxrect="0,0,54864,9144"/>
                      </v:shape>
                      <v:shape id="Shape 3105"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" path="m,l1255776,r,36576l,36576,,e" fillcolor="#c00000" stroked="f" strokeweight="0">
                        <v:stroke miterlimit="83231f" joinstyle="miter"/>
                        <v:path arrowok="t" textboxrect="0,0,1255776,36576"/>
                      </v:shape>
                      <v:shape id="Shape 3106"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" path="m,l1255776,r,9144l,9144,,e" fillcolor="#c00000" stroked="f" strokeweight="0">
                        <v:stroke miterlimit="83231f" joinstyle="miter"/>
                        <v:path arrowok="t" textboxrect="0,0,1255776,9144"/>
                      </v:shape>
                      <w10:wrap type="topAndBottom" anchorx="page" anchory="page"/>
                    </v:group>
                  </w:pict>
                </mc:Fallback>
              </mc:AlternateContent>
            </w:r>
            <w:r w:rsidRPr="00576032">
              <w:rPr>
                <w:sz w:val="24"/>
                <w:szCs w:val="24"/>
              </w:rPr>
              <w:t>Logistics and Supply Chain</w:t>
            </w:r>
            <w:r w:rsidRPr="00576032">
              <w:rPr>
                <w:sz w:val="24"/>
                <w:szCs w:val="24"/>
              </w:rPr>
              <w:tab/>
              <w:t>Brentwood Open Learning College</w:t>
            </w:r>
            <w:r w:rsidRPr="00576032">
              <w:rPr>
                <w:sz w:val="24"/>
                <w:szCs w:val="24"/>
              </w:rPr>
              <w:tab/>
              <w:t>Page: 1 Management Level 4</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D2761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13D7" w:rsidP="00A851DA">
            <w:pPr>
              <w:rPr>
                <w:rFonts w:cs="Bliss-Regular"/>
                <w:color w:val="000000"/>
              </w:rPr>
            </w:pPr>
            <w:r>
              <w:rPr>
                <w:rFonts w:cs="Bliss-Regular"/>
                <w:color w:val="000000"/>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113D7" w:rsidP="00A851DA">
            <w:pPr>
              <w:rPr>
                <w:rFonts w:cs="Bliss-Regular"/>
                <w:color w:val="000000"/>
              </w:rPr>
            </w:pPr>
            <w:r>
              <w:rPr>
                <w:rFonts w:cs="Bliss-Regular"/>
                <w:color w:val="000000"/>
              </w:rPr>
              <w:t>31/01/2017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6032"/>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7611"/>
    <w:rsid w:val="00D427DE"/>
    <w:rsid w:val="00D5587D"/>
    <w:rsid w:val="00D707CC"/>
    <w:rsid w:val="00D821FE"/>
    <w:rsid w:val="00DB0793"/>
    <w:rsid w:val="00E00821"/>
    <w:rsid w:val="00E04DB4"/>
    <w:rsid w:val="00E113D7"/>
    <w:rsid w:val="00E30679"/>
    <w:rsid w:val="00E4597D"/>
    <w:rsid w:val="00E54832"/>
    <w:rsid w:val="00E56A90"/>
    <w:rsid w:val="00E641CC"/>
    <w:rsid w:val="00EA30AB"/>
    <w:rsid w:val="00EB3925"/>
    <w:rsid w:val="00EF52F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64ADD834"/>
  <w15:docId w15:val="{A03CAEC6-C1D5-4AB2-AEB3-9B71D10B7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76032"/>
    <w:pPr>
      <w:spacing w:after="0" w:line="240" w:lineRule="auto"/>
    </w:pPr>
    <w:rPr>
      <w:rFonts w:eastAsiaTheme="minorEastAsia"/>
      <w:lang w:val="en-US"/>
    </w:rPr>
    <w:tblPr>
      <w:tblCellMar>
        <w:top w:w="0" w:type="dxa"/>
        <w:left w:w="0" w:type="dxa"/>
        <w:bottom w:w="0" w:type="dxa"/>
        <w:right w:w="0" w:type="dxa"/>
      </w:tblCellMar>
    </w:tblPr>
  </w:style>
  <w:style w:type="paragraph" w:styleId="NormalWeb">
    <w:name w:val="Normal (Web)"/>
    <w:basedOn w:val="Normal"/>
    <w:uiPriority w:val="99"/>
    <w:semiHidden/>
    <w:unhideWhenUsed/>
    <w:rsid w:val="0057603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CDF42-6CA3-466E-AFD5-16C634AE8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6</cp:revision>
  <dcterms:created xsi:type="dcterms:W3CDTF">2017-01-30T20:40:00Z</dcterms:created>
  <dcterms:modified xsi:type="dcterms:W3CDTF">2017-01-30T20:55:00Z</dcterms:modified>
</cp:coreProperties>
</file>