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0CC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CC8">
            <w:pPr>
              <w:pStyle w:val="Default"/>
              <w:rPr>
                <w:rFonts w:asciiTheme="minorHAnsi" w:hAnsiTheme="minorHAnsi"/>
              </w:rPr>
            </w:pPr>
            <w:r>
              <w:rPr>
                <w:rFonts w:asciiTheme="minorHAnsi" w:hAnsiTheme="minorHAnsi"/>
              </w:rPr>
              <w:t>Miclos Swift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0CC8">
            <w:pPr>
              <w:pStyle w:val="Default"/>
              <w:rPr>
                <w:rFonts w:asciiTheme="minorHAnsi" w:hAnsiTheme="minorHAnsi"/>
              </w:rPr>
            </w:pPr>
            <w:r>
              <w:rPr>
                <w:rFonts w:asciiTheme="minorHAnsi" w:hAnsiTheme="minorHAnsi"/>
              </w:rPr>
              <w:t>1321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CC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0CC8">
            <w:r>
              <w:t>02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670CC8" w:rsidRDefault="00670CC8" w:rsidP="00670CC8">
            <w:r>
              <w:t>Give short answers for the following questions: (8)</w:t>
            </w:r>
          </w:p>
          <w:p w:rsidR="00670CC8" w:rsidRPr="00D43256" w:rsidRDefault="00670CC8" w:rsidP="00670CC8">
            <w:pPr>
              <w:pStyle w:val="ListParagraph"/>
              <w:numPr>
                <w:ilvl w:val="0"/>
                <w:numId w:val="2"/>
              </w:numPr>
              <w:spacing w:line="360" w:lineRule="auto"/>
              <w:jc w:val="both"/>
              <w:rPr>
                <w:b/>
              </w:rPr>
            </w:pPr>
            <w:r w:rsidRPr="00D43256">
              <w:rPr>
                <w:b/>
              </w:rPr>
              <w:t>In what way do the effects of crime influence economy?</w:t>
            </w:r>
          </w:p>
          <w:p w:rsidR="00670CC8" w:rsidRDefault="00670CC8" w:rsidP="00670CC8">
            <w:r>
              <w:t>Crime influences the economy through losses to individual, firms and the nation on a whole. The losses a individuals face cause them to make certain decisions with regard to spending and in the case of firms this may lead to them making decisions to cut staff in an effort to recoup losses incurred as a result of crime. On a macro level on the other hand crime in general causes the government to invest resources towards the minimisation of crime which results in the lack of funding for other aspects of the economy such as education and maintenance of roads and other social safety net expenditures need for the advancement of the economy.</w:t>
            </w:r>
          </w:p>
          <w:p w:rsidR="00670CC8" w:rsidRPr="00D43256" w:rsidRDefault="00670CC8" w:rsidP="00670CC8">
            <w:pPr>
              <w:pStyle w:val="ListParagraph"/>
              <w:numPr>
                <w:ilvl w:val="0"/>
                <w:numId w:val="2"/>
              </w:numPr>
              <w:spacing w:line="360" w:lineRule="auto"/>
              <w:jc w:val="both"/>
              <w:rPr>
                <w:b/>
              </w:rPr>
            </w:pPr>
            <w:r w:rsidRPr="00D43256">
              <w:rPr>
                <w:b/>
              </w:rPr>
              <w:t>How does crime costs the economy and tax payers?</w:t>
            </w:r>
          </w:p>
          <w:p w:rsidR="00670CC8" w:rsidRDefault="00670CC8" w:rsidP="00670CC8">
            <w:r>
              <w:t>Crim</w:t>
            </w:r>
            <w:r>
              <w:t>e</w:t>
            </w:r>
            <w:r>
              <w:t xml:space="preserve"> costs the economy and taxpayers through various initiatives that are funded by the Government in its pursuit to fight crime. One of the main sources of revenue for governments is the collection of taxes that are in turn used to pay for government expenditure. When there is an upsurge in crime the government must increase it expenditure. Below are a few areas in which the government increases its expenditure in the fight against crime:</w:t>
            </w:r>
          </w:p>
          <w:p w:rsidR="00670CC8" w:rsidRDefault="00670CC8" w:rsidP="00670CC8">
            <w:pPr>
              <w:pStyle w:val="ListParagraph"/>
              <w:numPr>
                <w:ilvl w:val="0"/>
                <w:numId w:val="3"/>
              </w:numPr>
              <w:spacing w:line="360" w:lineRule="auto"/>
              <w:jc w:val="both"/>
            </w:pPr>
            <w:r w:rsidRPr="00256345">
              <w:rPr>
                <w:b/>
              </w:rPr>
              <w:t>Law Enforcement</w:t>
            </w:r>
            <w:r>
              <w:t>: as crime increases the government must also ensure that the police department is fully equipped to fight crime. There is a cost to train police officers and enhance equipment and buildings used by the police officers.</w:t>
            </w:r>
          </w:p>
          <w:p w:rsidR="00670CC8" w:rsidRDefault="00670CC8" w:rsidP="00670CC8">
            <w:pPr>
              <w:pStyle w:val="ListParagraph"/>
              <w:numPr>
                <w:ilvl w:val="0"/>
                <w:numId w:val="3"/>
              </w:numPr>
              <w:spacing w:line="360" w:lineRule="auto"/>
              <w:jc w:val="both"/>
            </w:pPr>
            <w:r w:rsidRPr="00256345">
              <w:rPr>
                <w:b/>
              </w:rPr>
              <w:t>Crime Prevention</w:t>
            </w:r>
            <w:r>
              <w:t xml:space="preserve">: Crime prevention programmes such as crime stoppers are public goods paid for by taxpayers. When there is an upsurge in crime these programmes are more relied </w:t>
            </w:r>
            <w:bookmarkStart w:id="0" w:name="_GoBack"/>
            <w:bookmarkEnd w:id="0"/>
            <w:r>
              <w:t xml:space="preserve">upon to assist in crime prevention which requires more funding and by extension more funds from taxpayers. </w:t>
            </w:r>
          </w:p>
          <w:p w:rsidR="00670CC8" w:rsidRDefault="00670CC8" w:rsidP="00670CC8">
            <w:pPr>
              <w:pStyle w:val="ListParagraph"/>
              <w:numPr>
                <w:ilvl w:val="0"/>
                <w:numId w:val="3"/>
              </w:numPr>
              <w:spacing w:line="360" w:lineRule="auto"/>
              <w:jc w:val="both"/>
            </w:pPr>
            <w:r>
              <w:rPr>
                <w:b/>
              </w:rPr>
              <w:t>Incarceration</w:t>
            </w:r>
            <w:r w:rsidRPr="00256345">
              <w:t>:</w:t>
            </w:r>
            <w:r>
              <w:t xml:space="preserve"> Once more and more criminals are caught through the court system the cost of incarceration increases, a cost that must be borne </w:t>
            </w:r>
            <w:r>
              <w:t>b</w:t>
            </w:r>
            <w:r>
              <w:t>y the tax payers. With increased prisoners the increase in the demand for prison guards, food for prisoners, medical care and training for prison guards and inmates increase which results in increased cost to taxpayers.</w:t>
            </w:r>
          </w:p>
          <w:p w:rsidR="00670CC8" w:rsidRDefault="00670CC8" w:rsidP="00670CC8">
            <w:pPr>
              <w:pStyle w:val="ListParagraph"/>
              <w:ind w:left="1800"/>
            </w:pPr>
          </w:p>
          <w:p w:rsidR="00670CC8" w:rsidRPr="00D43256" w:rsidRDefault="00670CC8" w:rsidP="00670CC8">
            <w:pPr>
              <w:pStyle w:val="ListParagraph"/>
              <w:numPr>
                <w:ilvl w:val="0"/>
                <w:numId w:val="2"/>
              </w:numPr>
              <w:spacing w:line="360" w:lineRule="auto"/>
              <w:jc w:val="both"/>
              <w:rPr>
                <w:b/>
              </w:rPr>
            </w:pPr>
            <w:r w:rsidRPr="00D43256">
              <w:rPr>
                <w:b/>
              </w:rPr>
              <w:t>What is ‘Arson’?</w:t>
            </w:r>
          </w:p>
          <w:p w:rsidR="00670CC8" w:rsidRDefault="00670CC8" w:rsidP="00670CC8">
            <w:r>
              <w:lastRenderedPageBreak/>
              <w:t xml:space="preserve">Arson is defined as the intentional burning of someone’s property. Although the intention of the perpetrator may be to commit another crime as long as they set fire to the property they are guilty of arson. Arson also involves the disfigurement of the property as a result of the fire, hence, even with the malicious intent to cause the fire as long as there is isn’t significant damage to the property then it cannot be classified as arson. </w:t>
            </w:r>
          </w:p>
          <w:p w:rsidR="00670CC8" w:rsidRPr="00D43256" w:rsidRDefault="00670CC8" w:rsidP="00670CC8">
            <w:pPr>
              <w:rPr>
                <w:b/>
              </w:rPr>
            </w:pPr>
            <w:r>
              <w:t xml:space="preserve">IV. </w:t>
            </w:r>
            <w:r w:rsidRPr="00D43256">
              <w:rPr>
                <w:b/>
              </w:rPr>
              <w:t>What is money laundering? Point out some activities which could encompass</w:t>
            </w:r>
          </w:p>
          <w:p w:rsidR="00670CC8" w:rsidRDefault="00670CC8" w:rsidP="00670CC8">
            <w:r w:rsidRPr="00D43256">
              <w:rPr>
                <w:b/>
              </w:rPr>
              <w:t>Money laundering</w:t>
            </w:r>
            <w:r>
              <w:t>.</w:t>
            </w:r>
          </w:p>
          <w:p w:rsidR="00670CC8" w:rsidRDefault="00670CC8" w:rsidP="00670CC8">
            <w:r>
              <w:t xml:space="preserve">Money laundering is the </w:t>
            </w:r>
            <w:r w:rsidRPr="00EE2B35">
              <w:t xml:space="preserve">term used to describe the process </w:t>
            </w:r>
            <w:r>
              <w:t xml:space="preserve">used by individuals and businesses to </w:t>
            </w:r>
            <w:r w:rsidRPr="00EE2B35">
              <w:t>disguise</w:t>
            </w:r>
            <w:r>
              <w:t xml:space="preserve"> or conceal</w:t>
            </w:r>
            <w:r w:rsidRPr="00EE2B35">
              <w:t xml:space="preserve"> the proceeds of criminal </w:t>
            </w:r>
            <w:r>
              <w:t>activities</w:t>
            </w:r>
            <w:r w:rsidRPr="00EE2B35">
              <w:t xml:space="preserve"> by making such proceeds appear to have derived from a legitimate source.</w:t>
            </w:r>
            <w:r>
              <w:t xml:space="preserve"> Money laundering activities include but are not limited to the following:</w:t>
            </w:r>
          </w:p>
          <w:p w:rsidR="00670CC8" w:rsidRDefault="00670CC8" w:rsidP="00670CC8">
            <w:pPr>
              <w:pStyle w:val="ListParagraph"/>
              <w:numPr>
                <w:ilvl w:val="0"/>
                <w:numId w:val="4"/>
              </w:numPr>
              <w:spacing w:line="360" w:lineRule="auto"/>
              <w:jc w:val="both"/>
            </w:pPr>
            <w:r>
              <w:t>Transfer of money and monetary instruments to and from overseas;</w:t>
            </w:r>
          </w:p>
          <w:p w:rsidR="00670CC8" w:rsidRDefault="00670CC8" w:rsidP="00670CC8">
            <w:pPr>
              <w:pStyle w:val="ListParagraph"/>
              <w:numPr>
                <w:ilvl w:val="0"/>
                <w:numId w:val="4"/>
              </w:numPr>
              <w:spacing w:line="360" w:lineRule="auto"/>
              <w:jc w:val="both"/>
            </w:pPr>
            <w:r>
              <w:t>Depositing large amounts of money into different financial organizations to hide its source;</w:t>
            </w:r>
          </w:p>
          <w:p w:rsidR="00670CC8" w:rsidRDefault="00670CC8" w:rsidP="00670CC8">
            <w:pPr>
              <w:pStyle w:val="ListParagraph"/>
              <w:numPr>
                <w:ilvl w:val="0"/>
                <w:numId w:val="4"/>
              </w:numPr>
              <w:spacing w:line="360" w:lineRule="auto"/>
              <w:jc w:val="both"/>
            </w:pPr>
            <w:r>
              <w:t>Maintaining offshore bank accounts with huge balances, to evade authorities</w:t>
            </w:r>
          </w:p>
          <w:p w:rsidR="00670CC8" w:rsidRDefault="00670CC8" w:rsidP="00670CC8"/>
          <w:p w:rsidR="00670CC8" w:rsidRDefault="00670CC8" w:rsidP="00670CC8">
            <w:r>
              <w:t>2.</w:t>
            </w:r>
            <w:r>
              <w:tab/>
            </w:r>
            <w:r w:rsidRPr="00786BA8">
              <w:rPr>
                <w:b/>
              </w:rPr>
              <w:t>What do you understand by the term ‘Embezzlement’? Why it is considered a financial crime?</w:t>
            </w:r>
          </w:p>
          <w:p w:rsidR="00670CC8" w:rsidRDefault="00670CC8" w:rsidP="00670CC8">
            <w:r>
              <w:t>Embezzlement is the diversion of company income/cash for the personal, unauthorised use of the employees of an organisation. The act is generally perpetrated in businesses that facilitate the movement of large amounts of cash that can easily be diverted by employees without it being easily traced by management. The crime constitutes a breach in the fiduciary responsibilities of the employee.</w:t>
            </w:r>
          </w:p>
          <w:p w:rsidR="00670CC8" w:rsidRDefault="00670CC8" w:rsidP="00670CC8">
            <w:r>
              <w:t>When embezzlement takes place it results in a financial loss for the business, as a result it is regarded as a financial crime. By definition a financial crime can be regarded as any non-violent offence against a firm by its agents or employees that results in a financial loss for the firm. Further, the three factors that are generally present in financial crimes are also present in acts of embezzlement.</w:t>
            </w:r>
          </w:p>
          <w:p w:rsidR="00670CC8" w:rsidRDefault="00670CC8" w:rsidP="00670CC8">
            <w:pPr>
              <w:pStyle w:val="ListParagraph"/>
              <w:numPr>
                <w:ilvl w:val="0"/>
                <w:numId w:val="5"/>
              </w:numPr>
              <w:spacing w:line="360" w:lineRule="auto"/>
              <w:jc w:val="both"/>
            </w:pPr>
            <w:r>
              <w:t>The presence of something valuable (in this case the company asset example cash);</w:t>
            </w:r>
          </w:p>
          <w:p w:rsidR="00670CC8" w:rsidRDefault="00670CC8" w:rsidP="00670CC8">
            <w:pPr>
              <w:pStyle w:val="ListParagraph"/>
              <w:numPr>
                <w:ilvl w:val="0"/>
                <w:numId w:val="5"/>
              </w:numPr>
              <w:spacing w:line="360" w:lineRule="auto"/>
              <w:jc w:val="both"/>
            </w:pPr>
            <w:r>
              <w:t xml:space="preserve">The opportunity to take something without being detected; and </w:t>
            </w:r>
          </w:p>
          <w:p w:rsidR="00670CC8" w:rsidRDefault="00670CC8" w:rsidP="00670CC8">
            <w:pPr>
              <w:pStyle w:val="ListParagraph"/>
              <w:numPr>
                <w:ilvl w:val="0"/>
                <w:numId w:val="5"/>
              </w:numPr>
              <w:spacing w:line="360" w:lineRule="auto"/>
              <w:jc w:val="both"/>
            </w:pPr>
            <w:r>
              <w:t>A perpetrator (employee) willing to commit an offense</w:t>
            </w:r>
          </w:p>
          <w:p w:rsidR="00670CC8" w:rsidRDefault="00670CC8" w:rsidP="00670CC8"/>
          <w:p w:rsidR="00670CC8" w:rsidRDefault="00670CC8" w:rsidP="00670CC8">
            <w:r>
              <w:t>3.</w:t>
            </w:r>
            <w:r>
              <w:tab/>
            </w:r>
            <w:r w:rsidRPr="00786BA8">
              <w:rPr>
                <w:b/>
              </w:rPr>
              <w:t>What is forgery? And what is the difference between forgery and uttering?</w:t>
            </w:r>
          </w:p>
          <w:p w:rsidR="00670CC8" w:rsidRDefault="00670CC8" w:rsidP="00670CC8">
            <w:r>
              <w:t xml:space="preserve">Forgery is defined as the material modification or making of any writing with the sole intention to deceive, or harm another person’s rights.   Hence, the perpetrator does not have to use the forged document, the act is already committed when the illegal making or modification is done. The basic features of forgery are that: 1. the writing or signature was not made by the person, whom it is meant to be; and 2. the signature was made illegally. </w:t>
            </w:r>
          </w:p>
          <w:p w:rsidR="00670CC8" w:rsidRDefault="00670CC8" w:rsidP="00670CC8">
            <w:r>
              <w:t>Uttering on the other hand, is the act of using the forged document in the pursuit of deception.  Hence, because of the difference a person can be guilty of both forgery and uttering. For example, i</w:t>
            </w:r>
            <w:r w:rsidRPr="00285D6D">
              <w:t xml:space="preserve">f you write a check from someone else’s account without their permission, </w:t>
            </w:r>
            <w:r>
              <w:t xml:space="preserve">this is an act of forgery, when you attempt to cash this cheque at the bank then, you are now also guilty of uttering. </w:t>
            </w:r>
          </w:p>
          <w:p w:rsidR="00670CC8" w:rsidRDefault="00670CC8" w:rsidP="00670CC8"/>
          <w:p w:rsidR="00670CC8" w:rsidRDefault="00670CC8" w:rsidP="00670CC8">
            <w:pPr>
              <w:rPr>
                <w:b/>
              </w:rPr>
            </w:pPr>
            <w:r w:rsidRPr="0080205E">
              <w:rPr>
                <w:b/>
              </w:rPr>
              <w:t>Case Study</w:t>
            </w:r>
          </w:p>
          <w:p w:rsidR="00670CC8" w:rsidRDefault="00670CC8" w:rsidP="00670CC8">
            <w:pPr>
              <w:rPr>
                <w:b/>
              </w:rPr>
            </w:pPr>
            <w:r w:rsidRPr="00744C2C">
              <w:rPr>
                <w:b/>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670CC8" w:rsidRDefault="00670CC8" w:rsidP="00670CC8">
            <w:r>
              <w:t>Answer:</w:t>
            </w:r>
          </w:p>
          <w:p w:rsidR="00670CC8" w:rsidRDefault="00670CC8" w:rsidP="00670CC8">
            <w:r>
              <w:t xml:space="preserve">Clearly there is a potential conflict with regard to the financial accountant that was hired by the </w:t>
            </w:r>
            <w:r>
              <w:lastRenderedPageBreak/>
              <w:t>defendants. Also, the accountant’s report may have had only information on the withdrawals from the account that could possibly match by the sum of money confiscated.</w:t>
            </w:r>
          </w:p>
          <w:p w:rsidR="00670CC8" w:rsidRDefault="00670CC8" w:rsidP="00670CC8">
            <w:r>
              <w:t>Based on the information given in the case study, the forensic accountant, in my opinion would gather evidence on the couple pertaining to the following:</w:t>
            </w:r>
          </w:p>
          <w:p w:rsidR="00670CC8" w:rsidRDefault="00670CC8" w:rsidP="00670CC8">
            <w:pPr>
              <w:pStyle w:val="ListParagraph"/>
              <w:numPr>
                <w:ilvl w:val="0"/>
                <w:numId w:val="6"/>
              </w:numPr>
              <w:spacing w:line="360" w:lineRule="auto"/>
              <w:jc w:val="both"/>
            </w:pPr>
            <w:r w:rsidRPr="00744C2C">
              <w:rPr>
                <w:b/>
              </w:rPr>
              <w:t>Employment Information</w:t>
            </w:r>
            <w:r>
              <w:t>: this would include information on the couple’s remuneration to verify the amount of disposal income. Also, the employment information serves to verify if the couple is indeed employed. Thirdly, it would assess how the couple is paid whether through direct deposit to the said bank account or in some other means.</w:t>
            </w:r>
          </w:p>
          <w:p w:rsidR="00670CC8" w:rsidRDefault="00670CC8" w:rsidP="00670CC8">
            <w:pPr>
              <w:pStyle w:val="ListParagraph"/>
              <w:numPr>
                <w:ilvl w:val="0"/>
                <w:numId w:val="6"/>
              </w:numPr>
              <w:spacing w:line="360" w:lineRule="auto"/>
              <w:jc w:val="both"/>
            </w:pPr>
            <w:r>
              <w:rPr>
                <w:b/>
              </w:rPr>
              <w:t>Assessment of the Bank S</w:t>
            </w:r>
            <w:r w:rsidRPr="00744C2C">
              <w:rPr>
                <w:b/>
              </w:rPr>
              <w:t>tatement</w:t>
            </w:r>
            <w:r>
              <w:t>: The assessment of the bank statement would focus on the deposits to the accounts and assess the sources of the deposits.</w:t>
            </w:r>
          </w:p>
          <w:p w:rsidR="00670CC8" w:rsidRDefault="00670CC8" w:rsidP="00670CC8">
            <w:pPr>
              <w:pStyle w:val="ListParagraph"/>
              <w:numPr>
                <w:ilvl w:val="0"/>
                <w:numId w:val="6"/>
              </w:numPr>
              <w:spacing w:line="360" w:lineRule="auto"/>
              <w:jc w:val="both"/>
            </w:pPr>
            <w:r>
              <w:t>Interviews with bank Staff: the forensic accountant could also conduct interviews with the bank staff to ascertain any concerns with the level of activity on the account.</w:t>
            </w:r>
          </w:p>
          <w:p w:rsidR="00670CC8" w:rsidRPr="00744C2C" w:rsidRDefault="00670CC8" w:rsidP="00670CC8">
            <w:r>
              <w:t>The Forensic accountant probably able to conclude that the couple indeed had unidentified sources of income by the identification of a differential between the disposable income of the couple based on the assessment of their salary information and the level of deposits they made to their bank account.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11EAE"/>
    <w:multiLevelType w:val="hybridMultilevel"/>
    <w:tmpl w:val="1B784332"/>
    <w:lvl w:ilvl="0" w:tplc="3CD8BD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E35C2A"/>
    <w:multiLevelType w:val="hybridMultilevel"/>
    <w:tmpl w:val="14A6A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1310E"/>
    <w:multiLevelType w:val="hybridMultilevel"/>
    <w:tmpl w:val="319EC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B94433"/>
    <w:multiLevelType w:val="hybridMultilevel"/>
    <w:tmpl w:val="2E48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340F0"/>
    <w:multiLevelType w:val="hybridMultilevel"/>
    <w:tmpl w:val="E698D7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4198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70CC8"/>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15:docId w15:val="{2F19E925-E69F-4443-A2F0-B7E0673FE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C91A9-92F6-4CCD-B577-7DB41CFEC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1</cp:revision>
  <dcterms:created xsi:type="dcterms:W3CDTF">2013-06-24T13:12:00Z</dcterms:created>
  <dcterms:modified xsi:type="dcterms:W3CDTF">2016-05-18T15:20:00Z</dcterms:modified>
</cp:coreProperties>
</file>