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12421A" w:rsidRDefault="00607874" w:rsidP="00A851DA">
      <w:pPr>
        <w:pStyle w:val="Default"/>
        <w:rPr>
          <w:rFonts w:ascii="Arial" w:hAnsi="Arial" w:cs="Arial"/>
        </w:rPr>
      </w:pPr>
      <w:r w:rsidRPr="0012421A">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2421A">
        <w:rPr>
          <w:rFonts w:ascii="Arial" w:hAnsi="Arial" w:cs="Arial"/>
        </w:rPr>
        <w:t xml:space="preserve">                                                             </w:t>
      </w:r>
      <w:r w:rsidR="00405895" w:rsidRPr="0012421A">
        <w:rPr>
          <w:rFonts w:ascii="Arial" w:hAnsi="Arial" w:cs="Arial"/>
        </w:rPr>
        <w:t xml:space="preserve">     </w:t>
      </w:r>
    </w:p>
    <w:p w:rsidR="00607874" w:rsidRPr="0012421A" w:rsidRDefault="0046702B" w:rsidP="00A851DA">
      <w:pPr>
        <w:rPr>
          <w:rFonts w:ascii="Arial" w:hAnsi="Arial" w:cs="Arial"/>
          <w:sz w:val="24"/>
          <w:szCs w:val="24"/>
          <w:lang w:val="en-US"/>
        </w:rPr>
      </w:pPr>
      <w:r w:rsidRPr="0012421A">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2421A" w:rsidRDefault="00607874" w:rsidP="00A851DA">
      <w:pPr>
        <w:rPr>
          <w:rFonts w:ascii="Arial" w:hAnsi="Arial" w:cs="Arial"/>
          <w:sz w:val="24"/>
          <w:szCs w:val="24"/>
          <w:lang w:val="en-US"/>
        </w:rPr>
      </w:pPr>
    </w:p>
    <w:p w:rsidR="00607874" w:rsidRPr="0012421A" w:rsidRDefault="00607874" w:rsidP="00A851DA">
      <w:pPr>
        <w:rPr>
          <w:rFonts w:ascii="Arial" w:hAnsi="Arial" w:cs="Arial"/>
          <w:sz w:val="24"/>
          <w:szCs w:val="24"/>
          <w:lang w:val="en-US"/>
        </w:rPr>
      </w:pPr>
    </w:p>
    <w:p w:rsidR="00607874" w:rsidRPr="0012421A"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1242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2421A" w:rsidRDefault="00A851DA">
            <w:pPr>
              <w:rPr>
                <w:rFonts w:ascii="Arial" w:hAnsi="Arial" w:cs="Arial"/>
                <w:b/>
                <w:color w:val="002060"/>
                <w:sz w:val="24"/>
                <w:szCs w:val="24"/>
              </w:rPr>
            </w:pPr>
            <w:r w:rsidRPr="0012421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2421A" w:rsidRDefault="00D26A24">
            <w:pPr>
              <w:pStyle w:val="Default"/>
              <w:rPr>
                <w:rFonts w:ascii="Arial" w:hAnsi="Arial" w:cs="Arial"/>
              </w:rPr>
            </w:pPr>
            <w:r w:rsidRPr="0012421A">
              <w:rPr>
                <w:rFonts w:ascii="Arial" w:hAnsi="Arial" w:cs="Arial"/>
              </w:rPr>
              <w:t>RAJAN GUPTE</w:t>
            </w:r>
          </w:p>
        </w:tc>
      </w:tr>
      <w:tr w:rsidR="00A851DA" w:rsidRPr="001242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2421A" w:rsidRDefault="00A851DA">
            <w:pPr>
              <w:rPr>
                <w:rFonts w:ascii="Arial" w:hAnsi="Arial" w:cs="Arial"/>
                <w:b/>
                <w:color w:val="002060"/>
                <w:sz w:val="24"/>
                <w:szCs w:val="24"/>
              </w:rPr>
            </w:pPr>
            <w:r w:rsidRPr="0012421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2421A" w:rsidRDefault="00D26A24">
            <w:pPr>
              <w:pStyle w:val="Default"/>
              <w:rPr>
                <w:rFonts w:ascii="Arial" w:hAnsi="Arial" w:cs="Arial"/>
              </w:rPr>
            </w:pPr>
            <w:r w:rsidRPr="0012421A">
              <w:rPr>
                <w:rFonts w:ascii="Arial" w:hAnsi="Arial" w:cs="Arial"/>
              </w:rPr>
              <w:t>2305</w:t>
            </w:r>
          </w:p>
        </w:tc>
      </w:tr>
      <w:tr w:rsidR="00A851DA" w:rsidRPr="001242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2421A" w:rsidRDefault="00A851DA">
            <w:pPr>
              <w:rPr>
                <w:rFonts w:ascii="Arial" w:hAnsi="Arial" w:cs="Arial"/>
                <w:b/>
                <w:color w:val="002060"/>
                <w:sz w:val="24"/>
                <w:szCs w:val="24"/>
              </w:rPr>
            </w:pPr>
            <w:r w:rsidRPr="0012421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2421A" w:rsidRDefault="00D26A24">
            <w:pPr>
              <w:pStyle w:val="Default"/>
              <w:rPr>
                <w:rFonts w:ascii="Arial" w:hAnsi="Arial" w:cs="Arial"/>
              </w:rPr>
            </w:pPr>
            <w:r w:rsidRPr="0012421A">
              <w:rPr>
                <w:rFonts w:ascii="Arial" w:hAnsi="Arial" w:cs="Arial"/>
              </w:rPr>
              <w:t>DIPLOMA IN FORENSIC ACCOUNTING</w:t>
            </w:r>
          </w:p>
        </w:tc>
      </w:tr>
      <w:tr w:rsidR="00A851DA" w:rsidRPr="0012421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2421A" w:rsidRDefault="00A851DA">
            <w:pPr>
              <w:rPr>
                <w:rFonts w:ascii="Arial" w:hAnsi="Arial" w:cs="Arial"/>
                <w:b/>
                <w:color w:val="002060"/>
                <w:sz w:val="24"/>
                <w:szCs w:val="24"/>
              </w:rPr>
            </w:pPr>
            <w:r w:rsidRPr="0012421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2421A" w:rsidRDefault="00D26A24">
            <w:pPr>
              <w:rPr>
                <w:rFonts w:ascii="Arial" w:hAnsi="Arial" w:cs="Arial"/>
                <w:sz w:val="24"/>
                <w:szCs w:val="24"/>
              </w:rPr>
            </w:pPr>
            <w:r w:rsidRPr="0012421A">
              <w:rPr>
                <w:rFonts w:ascii="Arial" w:hAnsi="Arial" w:cs="Arial"/>
                <w:sz w:val="24"/>
                <w:szCs w:val="24"/>
              </w:rPr>
              <w:t>1</w:t>
            </w:r>
          </w:p>
        </w:tc>
      </w:tr>
    </w:tbl>
    <w:p w:rsidR="00CC2FB3" w:rsidRPr="0012421A" w:rsidRDefault="00CC2FB3" w:rsidP="00A851DA">
      <w:pPr>
        <w:rPr>
          <w:rFonts w:ascii="Arial" w:hAnsi="Arial" w:cs="Arial"/>
          <w:b/>
          <w:sz w:val="24"/>
          <w:szCs w:val="24"/>
          <w:lang w:val="en-US"/>
        </w:rPr>
      </w:pPr>
    </w:p>
    <w:p w:rsidR="00443E6F" w:rsidRPr="0012421A" w:rsidRDefault="00527C11" w:rsidP="00A851DA">
      <w:pPr>
        <w:rPr>
          <w:rFonts w:ascii="Arial" w:hAnsi="Arial" w:cs="Arial"/>
          <w:b/>
          <w:sz w:val="24"/>
          <w:szCs w:val="24"/>
          <w:lang w:val="en-US"/>
        </w:rPr>
      </w:pPr>
      <w:r w:rsidRPr="0012421A">
        <w:rPr>
          <w:rFonts w:ascii="Arial" w:hAnsi="Arial" w:cs="Arial"/>
          <w:b/>
          <w:sz w:val="24"/>
          <w:szCs w:val="24"/>
          <w:lang w:val="en-US"/>
        </w:rPr>
        <w:t>Marking Criteria:</w:t>
      </w:r>
    </w:p>
    <w:p w:rsidR="00443E6F" w:rsidRPr="0012421A" w:rsidRDefault="00527C11" w:rsidP="00A851DA">
      <w:pPr>
        <w:rPr>
          <w:rFonts w:ascii="Arial" w:hAnsi="Arial" w:cs="Arial"/>
          <w:sz w:val="24"/>
          <w:szCs w:val="24"/>
          <w:lang w:val="en-US"/>
        </w:rPr>
      </w:pPr>
      <w:r w:rsidRPr="0012421A">
        <w:rPr>
          <w:rFonts w:ascii="Arial" w:hAnsi="Arial" w:cs="Arial"/>
          <w:b/>
          <w:sz w:val="24"/>
          <w:szCs w:val="24"/>
          <w:lang w:val="en-US"/>
        </w:rPr>
        <w:t xml:space="preserve"> </w:t>
      </w:r>
      <w:r w:rsidRPr="0012421A">
        <w:rPr>
          <w:rFonts w:ascii="Arial" w:hAnsi="Arial" w:cs="Arial"/>
          <w:sz w:val="24"/>
          <w:szCs w:val="24"/>
          <w:lang w:val="en-US"/>
        </w:rPr>
        <w:t>We expect the learner</w:t>
      </w:r>
      <w:r w:rsidR="00443E6F" w:rsidRPr="0012421A">
        <w:rPr>
          <w:rFonts w:ascii="Arial" w:hAnsi="Arial" w:cs="Arial"/>
          <w:sz w:val="24"/>
          <w:szCs w:val="24"/>
          <w:lang w:val="en-US"/>
        </w:rPr>
        <w:t>s</w:t>
      </w:r>
      <w:r w:rsidRPr="0012421A">
        <w:rPr>
          <w:rFonts w:ascii="Arial" w:hAnsi="Arial" w:cs="Arial"/>
          <w:sz w:val="24"/>
          <w:szCs w:val="24"/>
          <w:lang w:val="en-US"/>
        </w:rPr>
        <w:t xml:space="preserve"> to write minimum one well expressed point in</w:t>
      </w:r>
      <w:r w:rsidR="00443E6F" w:rsidRPr="0012421A">
        <w:rPr>
          <w:rFonts w:ascii="Arial" w:hAnsi="Arial" w:cs="Arial"/>
          <w:sz w:val="24"/>
          <w:szCs w:val="24"/>
          <w:lang w:val="en-US"/>
        </w:rPr>
        <w:t xml:space="preserve"> </w:t>
      </w:r>
      <w:r w:rsidRPr="0012421A">
        <w:rPr>
          <w:rFonts w:ascii="Arial" w:hAnsi="Arial" w:cs="Arial"/>
          <w:sz w:val="24"/>
          <w:szCs w:val="24"/>
          <w:lang w:val="en-US"/>
        </w:rPr>
        <w:t>three lines</w:t>
      </w:r>
      <w:r w:rsidR="00443E6F" w:rsidRPr="0012421A">
        <w:rPr>
          <w:rFonts w:ascii="Arial" w:hAnsi="Arial" w:cs="Arial"/>
          <w:sz w:val="24"/>
          <w:szCs w:val="24"/>
          <w:lang w:val="en-US"/>
        </w:rPr>
        <w:t xml:space="preserve"> against each allocated mark. This means one need</w:t>
      </w:r>
      <w:r w:rsidR="009E41F4" w:rsidRPr="0012421A">
        <w:rPr>
          <w:rFonts w:ascii="Arial" w:hAnsi="Arial" w:cs="Arial"/>
          <w:sz w:val="24"/>
          <w:szCs w:val="24"/>
          <w:lang w:val="en-US"/>
        </w:rPr>
        <w:t>s</w:t>
      </w:r>
      <w:r w:rsidR="00443E6F" w:rsidRPr="0012421A">
        <w:rPr>
          <w:rFonts w:ascii="Arial" w:hAnsi="Arial" w:cs="Arial"/>
          <w:sz w:val="24"/>
          <w:szCs w:val="24"/>
          <w:lang w:val="en-US"/>
        </w:rPr>
        <w:t xml:space="preserve"> to write 15 lines with </w:t>
      </w:r>
      <w:r w:rsidR="00402786" w:rsidRPr="0012421A">
        <w:rPr>
          <w:rFonts w:ascii="Arial" w:hAnsi="Arial" w:cs="Arial"/>
          <w:sz w:val="24"/>
          <w:szCs w:val="24"/>
          <w:lang w:val="en-US"/>
        </w:rPr>
        <w:t>5 well expressed</w:t>
      </w:r>
      <w:r w:rsidR="00443E6F" w:rsidRPr="0012421A">
        <w:rPr>
          <w:rFonts w:ascii="Arial" w:hAnsi="Arial" w:cs="Arial"/>
          <w:sz w:val="24"/>
          <w:szCs w:val="24"/>
          <w:lang w:val="en-US"/>
        </w:rPr>
        <w:t xml:space="preserve"> points to get high grades for a 5 marks question.</w:t>
      </w:r>
    </w:p>
    <w:p w:rsidR="00527C11" w:rsidRPr="0012421A" w:rsidRDefault="00687EE8" w:rsidP="00A851DA">
      <w:pPr>
        <w:rPr>
          <w:rFonts w:ascii="Arial" w:hAnsi="Arial" w:cs="Arial"/>
          <w:sz w:val="24"/>
          <w:szCs w:val="24"/>
          <w:lang w:val="en-US"/>
        </w:rPr>
      </w:pPr>
      <w:r w:rsidRPr="0012421A">
        <w:rPr>
          <w:rFonts w:ascii="Arial" w:hAnsi="Arial" w:cs="Arial"/>
          <w:sz w:val="24"/>
          <w:szCs w:val="24"/>
          <w:lang w:val="en-US"/>
        </w:rPr>
        <w:t xml:space="preserve">For high grades use </w:t>
      </w:r>
      <w:r w:rsidR="00527C11" w:rsidRPr="0012421A">
        <w:rPr>
          <w:rFonts w:ascii="Arial" w:hAnsi="Arial" w:cs="Arial"/>
          <w:sz w:val="24"/>
          <w:szCs w:val="24"/>
          <w:lang w:val="en-US"/>
        </w:rPr>
        <w:t xml:space="preserve">examples and illustrations </w:t>
      </w:r>
      <w:r w:rsidR="00443E6F" w:rsidRPr="0012421A">
        <w:rPr>
          <w:rFonts w:ascii="Arial" w:hAnsi="Arial" w:cs="Arial"/>
          <w:sz w:val="24"/>
          <w:szCs w:val="24"/>
          <w:lang w:val="en-US"/>
        </w:rPr>
        <w:t>where appropriate</w:t>
      </w:r>
      <w:r w:rsidRPr="0012421A">
        <w:rPr>
          <w:rFonts w:ascii="Arial" w:hAnsi="Arial" w:cs="Arial"/>
          <w:sz w:val="24"/>
          <w:szCs w:val="24"/>
          <w:lang w:val="en-US"/>
        </w:rPr>
        <w:t>.</w:t>
      </w:r>
      <w:r w:rsidR="00443E6F" w:rsidRPr="0012421A">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12421A" w:rsidTr="00CC2FB3">
        <w:tc>
          <w:tcPr>
            <w:tcW w:w="9242" w:type="dxa"/>
          </w:tcPr>
          <w:p w:rsidR="00C32EA5" w:rsidRPr="0012421A" w:rsidRDefault="00C32EA5" w:rsidP="00A851DA">
            <w:pPr>
              <w:rPr>
                <w:rFonts w:ascii="Arial" w:hAnsi="Arial" w:cs="Arial"/>
                <w:b/>
                <w:sz w:val="24"/>
                <w:szCs w:val="24"/>
              </w:rPr>
            </w:pPr>
            <w:r w:rsidRPr="0012421A">
              <w:rPr>
                <w:rFonts w:ascii="Arial" w:hAnsi="Arial" w:cs="Arial"/>
                <w:b/>
                <w:sz w:val="24"/>
                <w:szCs w:val="24"/>
              </w:rPr>
              <w:t>1</w:t>
            </w:r>
          </w:p>
          <w:p w:rsidR="00E24EE9" w:rsidRPr="0012421A" w:rsidRDefault="00E24EE9" w:rsidP="00E24EE9">
            <w:pPr>
              <w:pStyle w:val="ListParagraph"/>
              <w:numPr>
                <w:ilvl w:val="0"/>
                <w:numId w:val="2"/>
              </w:numPr>
              <w:rPr>
                <w:rFonts w:ascii="Arial" w:hAnsi="Arial" w:cs="Arial"/>
                <w:sz w:val="24"/>
                <w:szCs w:val="24"/>
                <w:u w:val="single"/>
              </w:rPr>
            </w:pPr>
            <w:r w:rsidRPr="0012421A">
              <w:rPr>
                <w:rFonts w:ascii="Arial" w:hAnsi="Arial" w:cs="Arial"/>
                <w:sz w:val="24"/>
                <w:szCs w:val="24"/>
                <w:u w:val="single"/>
              </w:rPr>
              <w:t>Fraud is</w:t>
            </w:r>
          </w:p>
          <w:p w:rsidR="00CC2FB3" w:rsidRPr="0012421A" w:rsidRDefault="00C32EA5" w:rsidP="00E24EE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wrongful or criminal deception intended to result in financial or personal gain</w:t>
            </w:r>
            <w:r w:rsidR="00E24EE9" w:rsidRPr="0012421A">
              <w:rPr>
                <w:rFonts w:ascii="Arial" w:hAnsi="Arial" w:cs="Arial"/>
                <w:color w:val="222222"/>
                <w:sz w:val="24"/>
                <w:szCs w:val="24"/>
                <w:shd w:val="clear" w:color="auto" w:fill="FFFFFF"/>
              </w:rPr>
              <w:t>;</w:t>
            </w:r>
          </w:p>
          <w:p w:rsidR="00E24EE9" w:rsidRPr="0012421A" w:rsidRDefault="00E24EE9" w:rsidP="00E24EE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intentional concealment to gain unlawful or unfair advantage;</w:t>
            </w:r>
          </w:p>
          <w:p w:rsidR="00E24EE9" w:rsidRPr="0012421A" w:rsidRDefault="00E24EE9" w:rsidP="00E24EE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act of deception to induce another to part with some valuable item or surrender a legal right;</w:t>
            </w:r>
          </w:p>
          <w:p w:rsidR="00E24EE9" w:rsidRPr="0012421A" w:rsidRDefault="00E24EE9" w:rsidP="00E24EE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perversion of truth to inflict injury in some manner</w:t>
            </w:r>
          </w:p>
          <w:p w:rsidR="003E5BF6" w:rsidRPr="0012421A" w:rsidRDefault="003E5BF6" w:rsidP="00E24EE9">
            <w:pPr>
              <w:pStyle w:val="ListParagraph"/>
              <w:numPr>
                <w:ilvl w:val="0"/>
                <w:numId w:val="3"/>
              </w:numPr>
              <w:rPr>
                <w:rFonts w:ascii="Arial" w:hAnsi="Arial" w:cs="Arial"/>
                <w:color w:val="222222"/>
                <w:sz w:val="24"/>
                <w:szCs w:val="24"/>
                <w:shd w:val="clear" w:color="auto" w:fill="FFFFFF"/>
              </w:rPr>
            </w:pPr>
            <w:r w:rsidRPr="0012421A">
              <w:rPr>
                <w:rFonts w:ascii="Arial" w:hAnsi="Arial" w:cs="Arial"/>
                <w:color w:val="222222"/>
                <w:sz w:val="24"/>
                <w:szCs w:val="24"/>
                <w:shd w:val="clear" w:color="auto" w:fill="FFFFFF"/>
              </w:rPr>
              <w:t>fraud includes any intentional or deliberate act to deprive another of property or money by deception, or other unfair means</w:t>
            </w:r>
          </w:p>
          <w:p w:rsidR="003E5BF6" w:rsidRPr="0012421A" w:rsidRDefault="003E5BF6" w:rsidP="00E24EE9">
            <w:pPr>
              <w:pStyle w:val="ListParagraph"/>
              <w:numPr>
                <w:ilvl w:val="0"/>
                <w:numId w:val="3"/>
              </w:numPr>
              <w:rPr>
                <w:rFonts w:ascii="Arial" w:hAnsi="Arial" w:cs="Arial"/>
                <w:color w:val="222222"/>
                <w:sz w:val="24"/>
                <w:szCs w:val="24"/>
                <w:shd w:val="clear" w:color="auto" w:fill="FFFFFF"/>
              </w:rPr>
            </w:pPr>
            <w:r w:rsidRPr="0012421A">
              <w:rPr>
                <w:rFonts w:ascii="Arial" w:hAnsi="Arial" w:cs="Arial"/>
                <w:iCs/>
                <w:color w:val="222222"/>
                <w:sz w:val="24"/>
                <w:szCs w:val="24"/>
              </w:rPr>
              <w:t>A knowing misrepresentation of the truth or concealment of a material fact to induce another to act to his or her detriment</w:t>
            </w:r>
          </w:p>
          <w:p w:rsidR="003E5BF6" w:rsidRPr="0012421A" w:rsidRDefault="00C41926" w:rsidP="00E24EE9">
            <w:pPr>
              <w:pStyle w:val="ListParagraph"/>
              <w:numPr>
                <w:ilvl w:val="0"/>
                <w:numId w:val="3"/>
              </w:numPr>
              <w:rPr>
                <w:rFonts w:ascii="Arial" w:hAnsi="Arial" w:cs="Arial"/>
                <w:iCs/>
                <w:color w:val="222222"/>
                <w:sz w:val="24"/>
                <w:szCs w:val="24"/>
              </w:rPr>
            </w:pPr>
            <w:r w:rsidRPr="0012421A">
              <w:rPr>
                <w:rFonts w:ascii="Arial" w:hAnsi="Arial" w:cs="Arial"/>
                <w:iCs/>
                <w:color w:val="222222"/>
                <w:sz w:val="24"/>
                <w:szCs w:val="24"/>
              </w:rPr>
              <w:t>the crime of using dishonest methods to take something valuable from another person</w:t>
            </w:r>
          </w:p>
          <w:p w:rsidR="00C41926" w:rsidRPr="0012421A" w:rsidRDefault="00C41926" w:rsidP="00E24EE9">
            <w:pPr>
              <w:pStyle w:val="ListParagraph"/>
              <w:numPr>
                <w:ilvl w:val="0"/>
                <w:numId w:val="3"/>
              </w:numPr>
              <w:rPr>
                <w:rFonts w:ascii="Arial" w:hAnsi="Arial" w:cs="Arial"/>
                <w:iCs/>
                <w:color w:val="222222"/>
                <w:sz w:val="24"/>
                <w:szCs w:val="24"/>
              </w:rPr>
            </w:pPr>
            <w:r w:rsidRPr="0012421A">
              <w:rPr>
                <w:rFonts w:ascii="Arial" w:hAnsi="Arial" w:cs="Arial"/>
                <w:iCs/>
                <w:color w:val="222222"/>
                <w:sz w:val="24"/>
                <w:szCs w:val="24"/>
              </w:rPr>
              <w:t>a person who pretends to be what he or she is not in order to trick people</w:t>
            </w:r>
          </w:p>
          <w:p w:rsidR="00C41926" w:rsidRPr="0012421A" w:rsidRDefault="00C41926" w:rsidP="00E24EE9">
            <w:pPr>
              <w:pStyle w:val="ListParagraph"/>
              <w:numPr>
                <w:ilvl w:val="0"/>
                <w:numId w:val="3"/>
              </w:numPr>
              <w:rPr>
                <w:rFonts w:ascii="Arial" w:hAnsi="Arial" w:cs="Arial"/>
                <w:iCs/>
                <w:color w:val="222222"/>
                <w:sz w:val="24"/>
                <w:szCs w:val="24"/>
              </w:rPr>
            </w:pPr>
            <w:r w:rsidRPr="0012421A">
              <w:rPr>
                <w:rFonts w:ascii="Arial" w:hAnsi="Arial" w:cs="Arial"/>
                <w:iCs/>
                <w:color w:val="222222"/>
                <w:sz w:val="24"/>
                <w:szCs w:val="24"/>
              </w:rPr>
              <w:t>a copy of something that is meant to look like the real thing in order to trick people</w:t>
            </w:r>
          </w:p>
          <w:p w:rsidR="00296597" w:rsidRPr="0012421A" w:rsidRDefault="00296597" w:rsidP="00296597">
            <w:pPr>
              <w:rPr>
                <w:rFonts w:ascii="Arial" w:eastAsia="Calibri" w:hAnsi="Arial" w:cs="Arial"/>
                <w:iCs/>
                <w:color w:val="222222"/>
                <w:sz w:val="24"/>
                <w:szCs w:val="24"/>
              </w:rPr>
            </w:pPr>
          </w:p>
          <w:p w:rsidR="00296597" w:rsidRPr="0012421A" w:rsidRDefault="00296597" w:rsidP="00296597">
            <w:pPr>
              <w:pStyle w:val="ListParagraph"/>
              <w:numPr>
                <w:ilvl w:val="0"/>
                <w:numId w:val="2"/>
              </w:numPr>
              <w:rPr>
                <w:rFonts w:ascii="Arial" w:hAnsi="Arial" w:cs="Arial"/>
                <w:sz w:val="24"/>
                <w:szCs w:val="24"/>
                <w:u w:val="single"/>
              </w:rPr>
            </w:pPr>
            <w:r w:rsidRPr="0012421A">
              <w:rPr>
                <w:rFonts w:ascii="Arial" w:hAnsi="Arial" w:cs="Arial"/>
                <w:sz w:val="24"/>
                <w:szCs w:val="24"/>
                <w:u w:val="single"/>
              </w:rPr>
              <w:t>Skills most important to the successful practice of forensic accounting are:</w:t>
            </w:r>
          </w:p>
          <w:p w:rsidR="00296597" w:rsidRPr="0012421A" w:rsidRDefault="00FA045D" w:rsidP="00296597">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Ability to identify the key issues by understanding the goals of a case</w:t>
            </w:r>
            <w:r w:rsidR="00296597" w:rsidRPr="0012421A">
              <w:rPr>
                <w:rFonts w:ascii="Arial" w:hAnsi="Arial" w:cs="Arial"/>
                <w:color w:val="222222"/>
                <w:sz w:val="24"/>
                <w:szCs w:val="24"/>
                <w:shd w:val="clear" w:color="auto" w:fill="FFFFFF"/>
              </w:rPr>
              <w:t>;</w:t>
            </w:r>
          </w:p>
          <w:p w:rsidR="00FA045D" w:rsidRPr="0012421A" w:rsidRDefault="00FA045D" w:rsidP="00FA045D">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Investigative intuitiveness;</w:t>
            </w:r>
          </w:p>
          <w:p w:rsidR="00FA045D" w:rsidRPr="0012421A" w:rsidRDefault="00FA045D" w:rsidP="00FA045D">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Effective communication (oral and written);</w:t>
            </w:r>
          </w:p>
          <w:p w:rsidR="00FA045D" w:rsidRPr="0012421A" w:rsidRDefault="00FA045D" w:rsidP="00FA045D">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Ability to simplify the information;</w:t>
            </w:r>
          </w:p>
          <w:p w:rsidR="00FA045D" w:rsidRPr="0012421A" w:rsidRDefault="00FA045D"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Needs to be open-mined and flexible</w:t>
            </w:r>
          </w:p>
          <w:p w:rsidR="00A34EA9" w:rsidRPr="0012421A" w:rsidRDefault="00A34EA9"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Possess general business and technical accounting knowledge</w:t>
            </w:r>
          </w:p>
          <w:p w:rsidR="00A34EA9" w:rsidRPr="0012421A" w:rsidRDefault="00A34EA9"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lastRenderedPageBreak/>
              <w:t>More broadly experienced professional by increased specialization within the field</w:t>
            </w:r>
          </w:p>
          <w:p w:rsidR="00A34EA9" w:rsidRPr="0012421A" w:rsidRDefault="00A34EA9"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Breadth of experience with depth of knowledge</w:t>
            </w:r>
          </w:p>
          <w:p w:rsidR="00C32EA5" w:rsidRPr="0012421A" w:rsidRDefault="00C32EA5" w:rsidP="00A851DA">
            <w:pPr>
              <w:rPr>
                <w:rFonts w:ascii="Arial" w:hAnsi="Arial" w:cs="Arial"/>
                <w:b/>
                <w:sz w:val="24"/>
                <w:szCs w:val="24"/>
              </w:rPr>
            </w:pPr>
          </w:p>
          <w:p w:rsidR="00A34EA9" w:rsidRPr="0012421A" w:rsidRDefault="00A34EA9" w:rsidP="00A34EA9">
            <w:pPr>
              <w:pStyle w:val="ListParagraph"/>
              <w:numPr>
                <w:ilvl w:val="0"/>
                <w:numId w:val="2"/>
              </w:numPr>
              <w:rPr>
                <w:rFonts w:ascii="Arial" w:hAnsi="Arial" w:cs="Arial"/>
                <w:sz w:val="24"/>
                <w:szCs w:val="24"/>
                <w:u w:val="single"/>
              </w:rPr>
            </w:pPr>
            <w:r w:rsidRPr="0012421A">
              <w:rPr>
                <w:rFonts w:ascii="Arial" w:hAnsi="Arial" w:cs="Arial"/>
                <w:sz w:val="24"/>
                <w:szCs w:val="24"/>
                <w:u w:val="single"/>
              </w:rPr>
              <w:t xml:space="preserve">Qualities of mind and / body </w:t>
            </w:r>
            <w:r w:rsidR="006C4AAE" w:rsidRPr="0012421A">
              <w:rPr>
                <w:rFonts w:ascii="Arial" w:hAnsi="Arial" w:cs="Arial"/>
                <w:sz w:val="24"/>
                <w:szCs w:val="24"/>
                <w:u w:val="single"/>
              </w:rPr>
              <w:t>a forensic accountant should possess</w:t>
            </w:r>
            <w:r w:rsidRPr="0012421A">
              <w:rPr>
                <w:rFonts w:ascii="Arial" w:hAnsi="Arial" w:cs="Arial"/>
                <w:sz w:val="24"/>
                <w:szCs w:val="24"/>
                <w:u w:val="single"/>
              </w:rPr>
              <w:t>:</w:t>
            </w:r>
          </w:p>
          <w:p w:rsidR="00A34EA9" w:rsidRPr="0012421A" w:rsidRDefault="006C4AAE"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Analytical abilities</w:t>
            </w:r>
            <w:r w:rsidR="00A34EA9" w:rsidRPr="0012421A">
              <w:rPr>
                <w:rFonts w:ascii="Arial" w:hAnsi="Arial" w:cs="Arial"/>
                <w:color w:val="222222"/>
                <w:sz w:val="24"/>
                <w:szCs w:val="24"/>
                <w:shd w:val="clear" w:color="auto" w:fill="FFFFFF"/>
              </w:rPr>
              <w:t>;</w:t>
            </w:r>
          </w:p>
          <w:p w:rsidR="006C4AAE" w:rsidRPr="0012421A" w:rsidRDefault="006C4AAE"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Analyze and interpret financial statements and information</w:t>
            </w:r>
          </w:p>
          <w:p w:rsidR="006C4AAE" w:rsidRPr="0012421A" w:rsidRDefault="006C4AAE"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Interviewing skills</w:t>
            </w:r>
          </w:p>
          <w:p w:rsidR="006C4AAE" w:rsidRPr="0012421A" w:rsidRDefault="006C4AAE"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Fraud detection</w:t>
            </w:r>
          </w:p>
          <w:p w:rsidR="006C4AAE" w:rsidRPr="0012421A" w:rsidRDefault="006C4AAE"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Testifying</w:t>
            </w:r>
          </w:p>
          <w:p w:rsidR="006C4AAE" w:rsidRPr="0012421A" w:rsidRDefault="006C4AAE" w:rsidP="00A34EA9">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General knowledge of rules of evidence and civil procedure</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Critical and strategic thinker</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Effective written and oral communicator</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Investigative ability</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Identify the key issues by simplifying the information</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Auditing skills</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Think like a wrongdoer</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Research skills</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Synthesize results of discovery and analysis</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Solve structured and unstructured problems</w:t>
            </w:r>
          </w:p>
          <w:p w:rsidR="006C4AAE" w:rsidRPr="0012421A" w:rsidRDefault="006C4AAE" w:rsidP="00A34EA9">
            <w:pPr>
              <w:pStyle w:val="ListParagraph"/>
              <w:numPr>
                <w:ilvl w:val="0"/>
                <w:numId w:val="3"/>
              </w:numPr>
              <w:rPr>
                <w:rFonts w:ascii="Arial" w:hAnsi="Arial" w:cs="Arial"/>
                <w:sz w:val="24"/>
                <w:szCs w:val="24"/>
              </w:rPr>
            </w:pPr>
            <w:r w:rsidRPr="0012421A">
              <w:rPr>
                <w:rFonts w:ascii="Arial" w:hAnsi="Arial" w:cs="Arial"/>
                <w:sz w:val="24"/>
                <w:szCs w:val="24"/>
              </w:rPr>
              <w:t>Professional skepticism</w:t>
            </w:r>
          </w:p>
          <w:p w:rsidR="006C4AAE"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Inquisitive</w:t>
            </w:r>
          </w:p>
          <w:p w:rsidR="00C55B56"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Detail-oriented</w:t>
            </w:r>
          </w:p>
          <w:p w:rsidR="00C55B56"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Ethical</w:t>
            </w:r>
          </w:p>
          <w:p w:rsidR="006C4AAE"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Function well under pressure</w:t>
            </w:r>
          </w:p>
          <w:p w:rsidR="00C55B56"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Adaptive</w:t>
            </w:r>
          </w:p>
          <w:p w:rsidR="00C55B56"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Generate new ideas and scenarios</w:t>
            </w:r>
          </w:p>
          <w:p w:rsidR="00C55B56"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Insightful</w:t>
            </w:r>
          </w:p>
          <w:p w:rsidR="00C55B56" w:rsidRPr="0012421A" w:rsidRDefault="00C55B56" w:rsidP="00A34EA9">
            <w:pPr>
              <w:pStyle w:val="ListParagraph"/>
              <w:numPr>
                <w:ilvl w:val="0"/>
                <w:numId w:val="3"/>
              </w:numPr>
              <w:rPr>
                <w:rFonts w:ascii="Arial" w:hAnsi="Arial" w:cs="Arial"/>
                <w:sz w:val="24"/>
                <w:szCs w:val="24"/>
              </w:rPr>
            </w:pPr>
            <w:r w:rsidRPr="0012421A">
              <w:rPr>
                <w:rFonts w:ascii="Arial" w:hAnsi="Arial" w:cs="Arial"/>
                <w:sz w:val="24"/>
                <w:szCs w:val="24"/>
              </w:rPr>
              <w:t>Responsive</w:t>
            </w:r>
          </w:p>
          <w:p w:rsidR="006C4AAE" w:rsidRPr="0012421A" w:rsidRDefault="006C4AAE" w:rsidP="006C4AAE">
            <w:pPr>
              <w:pStyle w:val="ListParagraph"/>
              <w:ind w:left="1080"/>
              <w:rPr>
                <w:rFonts w:ascii="Arial" w:hAnsi="Arial" w:cs="Arial"/>
                <w:sz w:val="24"/>
                <w:szCs w:val="24"/>
              </w:rPr>
            </w:pPr>
          </w:p>
          <w:p w:rsidR="00D262F3" w:rsidRPr="0012421A" w:rsidRDefault="00D262F3" w:rsidP="00D262F3">
            <w:pPr>
              <w:pStyle w:val="ListParagraph"/>
              <w:numPr>
                <w:ilvl w:val="0"/>
                <w:numId w:val="2"/>
              </w:numPr>
              <w:rPr>
                <w:rFonts w:ascii="Arial" w:hAnsi="Arial" w:cs="Arial"/>
                <w:sz w:val="24"/>
                <w:szCs w:val="24"/>
                <w:u w:val="single"/>
              </w:rPr>
            </w:pPr>
            <w:r w:rsidRPr="0012421A">
              <w:rPr>
                <w:rFonts w:ascii="Arial" w:hAnsi="Arial" w:cs="Arial"/>
                <w:sz w:val="24"/>
                <w:szCs w:val="24"/>
                <w:u w:val="single"/>
              </w:rPr>
              <w:t>Basic steps in a fraud investigation are</w:t>
            </w:r>
            <w:r w:rsidR="000E247E" w:rsidRPr="0012421A">
              <w:rPr>
                <w:rFonts w:ascii="Arial" w:hAnsi="Arial" w:cs="Arial"/>
                <w:sz w:val="24"/>
                <w:szCs w:val="24"/>
                <w:u w:val="single"/>
              </w:rPr>
              <w:t xml:space="preserve"> (any or all of the following may be put into use, the steps could be interchanged per situation based)</w:t>
            </w:r>
            <w:r w:rsidRPr="0012421A">
              <w:rPr>
                <w:rFonts w:ascii="Arial" w:hAnsi="Arial" w:cs="Arial"/>
                <w:sz w:val="24"/>
                <w:szCs w:val="24"/>
                <w:u w:val="single"/>
              </w:rPr>
              <w:t>:</w:t>
            </w:r>
          </w:p>
          <w:p w:rsidR="00A34EA9" w:rsidRPr="0012421A" w:rsidRDefault="00D262F3"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Defining the objectives of the case</w:t>
            </w:r>
          </w:p>
          <w:p w:rsidR="00D262F3" w:rsidRPr="0012421A" w:rsidRDefault="00D262F3"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Crystallization of the terms of reference</w:t>
            </w:r>
          </w:p>
          <w:p w:rsidR="00D262F3" w:rsidRPr="0012421A" w:rsidRDefault="00D262F3"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Collection of evidence – Direct (Documentary tests &amp; Interviews) &amp; Indirect (Field Audit &amp; Physical checks)</w:t>
            </w:r>
          </w:p>
          <w:p w:rsidR="00D262F3" w:rsidRPr="0012421A" w:rsidRDefault="00D262F3"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Digital analysis of relationships and trends</w:t>
            </w:r>
          </w:p>
          <w:p w:rsidR="00D262F3" w:rsidRPr="0012421A" w:rsidRDefault="00D262F3"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Sting operation / Using of decoys / Investigators’ bluff</w:t>
            </w:r>
          </w:p>
          <w:p w:rsidR="00D262F3" w:rsidRPr="0012421A" w:rsidRDefault="00D262F3"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Confrontation interviews</w:t>
            </w:r>
          </w:p>
          <w:p w:rsidR="000E247E" w:rsidRPr="0012421A" w:rsidRDefault="000E247E"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Evaluation of evidence</w:t>
            </w:r>
          </w:p>
          <w:p w:rsidR="000E247E" w:rsidRPr="0012421A" w:rsidRDefault="000E247E" w:rsidP="00412F46">
            <w:pPr>
              <w:pStyle w:val="ListParagraph"/>
              <w:numPr>
                <w:ilvl w:val="0"/>
                <w:numId w:val="3"/>
              </w:numPr>
              <w:rPr>
                <w:rFonts w:ascii="Arial" w:hAnsi="Arial" w:cs="Arial"/>
                <w:b/>
                <w:sz w:val="24"/>
                <w:szCs w:val="24"/>
              </w:rPr>
            </w:pPr>
            <w:r w:rsidRPr="0012421A">
              <w:rPr>
                <w:rFonts w:ascii="Arial" w:hAnsi="Arial" w:cs="Arial"/>
                <w:color w:val="222222"/>
                <w:sz w:val="24"/>
                <w:szCs w:val="24"/>
                <w:shd w:val="clear" w:color="auto" w:fill="FFFFFF"/>
              </w:rPr>
              <w:t>Reporting to the appropriate authority</w:t>
            </w:r>
          </w:p>
          <w:p w:rsidR="00CC2FB3" w:rsidRPr="0012421A" w:rsidRDefault="00CC2FB3" w:rsidP="00A851DA">
            <w:pPr>
              <w:rPr>
                <w:rFonts w:ascii="Arial" w:hAnsi="Arial" w:cs="Arial"/>
                <w:b/>
                <w:sz w:val="24"/>
                <w:szCs w:val="24"/>
              </w:rPr>
            </w:pPr>
          </w:p>
          <w:p w:rsidR="000E247E" w:rsidRPr="0012421A" w:rsidRDefault="000E247E" w:rsidP="000E247E">
            <w:pPr>
              <w:pStyle w:val="ListParagraph"/>
              <w:numPr>
                <w:ilvl w:val="0"/>
                <w:numId w:val="2"/>
              </w:numPr>
              <w:rPr>
                <w:rFonts w:ascii="Arial" w:hAnsi="Arial" w:cs="Arial"/>
                <w:sz w:val="24"/>
                <w:szCs w:val="24"/>
                <w:u w:val="single"/>
              </w:rPr>
            </w:pPr>
            <w:r w:rsidRPr="0012421A">
              <w:rPr>
                <w:rFonts w:ascii="Arial" w:hAnsi="Arial" w:cs="Arial"/>
                <w:sz w:val="24"/>
                <w:szCs w:val="24"/>
                <w:u w:val="single"/>
              </w:rPr>
              <w:t>Financial auditing vs Forensic accounting, Fraud auditing, Investigative auditing</w:t>
            </w:r>
            <w:r w:rsidRPr="0012421A">
              <w:rPr>
                <w:rFonts w:ascii="Arial" w:hAnsi="Arial" w:cs="Arial"/>
                <w:sz w:val="24"/>
                <w:szCs w:val="24"/>
                <w:u w:val="single"/>
              </w:rPr>
              <w:t>:</w:t>
            </w:r>
          </w:p>
          <w:tbl>
            <w:tblPr>
              <w:tblStyle w:val="TableGrid"/>
              <w:tblW w:w="7655" w:type="dxa"/>
              <w:tblInd w:w="1154" w:type="dxa"/>
              <w:tblLook w:val="04A0" w:firstRow="1" w:lastRow="0" w:firstColumn="1" w:lastColumn="0" w:noHBand="0" w:noVBand="1"/>
            </w:tblPr>
            <w:tblGrid>
              <w:gridCol w:w="2430"/>
              <w:gridCol w:w="1536"/>
              <w:gridCol w:w="1150"/>
              <w:gridCol w:w="2539"/>
            </w:tblGrid>
            <w:tr w:rsidR="000E247E" w:rsidRPr="0012421A" w:rsidTr="005B4FA6">
              <w:tc>
                <w:tcPr>
                  <w:tcW w:w="2430" w:type="dxa"/>
                </w:tcPr>
                <w:p w:rsidR="000E247E" w:rsidRPr="0012421A" w:rsidRDefault="000E247E" w:rsidP="000E247E">
                  <w:pPr>
                    <w:rPr>
                      <w:rFonts w:ascii="Arial" w:hAnsi="Arial" w:cs="Arial"/>
                      <w:sz w:val="24"/>
                      <w:szCs w:val="24"/>
                    </w:rPr>
                  </w:pPr>
                  <w:r w:rsidRPr="0012421A">
                    <w:rPr>
                      <w:rFonts w:ascii="Arial" w:hAnsi="Arial" w:cs="Arial"/>
                      <w:sz w:val="24"/>
                      <w:szCs w:val="24"/>
                    </w:rPr>
                    <w:t>Financial Auditing</w:t>
                  </w:r>
                </w:p>
              </w:tc>
              <w:tc>
                <w:tcPr>
                  <w:tcW w:w="1536" w:type="dxa"/>
                </w:tcPr>
                <w:p w:rsidR="000E247E" w:rsidRPr="0012421A" w:rsidRDefault="000E247E" w:rsidP="000E247E">
                  <w:pPr>
                    <w:rPr>
                      <w:rFonts w:ascii="Arial" w:hAnsi="Arial" w:cs="Arial"/>
                      <w:sz w:val="24"/>
                      <w:szCs w:val="24"/>
                    </w:rPr>
                  </w:pPr>
                  <w:r w:rsidRPr="0012421A">
                    <w:rPr>
                      <w:rFonts w:ascii="Arial" w:hAnsi="Arial" w:cs="Arial"/>
                      <w:sz w:val="24"/>
                      <w:szCs w:val="24"/>
                    </w:rPr>
                    <w:t>Forensic Accounting</w:t>
                  </w:r>
                </w:p>
              </w:tc>
              <w:tc>
                <w:tcPr>
                  <w:tcW w:w="1150" w:type="dxa"/>
                </w:tcPr>
                <w:p w:rsidR="000E247E" w:rsidRPr="0012421A" w:rsidRDefault="000E247E" w:rsidP="000E247E">
                  <w:pPr>
                    <w:rPr>
                      <w:rFonts w:ascii="Arial" w:hAnsi="Arial" w:cs="Arial"/>
                      <w:sz w:val="24"/>
                      <w:szCs w:val="24"/>
                    </w:rPr>
                  </w:pPr>
                  <w:r w:rsidRPr="0012421A">
                    <w:rPr>
                      <w:rFonts w:ascii="Arial" w:hAnsi="Arial" w:cs="Arial"/>
                      <w:sz w:val="24"/>
                      <w:szCs w:val="24"/>
                    </w:rPr>
                    <w:t>Fraud auditing</w:t>
                  </w:r>
                </w:p>
              </w:tc>
              <w:tc>
                <w:tcPr>
                  <w:tcW w:w="2539" w:type="dxa"/>
                </w:tcPr>
                <w:p w:rsidR="000E247E" w:rsidRPr="0012421A" w:rsidRDefault="000E247E" w:rsidP="000E247E">
                  <w:pPr>
                    <w:rPr>
                      <w:rFonts w:ascii="Arial" w:hAnsi="Arial" w:cs="Arial"/>
                      <w:sz w:val="24"/>
                      <w:szCs w:val="24"/>
                    </w:rPr>
                  </w:pPr>
                  <w:r w:rsidRPr="0012421A">
                    <w:rPr>
                      <w:rFonts w:ascii="Arial" w:hAnsi="Arial" w:cs="Arial"/>
                      <w:sz w:val="24"/>
                      <w:szCs w:val="24"/>
                    </w:rPr>
                    <w:t>Investigative Auditing</w:t>
                  </w:r>
                </w:p>
              </w:tc>
            </w:tr>
            <w:tr w:rsidR="009010BD" w:rsidRPr="0012421A" w:rsidTr="005B4FA6">
              <w:tc>
                <w:tcPr>
                  <w:tcW w:w="2430" w:type="dxa"/>
                </w:tcPr>
                <w:p w:rsidR="009010BD" w:rsidRPr="0012421A" w:rsidRDefault="009010BD" w:rsidP="005B4FA6">
                  <w:pPr>
                    <w:rPr>
                      <w:rFonts w:ascii="Arial" w:hAnsi="Arial" w:cs="Arial"/>
                      <w:sz w:val="24"/>
                      <w:szCs w:val="24"/>
                    </w:rPr>
                  </w:pPr>
                  <w:r w:rsidRPr="0012421A">
                    <w:rPr>
                      <w:rFonts w:ascii="Arial" w:hAnsi="Arial" w:cs="Arial"/>
                      <w:sz w:val="24"/>
                      <w:szCs w:val="24"/>
                    </w:rPr>
                    <w:t xml:space="preserve">A financial statement audit is </w:t>
                  </w:r>
                  <w:r w:rsidRPr="0012421A">
                    <w:rPr>
                      <w:rFonts w:ascii="Arial" w:hAnsi="Arial" w:cs="Arial"/>
                      <w:sz w:val="24"/>
                      <w:szCs w:val="24"/>
                    </w:rPr>
                    <w:lastRenderedPageBreak/>
                    <w:t>conducted to opine whether a company’s financial statements fairly present its financial position as of a particular point in time.</w:t>
                  </w:r>
                  <w:r w:rsidRPr="0012421A">
                    <w:rPr>
                      <w:rFonts w:ascii="Arial" w:hAnsi="Arial" w:cs="Arial"/>
                      <w:sz w:val="24"/>
                      <w:szCs w:val="24"/>
                    </w:rPr>
                    <w:t> </w:t>
                  </w:r>
                </w:p>
              </w:tc>
              <w:tc>
                <w:tcPr>
                  <w:tcW w:w="5225" w:type="dxa"/>
                  <w:gridSpan w:val="3"/>
                  <w:vMerge w:val="restart"/>
                </w:tcPr>
                <w:p w:rsidR="009010BD" w:rsidRPr="0012421A" w:rsidRDefault="009010BD" w:rsidP="000E247E">
                  <w:pPr>
                    <w:rPr>
                      <w:rFonts w:ascii="Arial" w:hAnsi="Arial" w:cs="Arial"/>
                      <w:sz w:val="24"/>
                      <w:szCs w:val="24"/>
                    </w:rPr>
                  </w:pPr>
                  <w:r w:rsidRPr="0012421A">
                    <w:rPr>
                      <w:rFonts w:ascii="Arial" w:hAnsi="Arial" w:cs="Arial"/>
                      <w:sz w:val="24"/>
                      <w:szCs w:val="24"/>
                    </w:rPr>
                    <w:lastRenderedPageBreak/>
                    <w:t xml:space="preserve">A forensic accounting engagement, on the other hand, is conducted by a forensic </w:t>
                  </w:r>
                  <w:r w:rsidRPr="0012421A">
                    <w:rPr>
                      <w:rFonts w:ascii="Arial" w:hAnsi="Arial" w:cs="Arial"/>
                      <w:sz w:val="24"/>
                      <w:szCs w:val="24"/>
                    </w:rPr>
                    <w:lastRenderedPageBreak/>
                    <w:t>accounting expert and is specifically designed to uncover fraud.</w:t>
                  </w: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r w:rsidRPr="0012421A">
                    <w:rPr>
                      <w:rFonts w:ascii="Arial" w:hAnsi="Arial" w:cs="Arial"/>
                      <w:sz w:val="24"/>
                      <w:szCs w:val="24"/>
                    </w:rPr>
                    <w:t>The objective often includes finding out who committed the fraud, how they did it, how much they took, and how to stop it from happening in the future.</w:t>
                  </w:r>
                  <w:r w:rsidRPr="0012421A">
                    <w:rPr>
                      <w:rFonts w:ascii="Arial" w:hAnsi="Arial" w:cs="Arial"/>
                      <w:sz w:val="24"/>
                      <w:szCs w:val="24"/>
                    </w:rPr>
                    <w:t xml:space="preserve"> </w:t>
                  </w:r>
                  <w:r w:rsidRPr="0012421A">
                    <w:rPr>
                      <w:rFonts w:ascii="Arial" w:hAnsi="Arial" w:cs="Arial"/>
                      <w:sz w:val="24"/>
                      <w:szCs w:val="24"/>
                    </w:rPr>
                    <w:t>While forensic engagements follow the basic rules prescribed under GAAP, it may depart from all or parts of what is stated under GAAP depending on the circumstances.</w:t>
                  </w: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p>
                <w:p w:rsidR="009010BD" w:rsidRPr="0012421A" w:rsidRDefault="009010BD" w:rsidP="000E247E">
                  <w:pPr>
                    <w:rPr>
                      <w:rFonts w:ascii="Arial" w:hAnsi="Arial" w:cs="Arial"/>
                      <w:sz w:val="24"/>
                      <w:szCs w:val="24"/>
                    </w:rPr>
                  </w:pPr>
                  <w:r w:rsidRPr="0012421A">
                    <w:rPr>
                      <w:rFonts w:ascii="Arial" w:hAnsi="Arial" w:cs="Arial"/>
                      <w:sz w:val="24"/>
                      <w:szCs w:val="24"/>
                    </w:rPr>
                    <w:t>A forensic audit is more encompassing than a financial statement audit in terms of assessing the entity’s internal control structure and identification of alleged fraudulent activity or irregularities.</w:t>
                  </w:r>
                </w:p>
                <w:p w:rsidR="00146EAB" w:rsidRPr="0012421A" w:rsidRDefault="00146EAB" w:rsidP="000E247E">
                  <w:pPr>
                    <w:rPr>
                      <w:rFonts w:ascii="Arial" w:hAnsi="Arial" w:cs="Arial"/>
                      <w:sz w:val="24"/>
                      <w:szCs w:val="24"/>
                    </w:rPr>
                  </w:pPr>
                </w:p>
                <w:p w:rsidR="00146EAB" w:rsidRPr="0012421A" w:rsidRDefault="00146EAB" w:rsidP="000E247E">
                  <w:pPr>
                    <w:rPr>
                      <w:rFonts w:ascii="Arial" w:hAnsi="Arial" w:cs="Arial"/>
                      <w:sz w:val="24"/>
                      <w:szCs w:val="24"/>
                    </w:rPr>
                  </w:pPr>
                </w:p>
                <w:p w:rsidR="00146EAB" w:rsidRPr="0012421A" w:rsidRDefault="00146EAB" w:rsidP="000E247E">
                  <w:pPr>
                    <w:rPr>
                      <w:rFonts w:ascii="Arial" w:hAnsi="Arial" w:cs="Arial"/>
                      <w:sz w:val="24"/>
                      <w:szCs w:val="24"/>
                    </w:rPr>
                  </w:pPr>
                </w:p>
                <w:p w:rsidR="00146EAB" w:rsidRPr="0012421A" w:rsidRDefault="00146EAB" w:rsidP="000E247E">
                  <w:pPr>
                    <w:rPr>
                      <w:rFonts w:ascii="Arial" w:hAnsi="Arial" w:cs="Arial"/>
                      <w:sz w:val="24"/>
                      <w:szCs w:val="24"/>
                    </w:rPr>
                  </w:pPr>
                  <w:r w:rsidRPr="0012421A">
                    <w:rPr>
                      <w:rFonts w:ascii="Arial" w:hAnsi="Arial" w:cs="Arial"/>
                      <w:sz w:val="24"/>
                      <w:szCs w:val="24"/>
                    </w:rPr>
                    <w:t>Forensic accountants will generally start with data from a company’s financial statements, but will then move to other procedures in an effort to follow specific circumstances or a series of events that has occurred in the company. The forensic accountant will interview a wide range of company personnel, from the clerical staff to the senior management, as necessary. Based on these interviews, as well as other observations, the examiner will start to identify red flags and design follow up procedures to address the suspicions and/or high risk areas within the organization.</w:t>
                  </w:r>
                </w:p>
                <w:p w:rsidR="0027573F" w:rsidRPr="0012421A" w:rsidRDefault="0027573F" w:rsidP="000E247E">
                  <w:pPr>
                    <w:rPr>
                      <w:rFonts w:ascii="Arial" w:hAnsi="Arial" w:cs="Arial"/>
                      <w:sz w:val="24"/>
                      <w:szCs w:val="24"/>
                    </w:rPr>
                  </w:pPr>
                </w:p>
                <w:p w:rsidR="0027573F" w:rsidRPr="0012421A" w:rsidRDefault="0027573F" w:rsidP="000E247E">
                  <w:pPr>
                    <w:rPr>
                      <w:rFonts w:ascii="Arial" w:hAnsi="Arial" w:cs="Arial"/>
                      <w:sz w:val="24"/>
                      <w:szCs w:val="24"/>
                    </w:rPr>
                  </w:pPr>
                </w:p>
                <w:p w:rsidR="0027573F" w:rsidRPr="0012421A" w:rsidRDefault="0027573F" w:rsidP="000E247E">
                  <w:pPr>
                    <w:rPr>
                      <w:rFonts w:ascii="Arial" w:hAnsi="Arial" w:cs="Arial"/>
                      <w:sz w:val="24"/>
                      <w:szCs w:val="24"/>
                    </w:rPr>
                  </w:pPr>
                </w:p>
                <w:p w:rsidR="0027573F" w:rsidRPr="0012421A" w:rsidRDefault="0027573F" w:rsidP="000E247E">
                  <w:pPr>
                    <w:rPr>
                      <w:rFonts w:ascii="Arial" w:hAnsi="Arial" w:cs="Arial"/>
                      <w:sz w:val="24"/>
                      <w:szCs w:val="24"/>
                    </w:rPr>
                  </w:pPr>
                </w:p>
                <w:p w:rsidR="0027573F" w:rsidRPr="0012421A" w:rsidRDefault="0027573F" w:rsidP="000E247E">
                  <w:pPr>
                    <w:rPr>
                      <w:rFonts w:ascii="Arial" w:hAnsi="Arial" w:cs="Arial"/>
                      <w:sz w:val="24"/>
                      <w:szCs w:val="24"/>
                    </w:rPr>
                  </w:pPr>
                </w:p>
                <w:p w:rsidR="0027573F" w:rsidRPr="0012421A" w:rsidRDefault="0027573F" w:rsidP="000E247E">
                  <w:pPr>
                    <w:rPr>
                      <w:rFonts w:ascii="Arial" w:hAnsi="Arial" w:cs="Arial"/>
                      <w:sz w:val="24"/>
                      <w:szCs w:val="24"/>
                    </w:rPr>
                  </w:pPr>
                </w:p>
                <w:p w:rsidR="0027573F" w:rsidRPr="0012421A" w:rsidRDefault="0027573F" w:rsidP="000E247E">
                  <w:pPr>
                    <w:rPr>
                      <w:rFonts w:ascii="Arial" w:hAnsi="Arial" w:cs="Arial"/>
                      <w:sz w:val="24"/>
                      <w:szCs w:val="24"/>
                    </w:rPr>
                  </w:pPr>
                </w:p>
                <w:p w:rsidR="0012421A" w:rsidRPr="0012421A" w:rsidRDefault="0027573F" w:rsidP="0012421A">
                  <w:pPr>
                    <w:rPr>
                      <w:rFonts w:ascii="Arial" w:hAnsi="Arial" w:cs="Arial"/>
                      <w:sz w:val="24"/>
                      <w:szCs w:val="24"/>
                    </w:rPr>
                  </w:pPr>
                  <w:r w:rsidRPr="0012421A">
                    <w:rPr>
                      <w:rFonts w:ascii="Arial" w:hAnsi="Arial" w:cs="Arial"/>
                      <w:sz w:val="24"/>
                      <w:szCs w:val="24"/>
                    </w:rPr>
                    <w:t>Fraud auditors and forensic accountants are not constrained by materiality</w:t>
                  </w:r>
                </w:p>
                <w:p w:rsidR="0012421A" w:rsidRPr="0012421A" w:rsidRDefault="0012421A" w:rsidP="0012421A">
                  <w:pPr>
                    <w:rPr>
                      <w:rFonts w:ascii="Arial" w:hAnsi="Arial" w:cs="Arial"/>
                      <w:sz w:val="24"/>
                      <w:szCs w:val="24"/>
                    </w:rPr>
                  </w:pPr>
                </w:p>
                <w:p w:rsidR="0012421A" w:rsidRPr="0012421A" w:rsidRDefault="0012421A" w:rsidP="0012421A">
                  <w:pPr>
                    <w:rPr>
                      <w:rFonts w:ascii="Arial" w:hAnsi="Arial" w:cs="Arial"/>
                      <w:sz w:val="24"/>
                      <w:szCs w:val="24"/>
                    </w:rPr>
                  </w:pPr>
                </w:p>
                <w:p w:rsidR="0012421A" w:rsidRDefault="0012421A" w:rsidP="0012421A">
                  <w:pPr>
                    <w:rPr>
                      <w:rFonts w:ascii="Arial" w:hAnsi="Arial" w:cs="Arial"/>
                      <w:sz w:val="24"/>
                      <w:szCs w:val="24"/>
                    </w:rPr>
                  </w:pPr>
                </w:p>
                <w:p w:rsidR="0012421A" w:rsidRDefault="0012421A" w:rsidP="0012421A">
                  <w:pPr>
                    <w:rPr>
                      <w:rFonts w:ascii="Arial" w:hAnsi="Arial" w:cs="Arial"/>
                      <w:sz w:val="24"/>
                      <w:szCs w:val="24"/>
                    </w:rPr>
                  </w:pPr>
                </w:p>
                <w:p w:rsidR="0012421A" w:rsidRDefault="0012421A" w:rsidP="0012421A">
                  <w:pPr>
                    <w:rPr>
                      <w:rFonts w:ascii="Arial" w:hAnsi="Arial" w:cs="Arial"/>
                      <w:sz w:val="24"/>
                      <w:szCs w:val="24"/>
                    </w:rPr>
                  </w:pPr>
                </w:p>
                <w:p w:rsidR="0012421A" w:rsidRPr="0012421A" w:rsidRDefault="0012421A" w:rsidP="0012421A">
                  <w:pPr>
                    <w:rPr>
                      <w:rFonts w:ascii="Arial" w:hAnsi="Arial" w:cs="Arial"/>
                      <w:sz w:val="24"/>
                      <w:szCs w:val="24"/>
                    </w:rPr>
                  </w:pPr>
                  <w:r w:rsidRPr="0012421A">
                    <w:rPr>
                      <w:rFonts w:ascii="Arial" w:hAnsi="Arial" w:cs="Arial"/>
                      <w:sz w:val="24"/>
                      <w:szCs w:val="24"/>
                    </w:rPr>
                    <w:t>A forensic audit report of findings is a fact-based document that may detail internal control weaknesses, alleged acts of malfeasance, and the magnitude of the alleged loss. In certain circumstances, the forensic audit report may even include recommendation to improve the identified weakness or gaps in internal controls. The forensic audit report can have many purposes, including use by an entity’s management to seek restitution from the alleged perpetrator, use by management to strengthen internal controls to prevent fraud from occurring in the future, or use by law enforcement to bring criminal charges.</w:t>
                  </w:r>
                  <w:r>
                    <w:rPr>
                      <w:rFonts w:ascii="Arial" w:hAnsi="Arial" w:cs="Arial"/>
                      <w:sz w:val="24"/>
                      <w:szCs w:val="24"/>
                    </w:rPr>
                    <w:t xml:space="preserve"> </w:t>
                  </w:r>
                  <w:r w:rsidRPr="0012421A">
                    <w:rPr>
                      <w:rFonts w:ascii="Arial" w:hAnsi="Arial" w:cs="Arial"/>
                      <w:sz w:val="24"/>
                      <w:szCs w:val="24"/>
                    </w:rPr>
                    <w:t>Each forensic project is unique and may require the forensic accountant to develop an audit program for the specific objective of the individual engagement. Typically, the forensic accountant will work with a legal team, and will always work under the assumption that he or she will have to testify as an expert in a court proceeding. The qualifications and expertise of the engagement team is paramount as the documents created during the forensic audit may be needed in civil and criminal proceedings, by law enforcement, government agencies, or confidential investigations.</w:t>
                  </w:r>
                </w:p>
              </w:tc>
            </w:tr>
            <w:tr w:rsidR="009010BD" w:rsidRPr="0012421A" w:rsidTr="005B4FA6">
              <w:tc>
                <w:tcPr>
                  <w:tcW w:w="2430" w:type="dxa"/>
                </w:tcPr>
                <w:p w:rsidR="009010BD" w:rsidRPr="0012421A" w:rsidRDefault="009010BD" w:rsidP="000E247E">
                  <w:pPr>
                    <w:rPr>
                      <w:rFonts w:ascii="Arial" w:hAnsi="Arial" w:cs="Arial"/>
                      <w:sz w:val="24"/>
                      <w:szCs w:val="24"/>
                    </w:rPr>
                  </w:pPr>
                  <w:r w:rsidRPr="0012421A">
                    <w:rPr>
                      <w:rFonts w:ascii="Arial" w:hAnsi="Arial" w:cs="Arial"/>
                      <w:sz w:val="24"/>
                      <w:szCs w:val="24"/>
                    </w:rPr>
                    <w:t>The auditors evaluate whether the financial statements prepared by management are stated in all material respects in accordance with Generally Accepted Accounting Principles (“GAAP”).</w:t>
                  </w:r>
                </w:p>
              </w:tc>
              <w:tc>
                <w:tcPr>
                  <w:tcW w:w="5225" w:type="dxa"/>
                  <w:gridSpan w:val="3"/>
                  <w:vMerge/>
                </w:tcPr>
                <w:p w:rsidR="009010BD" w:rsidRPr="0012421A" w:rsidRDefault="009010BD" w:rsidP="000E247E">
                  <w:pPr>
                    <w:rPr>
                      <w:rFonts w:ascii="Arial" w:hAnsi="Arial" w:cs="Arial"/>
                      <w:sz w:val="24"/>
                      <w:szCs w:val="24"/>
                    </w:rPr>
                  </w:pPr>
                </w:p>
              </w:tc>
            </w:tr>
            <w:tr w:rsidR="009010BD" w:rsidRPr="0012421A" w:rsidTr="005B4FA6">
              <w:tc>
                <w:tcPr>
                  <w:tcW w:w="2430" w:type="dxa"/>
                </w:tcPr>
                <w:p w:rsidR="009010BD" w:rsidRPr="0012421A" w:rsidRDefault="009010BD" w:rsidP="000E247E">
                  <w:pPr>
                    <w:rPr>
                      <w:rFonts w:ascii="Arial" w:hAnsi="Arial" w:cs="Arial"/>
                      <w:sz w:val="24"/>
                      <w:szCs w:val="24"/>
                    </w:rPr>
                  </w:pPr>
                  <w:r w:rsidRPr="0012421A">
                    <w:rPr>
                      <w:rFonts w:ascii="Arial" w:hAnsi="Arial" w:cs="Arial"/>
                      <w:sz w:val="24"/>
                      <w:szCs w:val="24"/>
                    </w:rPr>
                    <w:t>The auditors reach their opinion by examining, on a test basis, the evidence supporting the amounts and disclosures in the financial statements.</w:t>
                  </w:r>
                </w:p>
              </w:tc>
              <w:tc>
                <w:tcPr>
                  <w:tcW w:w="5225" w:type="dxa"/>
                  <w:gridSpan w:val="3"/>
                  <w:vMerge/>
                </w:tcPr>
                <w:p w:rsidR="009010BD" w:rsidRPr="0012421A" w:rsidRDefault="009010BD" w:rsidP="000E247E">
                  <w:pPr>
                    <w:rPr>
                      <w:rFonts w:ascii="Arial" w:hAnsi="Arial" w:cs="Arial"/>
                      <w:b/>
                      <w:sz w:val="24"/>
                      <w:szCs w:val="24"/>
                    </w:rPr>
                  </w:pPr>
                </w:p>
              </w:tc>
            </w:tr>
            <w:tr w:rsidR="009010BD" w:rsidRPr="0012421A" w:rsidTr="005B4FA6">
              <w:tc>
                <w:tcPr>
                  <w:tcW w:w="2430" w:type="dxa"/>
                </w:tcPr>
                <w:p w:rsidR="009010BD" w:rsidRPr="0012421A" w:rsidRDefault="00146EAB" w:rsidP="000E247E">
                  <w:pPr>
                    <w:rPr>
                      <w:rFonts w:ascii="Arial" w:hAnsi="Arial" w:cs="Arial"/>
                      <w:sz w:val="24"/>
                      <w:szCs w:val="24"/>
                    </w:rPr>
                  </w:pPr>
                  <w:r w:rsidRPr="0012421A">
                    <w:rPr>
                      <w:rFonts w:ascii="Arial" w:hAnsi="Arial" w:cs="Arial"/>
                      <w:sz w:val="24"/>
                      <w:szCs w:val="24"/>
                    </w:rPr>
                    <w:t>A financial statement audit does not analyze every transaction or look for fraud specifically</w:t>
                  </w:r>
                  <w:r w:rsidRPr="0012421A">
                    <w:rPr>
                      <w:rFonts w:ascii="Arial" w:hAnsi="Arial" w:cs="Arial"/>
                      <w:sz w:val="24"/>
                      <w:szCs w:val="24"/>
                    </w:rPr>
                    <w:t>. While a properly planned financial statement audit may uncover fraud, the focus is not on uncovering potential fraudulent acts. It is possible for a company to have a significant embezzlement or fraud perpetrated without it being uncovered during a financial statement audit.</w:t>
                  </w:r>
                </w:p>
              </w:tc>
              <w:tc>
                <w:tcPr>
                  <w:tcW w:w="5225" w:type="dxa"/>
                  <w:gridSpan w:val="3"/>
                  <w:vMerge/>
                </w:tcPr>
                <w:p w:rsidR="009010BD" w:rsidRPr="0012421A" w:rsidRDefault="009010BD" w:rsidP="000E247E">
                  <w:pPr>
                    <w:rPr>
                      <w:rFonts w:ascii="Arial" w:hAnsi="Arial" w:cs="Arial"/>
                      <w:b/>
                      <w:sz w:val="24"/>
                      <w:szCs w:val="24"/>
                    </w:rPr>
                  </w:pPr>
                </w:p>
              </w:tc>
            </w:tr>
            <w:tr w:rsidR="009010BD" w:rsidRPr="0012421A" w:rsidTr="005B4FA6">
              <w:tc>
                <w:tcPr>
                  <w:tcW w:w="2430" w:type="dxa"/>
                </w:tcPr>
                <w:p w:rsidR="009010BD" w:rsidRPr="0012421A" w:rsidRDefault="0027573F" w:rsidP="0027573F">
                  <w:pPr>
                    <w:rPr>
                      <w:rFonts w:ascii="Arial" w:hAnsi="Arial" w:cs="Arial"/>
                      <w:sz w:val="24"/>
                      <w:szCs w:val="24"/>
                    </w:rPr>
                  </w:pPr>
                  <w:r w:rsidRPr="0012421A">
                    <w:rPr>
                      <w:rFonts w:ascii="Arial" w:hAnsi="Arial" w:cs="Arial"/>
                      <w:sz w:val="24"/>
                      <w:szCs w:val="24"/>
                    </w:rPr>
                    <w:t>F</w:t>
                  </w:r>
                  <w:r w:rsidRPr="0012421A">
                    <w:rPr>
                      <w:rFonts w:ascii="Arial" w:hAnsi="Arial" w:cs="Arial"/>
                      <w:sz w:val="24"/>
                      <w:szCs w:val="24"/>
                    </w:rPr>
                    <w:t xml:space="preserve">inancial auditors focus on </w:t>
                  </w:r>
                  <w:r w:rsidRPr="0012421A">
                    <w:rPr>
                      <w:rFonts w:ascii="Arial" w:hAnsi="Arial" w:cs="Arial"/>
                      <w:sz w:val="24"/>
                      <w:szCs w:val="24"/>
                    </w:rPr>
                    <w:lastRenderedPageBreak/>
                    <w:t>misstatements that singularly or in the aggregate are large enough to be material</w:t>
                  </w:r>
                </w:p>
              </w:tc>
              <w:tc>
                <w:tcPr>
                  <w:tcW w:w="5225" w:type="dxa"/>
                  <w:gridSpan w:val="3"/>
                  <w:vMerge/>
                </w:tcPr>
                <w:p w:rsidR="009010BD" w:rsidRPr="0012421A" w:rsidRDefault="009010BD" w:rsidP="000E247E">
                  <w:pPr>
                    <w:rPr>
                      <w:rFonts w:ascii="Arial" w:hAnsi="Arial" w:cs="Arial"/>
                      <w:b/>
                      <w:sz w:val="24"/>
                      <w:szCs w:val="24"/>
                    </w:rPr>
                  </w:pPr>
                </w:p>
              </w:tc>
            </w:tr>
            <w:tr w:rsidR="009010BD" w:rsidRPr="0012421A" w:rsidTr="005B4FA6">
              <w:tc>
                <w:tcPr>
                  <w:tcW w:w="2430" w:type="dxa"/>
                </w:tcPr>
                <w:p w:rsidR="009010BD" w:rsidRPr="0012421A" w:rsidRDefault="0027573F" w:rsidP="000E247E">
                  <w:pPr>
                    <w:rPr>
                      <w:rFonts w:ascii="Arial" w:hAnsi="Arial" w:cs="Arial"/>
                      <w:sz w:val="24"/>
                      <w:szCs w:val="24"/>
                    </w:rPr>
                  </w:pPr>
                  <w:r w:rsidRPr="0012421A">
                    <w:rPr>
                      <w:rFonts w:ascii="Arial" w:hAnsi="Arial" w:cs="Arial"/>
                      <w:sz w:val="24"/>
                      <w:szCs w:val="24"/>
                    </w:rPr>
                    <w:t>The financial statement audit reports are typically used for a wide range of purposes by several different corporate audiences and stakeholders. These typically include senior management, the audit committee, the board of directors, owners, shareholders, investors, suppliers and the company’s bank or financial institution. Third parties use audited financial statements to evaluate the financial strength of a company for investing or lending purposes.</w:t>
                  </w:r>
                </w:p>
              </w:tc>
              <w:tc>
                <w:tcPr>
                  <w:tcW w:w="5225" w:type="dxa"/>
                  <w:gridSpan w:val="3"/>
                  <w:vMerge/>
                </w:tcPr>
                <w:p w:rsidR="009010BD" w:rsidRPr="0012421A" w:rsidRDefault="009010BD" w:rsidP="000E247E">
                  <w:pPr>
                    <w:rPr>
                      <w:rFonts w:ascii="Arial" w:hAnsi="Arial" w:cs="Arial"/>
                      <w:b/>
                      <w:sz w:val="24"/>
                      <w:szCs w:val="24"/>
                    </w:rPr>
                  </w:pPr>
                </w:p>
              </w:tc>
            </w:tr>
          </w:tbl>
          <w:p w:rsidR="00CC2FB3" w:rsidRPr="0012421A" w:rsidRDefault="00CC2FB3" w:rsidP="000E247E">
            <w:pPr>
              <w:ind w:firstLine="1159"/>
              <w:rPr>
                <w:rFonts w:ascii="Arial" w:hAnsi="Arial" w:cs="Arial"/>
                <w:b/>
                <w:sz w:val="24"/>
                <w:szCs w:val="24"/>
              </w:rPr>
            </w:pPr>
          </w:p>
          <w:p w:rsidR="00CC2FB3" w:rsidRPr="00FB2DFB" w:rsidRDefault="00FB2DFB" w:rsidP="00A851DA">
            <w:pPr>
              <w:rPr>
                <w:rFonts w:ascii="Arial" w:hAnsi="Arial" w:cs="Arial"/>
                <w:b/>
                <w:sz w:val="24"/>
                <w:szCs w:val="24"/>
                <w:u w:val="single"/>
              </w:rPr>
            </w:pPr>
            <w:r w:rsidRPr="00FB2DFB">
              <w:rPr>
                <w:rFonts w:ascii="Arial" w:hAnsi="Arial" w:cs="Arial"/>
                <w:b/>
                <w:sz w:val="24"/>
                <w:szCs w:val="24"/>
                <w:u w:val="single"/>
              </w:rPr>
              <w:t>Case Study</w:t>
            </w:r>
          </w:p>
          <w:p w:rsidR="00FB2DFB" w:rsidRPr="00FB2DFB" w:rsidRDefault="00FB2DFB" w:rsidP="00A851DA">
            <w:pPr>
              <w:rPr>
                <w:rFonts w:ascii="Arial" w:hAnsi="Arial" w:cs="Arial"/>
                <w:sz w:val="24"/>
                <w:szCs w:val="24"/>
              </w:rPr>
            </w:pPr>
          </w:p>
          <w:p w:rsidR="00FB2DFB" w:rsidRDefault="00E455A8" w:rsidP="00FB2DFB">
            <w:pPr>
              <w:pStyle w:val="ListParagraph"/>
              <w:numPr>
                <w:ilvl w:val="0"/>
                <w:numId w:val="4"/>
              </w:numPr>
              <w:rPr>
                <w:rFonts w:ascii="Arial" w:hAnsi="Arial" w:cs="Arial"/>
                <w:sz w:val="24"/>
                <w:szCs w:val="24"/>
              </w:rPr>
            </w:pPr>
            <w:r>
              <w:rPr>
                <w:rFonts w:ascii="Arial" w:hAnsi="Arial" w:cs="Arial"/>
                <w:sz w:val="24"/>
                <w:szCs w:val="24"/>
              </w:rPr>
              <w:t>The starting point should the secretary. Since she blew the whistle, one should really spend some time knowing what information she had and evaluate the same for its correctness. Once some sort of evidence is seen then the same to be carried forward with more investigative approach by way of which there could be documentary evidence that would be so available. Since the secretary was aware of certain activities and not totally, a detailed forensic audit to be conducted to ferret out the wrongdoings of the administrator on an overall basis.</w:t>
            </w:r>
          </w:p>
          <w:p w:rsidR="00E455A8" w:rsidRDefault="00E455A8" w:rsidP="00E455A8">
            <w:pPr>
              <w:pStyle w:val="ListParagraph"/>
              <w:rPr>
                <w:rFonts w:ascii="Arial" w:hAnsi="Arial" w:cs="Arial"/>
                <w:sz w:val="24"/>
                <w:szCs w:val="24"/>
              </w:rPr>
            </w:pPr>
          </w:p>
          <w:p w:rsidR="00E455A8" w:rsidRDefault="007F031C" w:rsidP="00FB2DFB">
            <w:pPr>
              <w:pStyle w:val="ListParagraph"/>
              <w:numPr>
                <w:ilvl w:val="0"/>
                <w:numId w:val="4"/>
              </w:numPr>
              <w:rPr>
                <w:rFonts w:ascii="Arial" w:hAnsi="Arial" w:cs="Arial"/>
                <w:sz w:val="24"/>
                <w:szCs w:val="24"/>
              </w:rPr>
            </w:pPr>
            <w:r>
              <w:rPr>
                <w:rFonts w:ascii="Arial" w:hAnsi="Arial" w:cs="Arial"/>
                <w:sz w:val="24"/>
                <w:szCs w:val="24"/>
              </w:rPr>
              <w:t xml:space="preserve">Some documents that could be looked into immediately are the vouchers for the expenditure which were personal in nature wherein he had self-approved the same. List of checks issued to self alongwith the bank account statements for a particular period. His credit card statements wherein he had misused by availing gas for his personal car. The </w:t>
            </w:r>
            <w:r>
              <w:rPr>
                <w:rFonts w:ascii="Arial" w:hAnsi="Arial" w:cs="Arial"/>
                <w:sz w:val="24"/>
                <w:szCs w:val="24"/>
              </w:rPr>
              <w:lastRenderedPageBreak/>
              <w:t xml:space="preserve">attendance </w:t>
            </w:r>
            <w:r w:rsidR="007A745C">
              <w:rPr>
                <w:rFonts w:ascii="Arial" w:hAnsi="Arial" w:cs="Arial"/>
                <w:sz w:val="24"/>
                <w:szCs w:val="24"/>
              </w:rPr>
              <w:t>records to justify the meals and entertainment expenses done on weekends.</w:t>
            </w:r>
          </w:p>
          <w:p w:rsidR="007A745C" w:rsidRPr="007A745C" w:rsidRDefault="007A745C" w:rsidP="007A745C">
            <w:pPr>
              <w:pStyle w:val="ListParagraph"/>
              <w:rPr>
                <w:rFonts w:ascii="Arial" w:hAnsi="Arial" w:cs="Arial"/>
                <w:sz w:val="24"/>
                <w:szCs w:val="24"/>
              </w:rPr>
            </w:pPr>
          </w:p>
          <w:p w:rsidR="007A745C" w:rsidRDefault="007A745C" w:rsidP="00FB2DFB">
            <w:pPr>
              <w:pStyle w:val="ListParagraph"/>
              <w:numPr>
                <w:ilvl w:val="0"/>
                <w:numId w:val="4"/>
              </w:numPr>
              <w:rPr>
                <w:rFonts w:ascii="Arial" w:hAnsi="Arial" w:cs="Arial"/>
                <w:sz w:val="24"/>
                <w:szCs w:val="24"/>
              </w:rPr>
            </w:pPr>
            <w:r>
              <w:rPr>
                <w:rFonts w:ascii="Arial" w:hAnsi="Arial" w:cs="Arial"/>
                <w:sz w:val="24"/>
                <w:szCs w:val="24"/>
              </w:rPr>
              <w:t>A forensic accountant has to be recommended and if he/she has a background of such cases in the past wherein he/she has handled the situation wherein the suspect was autocratic as he enjoyed the powers that were bestowed upon by the Board. The forensic accountant should have a reasonable knowledge about data analytics and in this scenario he/she should be able to ac</w:t>
            </w:r>
            <w:r w:rsidR="00A01FF9">
              <w:rPr>
                <w:rFonts w:ascii="Arial" w:hAnsi="Arial" w:cs="Arial"/>
                <w:sz w:val="24"/>
                <w:szCs w:val="24"/>
              </w:rPr>
              <w:t>hieve the objectives with a two-</w:t>
            </w:r>
            <w:r>
              <w:rPr>
                <w:rFonts w:ascii="Arial" w:hAnsi="Arial" w:cs="Arial"/>
                <w:sz w:val="24"/>
                <w:szCs w:val="24"/>
              </w:rPr>
              <w:t>pronged approach such as with kid’s gloves at times and also be ruthless and assertive as the situation may demand.</w:t>
            </w:r>
          </w:p>
          <w:p w:rsidR="007A745C" w:rsidRPr="007A745C" w:rsidRDefault="007A745C" w:rsidP="007A745C">
            <w:pPr>
              <w:pStyle w:val="ListParagraph"/>
              <w:rPr>
                <w:rFonts w:ascii="Arial" w:hAnsi="Arial" w:cs="Arial"/>
                <w:sz w:val="24"/>
                <w:szCs w:val="24"/>
              </w:rPr>
            </w:pPr>
            <w:bookmarkStart w:id="0" w:name="_GoBack"/>
            <w:bookmarkEnd w:id="0"/>
          </w:p>
          <w:p w:rsidR="007A745C" w:rsidRPr="00FB2DFB" w:rsidRDefault="00DE10CB" w:rsidP="00FB2DFB">
            <w:pPr>
              <w:pStyle w:val="ListParagraph"/>
              <w:numPr>
                <w:ilvl w:val="0"/>
                <w:numId w:val="4"/>
              </w:numPr>
              <w:rPr>
                <w:rFonts w:ascii="Arial" w:hAnsi="Arial" w:cs="Arial"/>
                <w:sz w:val="24"/>
                <w:szCs w:val="24"/>
              </w:rPr>
            </w:pPr>
            <w:r>
              <w:rPr>
                <w:rFonts w:ascii="Arial" w:hAnsi="Arial" w:cs="Arial"/>
                <w:sz w:val="24"/>
                <w:szCs w:val="24"/>
              </w:rPr>
              <w:t>Yes, any suspect before being declared/proved guilty s</w:t>
            </w:r>
            <w:r w:rsidR="00FA7982">
              <w:rPr>
                <w:rFonts w:ascii="Arial" w:hAnsi="Arial" w:cs="Arial"/>
                <w:sz w:val="24"/>
                <w:szCs w:val="24"/>
              </w:rPr>
              <w:t>hould be given an opportunity to be heard and that can be vide interviewing and / confrontation as may be deemed necessary. According to me, once the spadework (any or all of the 3 points mentioned hereinabove) is done by the forensic accountant then a macro evaluation needs to be done. From here, there could be evidences that are documentary and circumstantial. The documentary evidences need to be ensured as clinching (beyond any doubt) and the circumstantial ones needs to be corroborated (if need be to be bounced off the suspect per situation) and try to make it the former type of evidence. Once all this is done, then all the evidences should be put together and the suspect to be interviewed and confronted thereafter to conclude logically thereafter.</w:t>
            </w: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FB2DFB" w:rsidRDefault="00CC2FB3" w:rsidP="00A851DA">
            <w:pPr>
              <w:rPr>
                <w:rFonts w:ascii="Arial" w:hAnsi="Arial" w:cs="Arial"/>
                <w:sz w:val="24"/>
                <w:szCs w:val="24"/>
              </w:rPr>
            </w:pPr>
          </w:p>
          <w:p w:rsidR="00CC2FB3" w:rsidRPr="0012421A" w:rsidRDefault="00CC2FB3" w:rsidP="00A851DA">
            <w:pPr>
              <w:rPr>
                <w:rFonts w:ascii="Arial" w:hAnsi="Arial" w:cs="Arial"/>
                <w:b/>
                <w:sz w:val="24"/>
                <w:szCs w:val="24"/>
              </w:rPr>
            </w:pPr>
          </w:p>
        </w:tc>
      </w:tr>
      <w:tr w:rsidR="000E247E" w:rsidRPr="0012421A" w:rsidTr="00CC2FB3">
        <w:tc>
          <w:tcPr>
            <w:tcW w:w="9242" w:type="dxa"/>
          </w:tcPr>
          <w:p w:rsidR="000E247E" w:rsidRPr="0012421A" w:rsidRDefault="000E247E" w:rsidP="00A851DA">
            <w:pPr>
              <w:rPr>
                <w:rFonts w:ascii="Arial" w:hAnsi="Arial" w:cs="Arial"/>
                <w:b/>
                <w:sz w:val="24"/>
                <w:szCs w:val="24"/>
              </w:rPr>
            </w:pPr>
          </w:p>
        </w:tc>
      </w:tr>
    </w:tbl>
    <w:p w:rsidR="00503D7E" w:rsidRPr="0012421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12421A" w:rsidRDefault="00AE1481" w:rsidP="00A851DA">
      <w:pPr>
        <w:autoSpaceDE w:val="0"/>
        <w:autoSpaceDN w:val="0"/>
        <w:adjustRightInd w:val="0"/>
        <w:spacing w:after="0" w:line="240" w:lineRule="auto"/>
        <w:rPr>
          <w:rFonts w:ascii="Arial" w:hAnsi="Arial" w:cs="Arial"/>
          <w:b/>
          <w:bCs/>
          <w:color w:val="002060"/>
          <w:sz w:val="24"/>
          <w:szCs w:val="24"/>
          <w:lang w:val="en-US"/>
        </w:rPr>
      </w:pPr>
      <w:r w:rsidRPr="0012421A">
        <w:rPr>
          <w:rFonts w:ascii="Arial" w:hAnsi="Arial" w:cs="Arial"/>
          <w:b/>
          <w:bCs/>
          <w:color w:val="002060"/>
          <w:sz w:val="24"/>
          <w:szCs w:val="24"/>
          <w:lang w:val="en-US"/>
        </w:rPr>
        <w:t>Student</w:t>
      </w:r>
      <w:r w:rsidR="00A851DA" w:rsidRPr="0012421A">
        <w:rPr>
          <w:rFonts w:ascii="Arial" w:hAnsi="Arial" w:cs="Arial"/>
          <w:b/>
          <w:bCs/>
          <w:color w:val="002060"/>
          <w:sz w:val="24"/>
          <w:szCs w:val="24"/>
          <w:lang w:val="en-US"/>
        </w:rPr>
        <w:t xml:space="preserve"> Statement:</w:t>
      </w:r>
    </w:p>
    <w:p w:rsidR="00A851DA" w:rsidRPr="0012421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12421A" w:rsidRDefault="00405895" w:rsidP="00A851DA">
      <w:pPr>
        <w:autoSpaceDE w:val="0"/>
        <w:autoSpaceDN w:val="0"/>
        <w:adjustRightInd w:val="0"/>
        <w:spacing w:after="0" w:line="240" w:lineRule="auto"/>
        <w:rPr>
          <w:rFonts w:ascii="Arial" w:hAnsi="Arial" w:cs="Arial"/>
          <w:color w:val="000000"/>
          <w:sz w:val="24"/>
          <w:szCs w:val="24"/>
          <w:lang w:val="en-US"/>
        </w:rPr>
      </w:pPr>
      <w:r w:rsidRPr="0012421A">
        <w:rPr>
          <w:rFonts w:ascii="Arial" w:hAnsi="Arial" w:cs="Arial"/>
          <w:color w:val="000000"/>
          <w:sz w:val="24"/>
          <w:szCs w:val="24"/>
          <w:lang w:val="en-US"/>
        </w:rPr>
        <w:t>By submitting this assignment, I confirm that this is my own work.</w:t>
      </w:r>
    </w:p>
    <w:p w:rsidR="00503D7E" w:rsidRPr="0012421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12421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12421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6"/>
        <w:gridCol w:w="3912"/>
        <w:gridCol w:w="1253"/>
        <w:gridCol w:w="1585"/>
      </w:tblGrid>
      <w:tr w:rsidR="00405895" w:rsidRPr="0012421A" w:rsidTr="00405895">
        <w:tc>
          <w:tcPr>
            <w:tcW w:w="2310" w:type="dxa"/>
            <w:shd w:val="clear" w:color="auto" w:fill="D9D9D9" w:themeFill="background1" w:themeFillShade="D9"/>
          </w:tcPr>
          <w:p w:rsidR="00405895" w:rsidRPr="0012421A" w:rsidRDefault="00405895" w:rsidP="00A851DA">
            <w:pPr>
              <w:rPr>
                <w:rFonts w:ascii="Arial" w:hAnsi="Arial" w:cs="Arial"/>
                <w:color w:val="000000"/>
                <w:sz w:val="24"/>
                <w:szCs w:val="24"/>
              </w:rPr>
            </w:pPr>
            <w:r w:rsidRPr="0012421A">
              <w:rPr>
                <w:rFonts w:ascii="Arial" w:hAnsi="Arial" w:cs="Arial"/>
                <w:color w:val="000000"/>
                <w:sz w:val="24"/>
                <w:szCs w:val="24"/>
              </w:rPr>
              <w:t>Student Signature</w:t>
            </w:r>
          </w:p>
        </w:tc>
        <w:tc>
          <w:tcPr>
            <w:tcW w:w="4035" w:type="dxa"/>
          </w:tcPr>
          <w:p w:rsidR="00405895" w:rsidRPr="0012421A" w:rsidRDefault="00C32EA5" w:rsidP="00A851DA">
            <w:pPr>
              <w:rPr>
                <w:rFonts w:ascii="Arial" w:hAnsi="Arial" w:cs="Arial"/>
                <w:color w:val="000000"/>
                <w:sz w:val="24"/>
                <w:szCs w:val="24"/>
              </w:rPr>
            </w:pPr>
            <w:r w:rsidRPr="0012421A">
              <w:rPr>
                <w:rFonts w:ascii="Arial" w:hAnsi="Arial" w:cs="Arial"/>
                <w:color w:val="000000"/>
                <w:sz w:val="24"/>
                <w:szCs w:val="24"/>
              </w:rPr>
              <w:t>RAJAN GUPTE</w:t>
            </w:r>
          </w:p>
        </w:tc>
        <w:tc>
          <w:tcPr>
            <w:tcW w:w="1276" w:type="dxa"/>
            <w:shd w:val="clear" w:color="auto" w:fill="D9D9D9" w:themeFill="background1" w:themeFillShade="D9"/>
          </w:tcPr>
          <w:p w:rsidR="00405895" w:rsidRPr="0012421A" w:rsidRDefault="00405895" w:rsidP="00A851DA">
            <w:pPr>
              <w:rPr>
                <w:rFonts w:ascii="Arial" w:hAnsi="Arial" w:cs="Arial"/>
                <w:color w:val="000000"/>
                <w:sz w:val="24"/>
                <w:szCs w:val="24"/>
              </w:rPr>
            </w:pPr>
            <w:r w:rsidRPr="0012421A">
              <w:rPr>
                <w:rFonts w:ascii="Arial" w:hAnsi="Arial" w:cs="Arial"/>
                <w:color w:val="000000"/>
                <w:sz w:val="24"/>
                <w:szCs w:val="24"/>
              </w:rPr>
              <w:t>Date</w:t>
            </w:r>
          </w:p>
        </w:tc>
        <w:tc>
          <w:tcPr>
            <w:tcW w:w="1621" w:type="dxa"/>
          </w:tcPr>
          <w:p w:rsidR="00405895" w:rsidRPr="0012421A" w:rsidRDefault="00C32EA5" w:rsidP="00A851DA">
            <w:pPr>
              <w:rPr>
                <w:rFonts w:ascii="Arial" w:hAnsi="Arial" w:cs="Arial"/>
                <w:color w:val="000000"/>
                <w:sz w:val="24"/>
                <w:szCs w:val="24"/>
              </w:rPr>
            </w:pPr>
            <w:r w:rsidRPr="0012421A">
              <w:rPr>
                <w:rFonts w:ascii="Arial" w:hAnsi="Arial" w:cs="Arial"/>
                <w:color w:val="000000"/>
                <w:sz w:val="24"/>
                <w:szCs w:val="24"/>
              </w:rPr>
              <w:fldChar w:fldCharType="begin"/>
            </w:r>
            <w:r w:rsidRPr="0012421A">
              <w:rPr>
                <w:rFonts w:ascii="Arial" w:hAnsi="Arial" w:cs="Arial"/>
                <w:color w:val="000000"/>
                <w:sz w:val="24"/>
                <w:szCs w:val="24"/>
              </w:rPr>
              <w:instrText xml:space="preserve"> DATE \@ "MMMM d, yyyy" </w:instrText>
            </w:r>
            <w:r w:rsidRPr="0012421A">
              <w:rPr>
                <w:rFonts w:ascii="Arial" w:hAnsi="Arial" w:cs="Arial"/>
                <w:color w:val="000000"/>
                <w:sz w:val="24"/>
                <w:szCs w:val="24"/>
              </w:rPr>
              <w:fldChar w:fldCharType="separate"/>
            </w:r>
            <w:r w:rsidR="00D26A24" w:rsidRPr="0012421A">
              <w:rPr>
                <w:rFonts w:ascii="Arial" w:hAnsi="Arial" w:cs="Arial"/>
                <w:noProof/>
                <w:color w:val="000000"/>
                <w:sz w:val="24"/>
                <w:szCs w:val="24"/>
              </w:rPr>
              <w:t>July 14, 2016</w:t>
            </w:r>
            <w:r w:rsidRPr="0012421A">
              <w:rPr>
                <w:rFonts w:ascii="Arial" w:hAnsi="Arial" w:cs="Arial"/>
                <w:color w:val="000000"/>
                <w:sz w:val="24"/>
                <w:szCs w:val="24"/>
              </w:rPr>
              <w:fldChar w:fldCharType="end"/>
            </w:r>
          </w:p>
        </w:tc>
      </w:tr>
    </w:tbl>
    <w:p w:rsidR="00A851DA" w:rsidRPr="0012421A" w:rsidRDefault="00A851DA" w:rsidP="00A851DA">
      <w:pPr>
        <w:rPr>
          <w:rFonts w:ascii="Arial" w:hAnsi="Arial" w:cs="Arial"/>
          <w:color w:val="000000"/>
          <w:sz w:val="24"/>
          <w:szCs w:val="24"/>
          <w:lang w:val="en-US"/>
        </w:rPr>
      </w:pPr>
    </w:p>
    <w:p w:rsidR="00A851DA" w:rsidRPr="0012421A" w:rsidRDefault="00A851DA" w:rsidP="00A851DA">
      <w:pPr>
        <w:rPr>
          <w:rFonts w:ascii="Arial" w:hAnsi="Arial" w:cs="Arial"/>
          <w:color w:val="000000"/>
          <w:sz w:val="24"/>
          <w:szCs w:val="24"/>
          <w:lang w:val="en-US"/>
        </w:rPr>
      </w:pPr>
    </w:p>
    <w:p w:rsidR="00A851DA" w:rsidRPr="0012421A" w:rsidRDefault="00503D7E" w:rsidP="00503D7E">
      <w:pPr>
        <w:shd w:val="clear" w:color="auto" w:fill="D9D9D9" w:themeFill="background1" w:themeFillShade="D9"/>
        <w:rPr>
          <w:rFonts w:ascii="Arial" w:hAnsi="Arial" w:cs="Arial"/>
          <w:b/>
          <w:sz w:val="24"/>
          <w:szCs w:val="24"/>
          <w:lang w:val="en-US"/>
        </w:rPr>
      </w:pPr>
      <w:r w:rsidRPr="0012421A">
        <w:rPr>
          <w:rFonts w:ascii="Arial" w:hAnsi="Arial" w:cs="Arial"/>
          <w:b/>
          <w:sz w:val="24"/>
          <w:szCs w:val="24"/>
          <w:lang w:val="en-US"/>
        </w:rPr>
        <w:lastRenderedPageBreak/>
        <w:t>For Tutor / Assessor Use Only</w:t>
      </w:r>
    </w:p>
    <w:tbl>
      <w:tblPr>
        <w:tblStyle w:val="TableGrid"/>
        <w:tblW w:w="0" w:type="auto"/>
        <w:tblLook w:val="04A0" w:firstRow="1" w:lastRow="0" w:firstColumn="1" w:lastColumn="0" w:noHBand="0" w:noVBand="1"/>
      </w:tblPr>
      <w:tblGrid>
        <w:gridCol w:w="4527"/>
        <w:gridCol w:w="4489"/>
      </w:tblGrid>
      <w:tr w:rsidR="00503D7E" w:rsidRPr="0012421A" w:rsidTr="00B0415E">
        <w:trPr>
          <w:trHeight w:val="249"/>
        </w:trPr>
        <w:tc>
          <w:tcPr>
            <w:tcW w:w="4621" w:type="dxa"/>
            <w:shd w:val="clear" w:color="auto" w:fill="D9D9D9" w:themeFill="background1" w:themeFillShade="D9"/>
          </w:tcPr>
          <w:p w:rsidR="00503D7E" w:rsidRPr="0012421A" w:rsidRDefault="00503D7E" w:rsidP="00503D7E">
            <w:pPr>
              <w:rPr>
                <w:rFonts w:ascii="Arial" w:hAnsi="Arial" w:cs="Arial"/>
                <w:b/>
                <w:color w:val="002060"/>
                <w:sz w:val="24"/>
                <w:szCs w:val="24"/>
              </w:rPr>
            </w:pPr>
            <w:r w:rsidRPr="0012421A">
              <w:rPr>
                <w:rFonts w:ascii="Arial" w:hAnsi="Arial" w:cs="Arial"/>
                <w:b/>
                <w:color w:val="002060"/>
                <w:sz w:val="24"/>
                <w:szCs w:val="24"/>
              </w:rPr>
              <w:t>Total Marks</w:t>
            </w:r>
          </w:p>
        </w:tc>
        <w:tc>
          <w:tcPr>
            <w:tcW w:w="4621" w:type="dxa"/>
          </w:tcPr>
          <w:p w:rsidR="00503D7E" w:rsidRPr="0012421A" w:rsidRDefault="00503D7E" w:rsidP="00503D7E">
            <w:pPr>
              <w:rPr>
                <w:rFonts w:ascii="Arial" w:hAnsi="Arial" w:cs="Arial"/>
                <w:sz w:val="24"/>
                <w:szCs w:val="24"/>
              </w:rPr>
            </w:pPr>
          </w:p>
        </w:tc>
      </w:tr>
      <w:tr w:rsidR="00503D7E" w:rsidRPr="0012421A" w:rsidTr="00B0415E">
        <w:tc>
          <w:tcPr>
            <w:tcW w:w="4621" w:type="dxa"/>
            <w:shd w:val="clear" w:color="auto" w:fill="D9D9D9" w:themeFill="background1" w:themeFillShade="D9"/>
          </w:tcPr>
          <w:p w:rsidR="00503D7E" w:rsidRPr="0012421A" w:rsidRDefault="00503D7E" w:rsidP="00503D7E">
            <w:pPr>
              <w:rPr>
                <w:rFonts w:ascii="Arial" w:hAnsi="Arial" w:cs="Arial"/>
                <w:b/>
                <w:color w:val="002060"/>
                <w:sz w:val="24"/>
                <w:szCs w:val="24"/>
              </w:rPr>
            </w:pPr>
            <w:r w:rsidRPr="0012421A">
              <w:rPr>
                <w:rFonts w:ascii="Arial" w:hAnsi="Arial" w:cs="Arial"/>
                <w:b/>
                <w:color w:val="002060"/>
                <w:sz w:val="24"/>
                <w:szCs w:val="24"/>
              </w:rPr>
              <w:t>Marks Obtained</w:t>
            </w:r>
          </w:p>
        </w:tc>
        <w:tc>
          <w:tcPr>
            <w:tcW w:w="4621" w:type="dxa"/>
          </w:tcPr>
          <w:p w:rsidR="00503D7E" w:rsidRPr="0012421A" w:rsidRDefault="00503D7E" w:rsidP="00503D7E">
            <w:pPr>
              <w:rPr>
                <w:rFonts w:ascii="Arial" w:hAnsi="Arial" w:cs="Arial"/>
                <w:sz w:val="24"/>
                <w:szCs w:val="24"/>
              </w:rPr>
            </w:pPr>
          </w:p>
        </w:tc>
      </w:tr>
      <w:tr w:rsidR="00503D7E" w:rsidRPr="0012421A" w:rsidTr="00B0415E">
        <w:tc>
          <w:tcPr>
            <w:tcW w:w="4621" w:type="dxa"/>
            <w:shd w:val="clear" w:color="auto" w:fill="D9D9D9" w:themeFill="background1" w:themeFillShade="D9"/>
          </w:tcPr>
          <w:p w:rsidR="00503D7E" w:rsidRPr="0012421A" w:rsidRDefault="00B0415E" w:rsidP="00503D7E">
            <w:pPr>
              <w:rPr>
                <w:rFonts w:ascii="Arial" w:hAnsi="Arial" w:cs="Arial"/>
                <w:b/>
                <w:color w:val="002060"/>
                <w:sz w:val="24"/>
                <w:szCs w:val="24"/>
              </w:rPr>
            </w:pPr>
            <w:r w:rsidRPr="0012421A">
              <w:rPr>
                <w:rFonts w:ascii="Arial" w:hAnsi="Arial" w:cs="Arial"/>
                <w:b/>
                <w:color w:val="002060"/>
                <w:sz w:val="24"/>
                <w:szCs w:val="24"/>
              </w:rPr>
              <w:t>Percentage / Grade</w:t>
            </w:r>
          </w:p>
        </w:tc>
        <w:tc>
          <w:tcPr>
            <w:tcW w:w="4621" w:type="dxa"/>
          </w:tcPr>
          <w:p w:rsidR="00503D7E" w:rsidRPr="0012421A" w:rsidRDefault="00503D7E" w:rsidP="00503D7E">
            <w:pPr>
              <w:rPr>
                <w:rFonts w:ascii="Arial" w:hAnsi="Arial" w:cs="Arial"/>
                <w:sz w:val="24"/>
                <w:szCs w:val="24"/>
              </w:rPr>
            </w:pPr>
          </w:p>
        </w:tc>
      </w:tr>
    </w:tbl>
    <w:p w:rsidR="00A851DA" w:rsidRPr="0012421A" w:rsidRDefault="00A851DA" w:rsidP="00503D7E">
      <w:pPr>
        <w:rPr>
          <w:rFonts w:ascii="Arial" w:hAnsi="Arial" w:cs="Arial"/>
          <w:sz w:val="24"/>
          <w:szCs w:val="24"/>
        </w:rPr>
      </w:pPr>
    </w:p>
    <w:p w:rsidR="00607874" w:rsidRPr="0012421A" w:rsidRDefault="00607874" w:rsidP="00503D7E">
      <w:pPr>
        <w:rPr>
          <w:rFonts w:ascii="Arial" w:hAnsi="Arial" w:cs="Arial"/>
          <w:sz w:val="24"/>
          <w:szCs w:val="24"/>
        </w:rPr>
      </w:pPr>
    </w:p>
    <w:p w:rsidR="00607874" w:rsidRPr="0012421A" w:rsidRDefault="00607874" w:rsidP="00503D7E">
      <w:pPr>
        <w:rPr>
          <w:rFonts w:ascii="Arial" w:hAnsi="Arial" w:cs="Arial"/>
          <w:sz w:val="24"/>
          <w:szCs w:val="24"/>
        </w:rPr>
      </w:pPr>
    </w:p>
    <w:p w:rsidR="00607874" w:rsidRPr="0012421A" w:rsidRDefault="00607874" w:rsidP="00503D7E">
      <w:pPr>
        <w:rPr>
          <w:rFonts w:ascii="Arial" w:hAnsi="Arial" w:cs="Arial"/>
          <w:sz w:val="24"/>
          <w:szCs w:val="24"/>
        </w:rPr>
      </w:pPr>
    </w:p>
    <w:p w:rsidR="00607874" w:rsidRPr="0012421A" w:rsidRDefault="00607874" w:rsidP="00503D7E">
      <w:pPr>
        <w:rPr>
          <w:rFonts w:ascii="Arial" w:hAnsi="Arial" w:cs="Arial"/>
          <w:sz w:val="24"/>
          <w:szCs w:val="24"/>
        </w:rPr>
      </w:pPr>
    </w:p>
    <w:p w:rsidR="00607874" w:rsidRPr="0012421A" w:rsidRDefault="00607874" w:rsidP="00503D7E">
      <w:pPr>
        <w:rPr>
          <w:rFonts w:ascii="Arial" w:hAnsi="Arial" w:cs="Arial"/>
          <w:sz w:val="24"/>
          <w:szCs w:val="24"/>
        </w:rPr>
      </w:pPr>
    </w:p>
    <w:p w:rsidR="00607874" w:rsidRPr="0012421A" w:rsidRDefault="00607874" w:rsidP="00503D7E">
      <w:pPr>
        <w:rPr>
          <w:rFonts w:ascii="Arial" w:hAnsi="Arial" w:cs="Arial"/>
          <w:sz w:val="24"/>
          <w:szCs w:val="24"/>
        </w:rPr>
      </w:pPr>
    </w:p>
    <w:p w:rsidR="00607874" w:rsidRPr="0012421A" w:rsidRDefault="00607874" w:rsidP="00503D7E">
      <w:pPr>
        <w:rPr>
          <w:rFonts w:ascii="Arial" w:hAnsi="Arial" w:cs="Arial"/>
          <w:sz w:val="24"/>
          <w:szCs w:val="24"/>
        </w:rPr>
      </w:pPr>
    </w:p>
    <w:p w:rsidR="00EA30AB" w:rsidRPr="0012421A" w:rsidRDefault="00EA30AB" w:rsidP="00503D7E">
      <w:pPr>
        <w:rPr>
          <w:rFonts w:ascii="Arial" w:hAnsi="Arial" w:cs="Arial"/>
          <w:sz w:val="24"/>
          <w:szCs w:val="24"/>
        </w:rPr>
      </w:pPr>
    </w:p>
    <w:p w:rsidR="00EA30AB" w:rsidRPr="0012421A" w:rsidRDefault="00EA30AB" w:rsidP="00503D7E">
      <w:pPr>
        <w:rPr>
          <w:rFonts w:ascii="Arial" w:hAnsi="Arial" w:cs="Arial"/>
          <w:sz w:val="24"/>
          <w:szCs w:val="24"/>
        </w:rPr>
      </w:pPr>
    </w:p>
    <w:p w:rsidR="00EA30AB" w:rsidRPr="0012421A" w:rsidRDefault="00EA30AB" w:rsidP="00503D7E">
      <w:pPr>
        <w:rPr>
          <w:rFonts w:ascii="Arial" w:hAnsi="Arial" w:cs="Arial"/>
          <w:sz w:val="24"/>
          <w:szCs w:val="24"/>
        </w:rPr>
      </w:pPr>
    </w:p>
    <w:sectPr w:rsidR="00EA30AB" w:rsidRPr="0012421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540" w:rsidRDefault="00670540" w:rsidP="00CB4D0A">
      <w:pPr>
        <w:spacing w:after="0" w:line="240" w:lineRule="auto"/>
      </w:pPr>
      <w:r>
        <w:separator/>
      </w:r>
    </w:p>
  </w:endnote>
  <w:endnote w:type="continuationSeparator" w:id="0">
    <w:p w:rsidR="00670540" w:rsidRDefault="006705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540" w:rsidRDefault="00670540" w:rsidP="00CB4D0A">
      <w:pPr>
        <w:spacing w:after="0" w:line="240" w:lineRule="auto"/>
      </w:pPr>
      <w:r>
        <w:separator/>
      </w:r>
    </w:p>
  </w:footnote>
  <w:footnote w:type="continuationSeparator" w:id="0">
    <w:p w:rsidR="00670540" w:rsidRDefault="0067054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67987"/>
    <w:multiLevelType w:val="hybridMultilevel"/>
    <w:tmpl w:val="89C6E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CD70E1"/>
    <w:multiLevelType w:val="hybridMultilevel"/>
    <w:tmpl w:val="5A0027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811DBA"/>
    <w:multiLevelType w:val="hybridMultilevel"/>
    <w:tmpl w:val="359889C8"/>
    <w:lvl w:ilvl="0" w:tplc="E9420A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247E"/>
    <w:rsid w:val="001175EE"/>
    <w:rsid w:val="0012421A"/>
    <w:rsid w:val="00146EAB"/>
    <w:rsid w:val="00157CF6"/>
    <w:rsid w:val="001669CB"/>
    <w:rsid w:val="00182416"/>
    <w:rsid w:val="00187EB4"/>
    <w:rsid w:val="001F0481"/>
    <w:rsid w:val="00200C92"/>
    <w:rsid w:val="0020451E"/>
    <w:rsid w:val="00206B9D"/>
    <w:rsid w:val="0023259C"/>
    <w:rsid w:val="0027573F"/>
    <w:rsid w:val="00296597"/>
    <w:rsid w:val="002B0BD7"/>
    <w:rsid w:val="002B573D"/>
    <w:rsid w:val="002C5CB2"/>
    <w:rsid w:val="002F779F"/>
    <w:rsid w:val="00371885"/>
    <w:rsid w:val="003E2B87"/>
    <w:rsid w:val="003E5BF6"/>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B31E4"/>
    <w:rsid w:val="005B4FA6"/>
    <w:rsid w:val="006034F6"/>
    <w:rsid w:val="00607874"/>
    <w:rsid w:val="00607E77"/>
    <w:rsid w:val="00617BB3"/>
    <w:rsid w:val="00645CDD"/>
    <w:rsid w:val="00670540"/>
    <w:rsid w:val="006823A7"/>
    <w:rsid w:val="00687EE8"/>
    <w:rsid w:val="006C4AAE"/>
    <w:rsid w:val="0070347F"/>
    <w:rsid w:val="0070678E"/>
    <w:rsid w:val="007A745C"/>
    <w:rsid w:val="007F031C"/>
    <w:rsid w:val="00831C11"/>
    <w:rsid w:val="008A60B4"/>
    <w:rsid w:val="008B3C31"/>
    <w:rsid w:val="008B64FE"/>
    <w:rsid w:val="009010BD"/>
    <w:rsid w:val="00935BF7"/>
    <w:rsid w:val="0095442C"/>
    <w:rsid w:val="00983942"/>
    <w:rsid w:val="009C37E0"/>
    <w:rsid w:val="009E41F4"/>
    <w:rsid w:val="00A01FF9"/>
    <w:rsid w:val="00A14B66"/>
    <w:rsid w:val="00A34EA9"/>
    <w:rsid w:val="00A65CF7"/>
    <w:rsid w:val="00A81AB4"/>
    <w:rsid w:val="00A851DA"/>
    <w:rsid w:val="00AC7D5B"/>
    <w:rsid w:val="00AE1481"/>
    <w:rsid w:val="00B0415E"/>
    <w:rsid w:val="00B04678"/>
    <w:rsid w:val="00BC46DF"/>
    <w:rsid w:val="00C03577"/>
    <w:rsid w:val="00C2476F"/>
    <w:rsid w:val="00C32EA5"/>
    <w:rsid w:val="00C41926"/>
    <w:rsid w:val="00C53029"/>
    <w:rsid w:val="00C55B56"/>
    <w:rsid w:val="00C65FEA"/>
    <w:rsid w:val="00CA0AC2"/>
    <w:rsid w:val="00CB4D0A"/>
    <w:rsid w:val="00CC2FB3"/>
    <w:rsid w:val="00CC575A"/>
    <w:rsid w:val="00CF123B"/>
    <w:rsid w:val="00D039AC"/>
    <w:rsid w:val="00D262F3"/>
    <w:rsid w:val="00D26A24"/>
    <w:rsid w:val="00D427DE"/>
    <w:rsid w:val="00D5587D"/>
    <w:rsid w:val="00D67C7E"/>
    <w:rsid w:val="00D707CC"/>
    <w:rsid w:val="00D821FE"/>
    <w:rsid w:val="00DB0793"/>
    <w:rsid w:val="00DE10CB"/>
    <w:rsid w:val="00E00821"/>
    <w:rsid w:val="00E04DB4"/>
    <w:rsid w:val="00E24EE9"/>
    <w:rsid w:val="00E30679"/>
    <w:rsid w:val="00E455A8"/>
    <w:rsid w:val="00E4597D"/>
    <w:rsid w:val="00E54832"/>
    <w:rsid w:val="00E56A90"/>
    <w:rsid w:val="00E641CC"/>
    <w:rsid w:val="00EA30AB"/>
    <w:rsid w:val="00EB3925"/>
    <w:rsid w:val="00F96EB3"/>
    <w:rsid w:val="00FA045D"/>
    <w:rsid w:val="00FA7982"/>
    <w:rsid w:val="00FB2DF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FA330"/>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E5BF6"/>
    <w:rPr>
      <w:i/>
      <w:iCs/>
    </w:rPr>
  </w:style>
  <w:style w:type="character" w:customStyle="1" w:styleId="apple-converted-space">
    <w:name w:val="apple-converted-space"/>
    <w:basedOn w:val="DefaultParagraphFont"/>
    <w:rsid w:val="005B4FA6"/>
  </w:style>
  <w:style w:type="paragraph" w:styleId="NormalWeb">
    <w:name w:val="Normal (Web)"/>
    <w:basedOn w:val="Normal"/>
    <w:uiPriority w:val="99"/>
    <w:unhideWhenUsed/>
    <w:rsid w:val="0012421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2347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82F5C-D4C0-4A63-88DA-556809C8B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17</cp:revision>
  <dcterms:created xsi:type="dcterms:W3CDTF">2016-07-12T11:42:00Z</dcterms:created>
  <dcterms:modified xsi:type="dcterms:W3CDTF">2016-07-14T16:53:00Z</dcterms:modified>
</cp:coreProperties>
</file>