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75EE" w:rsidP="00A851DA">
      <w:pPr>
        <w:rPr>
          <w:lang w:val="en-US"/>
        </w:rPr>
      </w:pPr>
      <w:r>
        <w:rPr>
          <w:noProof/>
          <w:lang w:val="fr-FR" w:eastAsia="fr-FR"/>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097524" w:rsidP="00ED6F13">
            <w:pPr>
              <w:pStyle w:val="Default"/>
              <w:jc w:val="right"/>
              <w:rPr>
                <w:rFonts w:ascii="Arial" w:hAnsi="Arial" w:cs="Arial"/>
              </w:rPr>
            </w:pPr>
            <w:r w:rsidRPr="00ED6F13">
              <w:rPr>
                <w:rFonts w:ascii="Arial" w:hAnsi="Arial" w:cs="Arial"/>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D6F13" w:rsidRDefault="00097524" w:rsidP="00ED6F13">
            <w:pPr>
              <w:pStyle w:val="Default"/>
              <w:jc w:val="right"/>
              <w:rPr>
                <w:rFonts w:ascii="Arial" w:hAnsi="Arial" w:cs="Arial"/>
              </w:rPr>
            </w:pPr>
            <w:r w:rsidRPr="00ED6F13">
              <w:rPr>
                <w:rFonts w:ascii="Arial" w:hAnsi="Arial" w:cs="Arial"/>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097524" w:rsidP="00ED6F13">
            <w:pPr>
              <w:pStyle w:val="Default"/>
              <w:jc w:val="right"/>
              <w:rPr>
                <w:rFonts w:ascii="Arial" w:hAnsi="Arial" w:cs="Arial"/>
              </w:rPr>
            </w:pPr>
            <w:r w:rsidRPr="00ED6F13">
              <w:rPr>
                <w:rFonts w:ascii="Arial" w:hAnsi="Arial" w:cs="Arial"/>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097524" w:rsidP="00ED6F13">
            <w:pPr>
              <w:jc w:val="right"/>
              <w:rPr>
                <w:rFonts w:ascii="Arial" w:hAnsi="Arial" w:cs="Arial"/>
                <w:sz w:val="24"/>
                <w:szCs w:val="24"/>
              </w:rPr>
            </w:pPr>
            <w:r w:rsidRPr="00ED6F13">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06C74" w:rsidRPr="00E06C74" w:rsidRDefault="00E06C74" w:rsidP="00E06C74">
            <w:pPr>
              <w:pStyle w:val="Paragraphedeliste"/>
              <w:numPr>
                <w:ilvl w:val="0"/>
                <w:numId w:val="4"/>
              </w:numPr>
              <w:spacing w:line="360" w:lineRule="auto"/>
              <w:jc w:val="both"/>
              <w:rPr>
                <w:rFonts w:ascii="Arial" w:hAnsi="Arial" w:cs="Arial"/>
                <w:b/>
                <w:sz w:val="24"/>
                <w:szCs w:val="24"/>
              </w:rPr>
            </w:pPr>
            <w:r w:rsidRPr="00E06C74">
              <w:rPr>
                <w:rFonts w:ascii="Arial" w:hAnsi="Arial" w:cs="Arial"/>
                <w:b/>
                <w:sz w:val="24"/>
                <w:szCs w:val="24"/>
              </w:rPr>
              <w:t>Multiple Choice Questions</w:t>
            </w:r>
          </w:p>
          <w:p w:rsidR="00E06C74" w:rsidRPr="00E06C74" w:rsidRDefault="00E06C74" w:rsidP="00E06C74">
            <w:pPr>
              <w:pStyle w:val="Paragraphedeliste"/>
              <w:spacing w:line="360" w:lineRule="auto"/>
              <w:jc w:val="both"/>
              <w:rPr>
                <w:rFonts w:ascii="Arial" w:hAnsi="Arial" w:cs="Arial"/>
                <w:b/>
                <w:sz w:val="24"/>
                <w:szCs w:val="24"/>
              </w:rPr>
            </w:pPr>
          </w:p>
          <w:p w:rsidR="00E06C74" w:rsidRPr="005D2856" w:rsidRDefault="00E06C74" w:rsidP="00E06C74">
            <w:pPr>
              <w:spacing w:line="360" w:lineRule="auto"/>
              <w:jc w:val="both"/>
              <w:rPr>
                <w:rFonts w:ascii="Arial" w:hAnsi="Arial" w:cs="Arial"/>
                <w:b/>
                <w:sz w:val="24"/>
                <w:szCs w:val="24"/>
              </w:rPr>
            </w:pPr>
            <w:proofErr w:type="spellStart"/>
            <w:r w:rsidRPr="005D2856">
              <w:rPr>
                <w:rFonts w:ascii="Arial" w:hAnsi="Arial" w:cs="Arial"/>
                <w:b/>
                <w:sz w:val="24"/>
                <w:szCs w:val="24"/>
              </w:rPr>
              <w:t>i</w:t>
            </w:r>
            <w:proofErr w:type="spellEnd"/>
            <w:r w:rsidRPr="005D2856">
              <w:rPr>
                <w:rFonts w:ascii="Arial" w:hAnsi="Arial" w:cs="Arial"/>
                <w:b/>
                <w:sz w:val="24"/>
                <w:szCs w:val="24"/>
              </w:rPr>
              <w:t>. b</w:t>
            </w:r>
          </w:p>
          <w:p w:rsidR="00E06C74" w:rsidRPr="005D2856" w:rsidRDefault="00E06C74" w:rsidP="00E06C74">
            <w:pPr>
              <w:spacing w:line="360" w:lineRule="auto"/>
              <w:jc w:val="both"/>
              <w:rPr>
                <w:rFonts w:ascii="Arial" w:hAnsi="Arial" w:cs="Arial"/>
                <w:b/>
                <w:sz w:val="24"/>
                <w:szCs w:val="24"/>
              </w:rPr>
            </w:pPr>
            <w:r w:rsidRPr="005D2856">
              <w:rPr>
                <w:rFonts w:ascii="Arial" w:hAnsi="Arial" w:cs="Arial"/>
                <w:b/>
                <w:sz w:val="24"/>
                <w:szCs w:val="24"/>
              </w:rPr>
              <w:t>ii. a</w:t>
            </w:r>
          </w:p>
          <w:p w:rsidR="00E06C74" w:rsidRDefault="00E06C74" w:rsidP="00E06C74">
            <w:pPr>
              <w:spacing w:line="360" w:lineRule="auto"/>
              <w:jc w:val="both"/>
              <w:rPr>
                <w:rFonts w:ascii="Arial" w:hAnsi="Arial" w:cs="Arial"/>
                <w:b/>
                <w:sz w:val="24"/>
                <w:szCs w:val="24"/>
              </w:rPr>
            </w:pPr>
            <w:r w:rsidRPr="005D2856">
              <w:rPr>
                <w:rFonts w:ascii="Arial" w:hAnsi="Arial" w:cs="Arial"/>
                <w:b/>
                <w:sz w:val="24"/>
                <w:szCs w:val="24"/>
              </w:rPr>
              <w:t>iii. c</w:t>
            </w:r>
          </w:p>
          <w:p w:rsidR="00E06C74" w:rsidRPr="005D2856" w:rsidRDefault="00E06C74" w:rsidP="00E06C74">
            <w:pPr>
              <w:spacing w:line="360" w:lineRule="auto"/>
              <w:jc w:val="both"/>
              <w:rPr>
                <w:rFonts w:ascii="Arial" w:hAnsi="Arial" w:cs="Arial"/>
                <w:b/>
                <w:sz w:val="24"/>
                <w:szCs w:val="24"/>
              </w:rPr>
            </w:pPr>
          </w:p>
          <w:p w:rsidR="00E06C74" w:rsidRPr="00074283" w:rsidRDefault="00E06C74" w:rsidP="00E06C74">
            <w:pPr>
              <w:pStyle w:val="Paragraphedeliste"/>
              <w:numPr>
                <w:ilvl w:val="0"/>
                <w:numId w:val="4"/>
              </w:numPr>
              <w:spacing w:line="360" w:lineRule="auto"/>
              <w:jc w:val="both"/>
              <w:rPr>
                <w:rFonts w:ascii="Arial" w:hAnsi="Arial" w:cs="Arial"/>
                <w:b/>
                <w:sz w:val="24"/>
                <w:szCs w:val="24"/>
              </w:rPr>
            </w:pPr>
          </w:p>
          <w:tbl>
            <w:tblPr>
              <w:tblStyle w:val="Grilledutableau"/>
              <w:tblW w:w="5000" w:type="pct"/>
              <w:tblLook w:val="04A0"/>
            </w:tblPr>
            <w:tblGrid>
              <w:gridCol w:w="4508"/>
              <w:gridCol w:w="4508"/>
            </w:tblGrid>
            <w:tr w:rsidR="00E06C74" w:rsidRPr="003D31F5" w:rsidTr="00144626">
              <w:tc>
                <w:tcPr>
                  <w:tcW w:w="2500" w:type="pct"/>
                </w:tcPr>
                <w:p w:rsidR="00E06C74" w:rsidRPr="003D31F5" w:rsidRDefault="00E06C74" w:rsidP="00144626">
                  <w:pPr>
                    <w:spacing w:line="360" w:lineRule="auto"/>
                    <w:jc w:val="both"/>
                    <w:rPr>
                      <w:rFonts w:ascii="Arial" w:hAnsi="Arial" w:cs="Arial"/>
                      <w:b/>
                      <w:sz w:val="24"/>
                      <w:szCs w:val="24"/>
                    </w:rPr>
                  </w:pPr>
                  <w:r w:rsidRPr="003D31F5">
                    <w:rPr>
                      <w:rFonts w:ascii="Arial" w:hAnsi="Arial" w:cs="Arial"/>
                      <w:b/>
                      <w:sz w:val="24"/>
                      <w:szCs w:val="24"/>
                    </w:rPr>
                    <w:t>Islamic investment vehicles</w:t>
                  </w:r>
                </w:p>
              </w:tc>
              <w:tc>
                <w:tcPr>
                  <w:tcW w:w="2500" w:type="pct"/>
                </w:tcPr>
                <w:p w:rsidR="00E06C74" w:rsidRPr="003D31F5" w:rsidRDefault="00E06C74" w:rsidP="00144626">
                  <w:pPr>
                    <w:spacing w:line="360" w:lineRule="auto"/>
                    <w:jc w:val="both"/>
                    <w:rPr>
                      <w:rFonts w:ascii="Arial" w:hAnsi="Arial" w:cs="Arial"/>
                      <w:b/>
                      <w:sz w:val="24"/>
                      <w:szCs w:val="24"/>
                    </w:rPr>
                  </w:pPr>
                  <w:r w:rsidRPr="003D31F5">
                    <w:rPr>
                      <w:rFonts w:ascii="Arial" w:hAnsi="Arial" w:cs="Arial"/>
                      <w:b/>
                      <w:sz w:val="24"/>
                      <w:szCs w:val="24"/>
                    </w:rPr>
                    <w:t>Conventional investment vehicles</w:t>
                  </w:r>
                </w:p>
              </w:tc>
            </w:tr>
            <w:tr w:rsidR="00E06C74" w:rsidRPr="00E379F3" w:rsidTr="00144626">
              <w:tc>
                <w:tcPr>
                  <w:tcW w:w="2500" w:type="pct"/>
                </w:tcPr>
                <w:p w:rsidR="00E06C74" w:rsidRDefault="00E06C74" w:rsidP="00144626">
                  <w:pPr>
                    <w:spacing w:line="360" w:lineRule="auto"/>
                    <w:jc w:val="both"/>
                    <w:rPr>
                      <w:rFonts w:ascii="Arial" w:hAnsi="Arial" w:cs="Arial"/>
                      <w:sz w:val="24"/>
                      <w:szCs w:val="24"/>
                    </w:rPr>
                  </w:pPr>
                  <w:r w:rsidRPr="005D2856">
                    <w:rPr>
                      <w:rFonts w:ascii="Arial" w:hAnsi="Arial" w:cs="Arial"/>
                      <w:b/>
                      <w:sz w:val="24"/>
                      <w:szCs w:val="24"/>
                    </w:rPr>
                    <w:t>a</w:t>
                  </w:r>
                  <w:r>
                    <w:rPr>
                      <w:rFonts w:ascii="Arial" w:hAnsi="Arial" w:cs="Arial"/>
                      <w:sz w:val="24"/>
                      <w:szCs w:val="24"/>
                    </w:rPr>
                    <w:t>. Saving account - income derived from undetermined profit</w:t>
                  </w:r>
                </w:p>
                <w:p w:rsidR="00E06C74" w:rsidRDefault="00E06C74" w:rsidP="00144626">
                  <w:pPr>
                    <w:spacing w:line="360" w:lineRule="auto"/>
                    <w:jc w:val="both"/>
                    <w:rPr>
                      <w:rFonts w:ascii="Arial" w:hAnsi="Arial" w:cs="Arial"/>
                      <w:sz w:val="24"/>
                      <w:szCs w:val="24"/>
                    </w:rPr>
                  </w:pPr>
                  <w:r w:rsidRPr="005D2856">
                    <w:rPr>
                      <w:rFonts w:ascii="Arial" w:hAnsi="Arial" w:cs="Arial"/>
                      <w:b/>
                      <w:sz w:val="24"/>
                      <w:szCs w:val="24"/>
                    </w:rPr>
                    <w:t>e.</w:t>
                  </w:r>
                  <w:r>
                    <w:rPr>
                      <w:rFonts w:ascii="Arial" w:hAnsi="Arial" w:cs="Arial"/>
                      <w:sz w:val="24"/>
                      <w:szCs w:val="24"/>
                    </w:rPr>
                    <w:t xml:space="preserve"> Bonds – income derived from buying and selling</w:t>
                  </w:r>
                </w:p>
                <w:p w:rsidR="00E06C74" w:rsidRPr="00E379F3" w:rsidRDefault="00E06C74" w:rsidP="00144626">
                  <w:pPr>
                    <w:spacing w:line="360" w:lineRule="auto"/>
                    <w:jc w:val="both"/>
                    <w:rPr>
                      <w:rFonts w:ascii="Arial" w:hAnsi="Arial" w:cs="Arial"/>
                      <w:sz w:val="24"/>
                      <w:szCs w:val="24"/>
                    </w:rPr>
                  </w:pPr>
                  <w:r w:rsidRPr="005D2856">
                    <w:rPr>
                      <w:rFonts w:ascii="Arial" w:hAnsi="Arial" w:cs="Arial"/>
                      <w:b/>
                      <w:sz w:val="24"/>
                      <w:szCs w:val="24"/>
                    </w:rPr>
                    <w:t>f.</w:t>
                  </w:r>
                  <w:r>
                    <w:rPr>
                      <w:rFonts w:ascii="Arial" w:hAnsi="Arial" w:cs="Arial"/>
                      <w:sz w:val="24"/>
                      <w:szCs w:val="24"/>
                    </w:rPr>
                    <w:t xml:space="preserve"> Stocks – income derived from dividends and capital but with the exception that the company must be </w:t>
                  </w:r>
                  <w:proofErr w:type="spellStart"/>
                  <w:r>
                    <w:rPr>
                      <w:rFonts w:ascii="Arial" w:hAnsi="Arial" w:cs="Arial"/>
                      <w:sz w:val="24"/>
                      <w:szCs w:val="24"/>
                    </w:rPr>
                    <w:t>sharia</w:t>
                  </w:r>
                  <w:proofErr w:type="spellEnd"/>
                  <w:r>
                    <w:rPr>
                      <w:rFonts w:ascii="Arial" w:hAnsi="Arial" w:cs="Arial"/>
                      <w:sz w:val="24"/>
                      <w:szCs w:val="24"/>
                    </w:rPr>
                    <w:t>’ compliance.</w:t>
                  </w:r>
                </w:p>
              </w:tc>
              <w:tc>
                <w:tcPr>
                  <w:tcW w:w="2500" w:type="pct"/>
                </w:tcPr>
                <w:p w:rsidR="00E06C74" w:rsidRDefault="00E06C74" w:rsidP="00144626">
                  <w:pPr>
                    <w:spacing w:line="360" w:lineRule="auto"/>
                    <w:jc w:val="both"/>
                    <w:rPr>
                      <w:rFonts w:ascii="Arial" w:hAnsi="Arial" w:cs="Arial"/>
                      <w:sz w:val="24"/>
                      <w:szCs w:val="24"/>
                    </w:rPr>
                  </w:pPr>
                  <w:r w:rsidRPr="005D2856">
                    <w:rPr>
                      <w:rFonts w:ascii="Arial" w:hAnsi="Arial" w:cs="Arial"/>
                      <w:b/>
                      <w:sz w:val="24"/>
                      <w:szCs w:val="24"/>
                    </w:rPr>
                    <w:t>b.</w:t>
                  </w:r>
                  <w:r>
                    <w:rPr>
                      <w:rFonts w:ascii="Arial" w:hAnsi="Arial" w:cs="Arial"/>
                      <w:sz w:val="24"/>
                      <w:szCs w:val="24"/>
                    </w:rPr>
                    <w:t xml:space="preserve"> Bonds – income derived from interest</w:t>
                  </w:r>
                </w:p>
                <w:p w:rsidR="00E06C74" w:rsidRDefault="00E06C74" w:rsidP="00144626">
                  <w:pPr>
                    <w:spacing w:line="360" w:lineRule="auto"/>
                    <w:jc w:val="both"/>
                    <w:rPr>
                      <w:rFonts w:ascii="Arial" w:hAnsi="Arial" w:cs="Arial"/>
                      <w:sz w:val="24"/>
                      <w:szCs w:val="24"/>
                    </w:rPr>
                  </w:pPr>
                  <w:r w:rsidRPr="005D2856">
                    <w:rPr>
                      <w:rFonts w:ascii="Arial" w:hAnsi="Arial" w:cs="Arial"/>
                      <w:b/>
                      <w:sz w:val="24"/>
                      <w:szCs w:val="24"/>
                    </w:rPr>
                    <w:t>c.</w:t>
                  </w:r>
                  <w:r>
                    <w:rPr>
                      <w:rFonts w:ascii="Arial" w:hAnsi="Arial" w:cs="Arial"/>
                      <w:sz w:val="24"/>
                      <w:szCs w:val="24"/>
                    </w:rPr>
                    <w:t xml:space="preserve"> Saving account – income derived from fixed interest</w:t>
                  </w:r>
                </w:p>
                <w:p w:rsidR="00E06C74" w:rsidRDefault="00E06C74" w:rsidP="00144626">
                  <w:pPr>
                    <w:spacing w:line="360" w:lineRule="auto"/>
                    <w:jc w:val="both"/>
                    <w:rPr>
                      <w:rFonts w:ascii="Arial" w:hAnsi="Arial" w:cs="Arial"/>
                      <w:sz w:val="24"/>
                      <w:szCs w:val="24"/>
                    </w:rPr>
                  </w:pPr>
                  <w:r w:rsidRPr="005D2856">
                    <w:rPr>
                      <w:rFonts w:ascii="Arial" w:hAnsi="Arial" w:cs="Arial"/>
                      <w:b/>
                      <w:sz w:val="24"/>
                      <w:szCs w:val="24"/>
                    </w:rPr>
                    <w:t>d.</w:t>
                  </w:r>
                  <w:r>
                    <w:rPr>
                      <w:rFonts w:ascii="Arial" w:hAnsi="Arial" w:cs="Arial"/>
                      <w:sz w:val="24"/>
                      <w:szCs w:val="24"/>
                    </w:rPr>
                    <w:t xml:space="preserve"> Stocks – income derived from dividends and capital gains.</w:t>
                  </w:r>
                </w:p>
                <w:p w:rsidR="00E06C74" w:rsidRPr="00E379F3" w:rsidRDefault="00E06C74" w:rsidP="00144626">
                  <w:pPr>
                    <w:spacing w:line="360" w:lineRule="auto"/>
                    <w:jc w:val="both"/>
                    <w:rPr>
                      <w:rFonts w:ascii="Arial" w:hAnsi="Arial" w:cs="Arial"/>
                      <w:sz w:val="24"/>
                      <w:szCs w:val="24"/>
                    </w:rPr>
                  </w:pPr>
                </w:p>
              </w:tc>
            </w:tr>
          </w:tbl>
          <w:p w:rsidR="00E06C74" w:rsidRPr="00E379F3" w:rsidRDefault="00E06C74" w:rsidP="00E06C74">
            <w:pPr>
              <w:spacing w:line="360" w:lineRule="auto"/>
              <w:jc w:val="both"/>
              <w:rPr>
                <w:rFonts w:ascii="Arial" w:hAnsi="Arial" w:cs="Arial"/>
                <w:sz w:val="24"/>
                <w:szCs w:val="24"/>
              </w:rPr>
            </w:pPr>
          </w:p>
          <w:p w:rsidR="00E06C74" w:rsidRPr="00074283" w:rsidRDefault="00E06C74" w:rsidP="00E06C74">
            <w:pPr>
              <w:pStyle w:val="Paragraphedeliste"/>
              <w:numPr>
                <w:ilvl w:val="0"/>
                <w:numId w:val="4"/>
              </w:numPr>
              <w:spacing w:line="360" w:lineRule="auto"/>
              <w:jc w:val="both"/>
              <w:rPr>
                <w:rFonts w:ascii="Arial" w:hAnsi="Arial" w:cs="Arial"/>
                <w:b/>
                <w:sz w:val="24"/>
                <w:szCs w:val="24"/>
              </w:rPr>
            </w:pPr>
          </w:p>
          <w:p w:rsidR="00E06C74" w:rsidRDefault="00E06C74" w:rsidP="00E06C74">
            <w:pPr>
              <w:spacing w:line="360" w:lineRule="auto"/>
              <w:jc w:val="both"/>
              <w:rPr>
                <w:rFonts w:ascii="Arial" w:hAnsi="Arial" w:cs="Arial"/>
                <w:sz w:val="24"/>
                <w:szCs w:val="24"/>
              </w:rPr>
            </w:pPr>
            <w:proofErr w:type="spellStart"/>
            <w:r w:rsidRPr="00D573E4">
              <w:rPr>
                <w:rFonts w:ascii="Arial" w:hAnsi="Arial" w:cs="Arial"/>
                <w:b/>
                <w:sz w:val="24"/>
                <w:szCs w:val="24"/>
              </w:rPr>
              <w:t>i</w:t>
            </w:r>
            <w:proofErr w:type="spellEnd"/>
            <w:r w:rsidRPr="00D573E4">
              <w:rPr>
                <w:rFonts w:ascii="Arial" w:hAnsi="Arial" w:cs="Arial"/>
                <w:b/>
                <w:sz w:val="24"/>
                <w:szCs w:val="24"/>
              </w:rPr>
              <w:t>.</w:t>
            </w:r>
            <w:r>
              <w:rPr>
                <w:rFonts w:ascii="Arial" w:hAnsi="Arial" w:cs="Arial"/>
                <w:sz w:val="24"/>
                <w:szCs w:val="24"/>
              </w:rPr>
              <w:t xml:space="preserve"> The difference between ‘</w:t>
            </w:r>
            <w:proofErr w:type="spellStart"/>
            <w:r>
              <w:rPr>
                <w:rFonts w:ascii="Arial" w:hAnsi="Arial" w:cs="Arial"/>
                <w:sz w:val="24"/>
                <w:szCs w:val="24"/>
              </w:rPr>
              <w:t>Mudharaba</w:t>
            </w:r>
            <w:proofErr w:type="spellEnd"/>
            <w:r>
              <w:rPr>
                <w:rFonts w:ascii="Arial" w:hAnsi="Arial" w:cs="Arial"/>
                <w:sz w:val="24"/>
                <w:szCs w:val="24"/>
              </w:rPr>
              <w:t>’ and ‘</w:t>
            </w:r>
            <w:proofErr w:type="spellStart"/>
            <w:r>
              <w:rPr>
                <w:rFonts w:ascii="Arial" w:hAnsi="Arial" w:cs="Arial"/>
                <w:sz w:val="24"/>
                <w:szCs w:val="24"/>
              </w:rPr>
              <w:t>Murabaha</w:t>
            </w:r>
            <w:proofErr w:type="spellEnd"/>
            <w:r>
              <w:rPr>
                <w:rFonts w:ascii="Arial" w:hAnsi="Arial" w:cs="Arial"/>
                <w:sz w:val="24"/>
                <w:szCs w:val="24"/>
              </w:rPr>
              <w:t>’ investment contracts is that:</w:t>
            </w:r>
          </w:p>
          <w:p w:rsidR="00E06C74" w:rsidRDefault="00E06C74" w:rsidP="00E06C74">
            <w:pPr>
              <w:spacing w:line="360" w:lineRule="auto"/>
              <w:jc w:val="both"/>
              <w:rPr>
                <w:rFonts w:ascii="Arial" w:hAnsi="Arial" w:cs="Arial"/>
                <w:sz w:val="24"/>
                <w:szCs w:val="24"/>
              </w:rPr>
            </w:pPr>
            <w:r>
              <w:rPr>
                <w:rFonts w:ascii="Arial" w:hAnsi="Arial" w:cs="Arial"/>
                <w:sz w:val="24"/>
                <w:szCs w:val="24"/>
              </w:rPr>
              <w:t>‘</w:t>
            </w:r>
            <w:proofErr w:type="spellStart"/>
            <w:r>
              <w:rPr>
                <w:rFonts w:ascii="Arial" w:hAnsi="Arial" w:cs="Arial"/>
                <w:sz w:val="24"/>
                <w:szCs w:val="24"/>
              </w:rPr>
              <w:t>Mudharaba</w:t>
            </w:r>
            <w:proofErr w:type="spellEnd"/>
            <w:r>
              <w:rPr>
                <w:rFonts w:ascii="Arial" w:hAnsi="Arial" w:cs="Arial"/>
                <w:sz w:val="24"/>
                <w:szCs w:val="24"/>
              </w:rPr>
              <w:t xml:space="preserve">’ is an equity based finance product. It is a form of partnership in which one partner called </w:t>
            </w:r>
            <w:proofErr w:type="spellStart"/>
            <w:r w:rsidRPr="009E1EC5">
              <w:rPr>
                <w:rFonts w:ascii="Arial" w:hAnsi="Arial" w:cs="Arial"/>
                <w:i/>
                <w:sz w:val="24"/>
                <w:szCs w:val="24"/>
              </w:rPr>
              <w:t>rabb</w:t>
            </w:r>
            <w:proofErr w:type="spellEnd"/>
            <w:r w:rsidRPr="009E1EC5">
              <w:rPr>
                <w:rFonts w:ascii="Arial" w:hAnsi="Arial" w:cs="Arial"/>
                <w:i/>
                <w:sz w:val="24"/>
                <w:szCs w:val="24"/>
              </w:rPr>
              <w:t xml:space="preserve"> al-</w:t>
            </w:r>
            <w:proofErr w:type="spellStart"/>
            <w:r w:rsidRPr="009E1EC5">
              <w:rPr>
                <w:rFonts w:ascii="Arial" w:hAnsi="Arial" w:cs="Arial"/>
                <w:i/>
                <w:sz w:val="24"/>
                <w:szCs w:val="24"/>
              </w:rPr>
              <w:t>maal</w:t>
            </w:r>
            <w:proofErr w:type="spellEnd"/>
            <w:r>
              <w:rPr>
                <w:rFonts w:ascii="Arial" w:hAnsi="Arial" w:cs="Arial"/>
                <w:sz w:val="24"/>
                <w:szCs w:val="24"/>
              </w:rPr>
              <w:t xml:space="preserve"> finances the project by providing all the capital needed and the other party named </w:t>
            </w:r>
            <w:proofErr w:type="spellStart"/>
            <w:r w:rsidRPr="009E1EC5">
              <w:rPr>
                <w:rFonts w:ascii="Arial" w:hAnsi="Arial" w:cs="Arial"/>
                <w:i/>
                <w:sz w:val="24"/>
                <w:szCs w:val="24"/>
              </w:rPr>
              <w:t>mudarib</w:t>
            </w:r>
            <w:proofErr w:type="spellEnd"/>
            <w:r>
              <w:rPr>
                <w:rFonts w:ascii="Arial" w:hAnsi="Arial" w:cs="Arial"/>
                <w:sz w:val="24"/>
                <w:szCs w:val="24"/>
              </w:rPr>
              <w:t xml:space="preserve"> manages it. Whereas, ‘</w:t>
            </w:r>
            <w:proofErr w:type="spellStart"/>
            <w:r>
              <w:rPr>
                <w:rFonts w:ascii="Arial" w:hAnsi="Arial" w:cs="Arial"/>
                <w:sz w:val="24"/>
                <w:szCs w:val="24"/>
              </w:rPr>
              <w:t>Murabaha</w:t>
            </w:r>
            <w:proofErr w:type="spellEnd"/>
            <w:r>
              <w:rPr>
                <w:rFonts w:ascii="Arial" w:hAnsi="Arial" w:cs="Arial"/>
                <w:sz w:val="24"/>
                <w:szCs w:val="24"/>
              </w:rPr>
              <w:t xml:space="preserve">’ is a trade based banking and finance product. In </w:t>
            </w:r>
            <w:proofErr w:type="spellStart"/>
            <w:r>
              <w:rPr>
                <w:rFonts w:ascii="Arial" w:hAnsi="Arial" w:cs="Arial"/>
                <w:sz w:val="24"/>
                <w:szCs w:val="24"/>
              </w:rPr>
              <w:t>murabaha</w:t>
            </w:r>
            <w:proofErr w:type="spellEnd"/>
            <w:r>
              <w:rPr>
                <w:rFonts w:ascii="Arial" w:hAnsi="Arial" w:cs="Arial"/>
                <w:sz w:val="24"/>
                <w:szCs w:val="24"/>
              </w:rPr>
              <w:t xml:space="preserve"> contract, the bank buys an asset or a good requested by his client and resells it to its client with a mark-up.</w:t>
            </w:r>
          </w:p>
          <w:p w:rsidR="00E06C74" w:rsidRDefault="00E06C74" w:rsidP="00E06C74">
            <w:pPr>
              <w:spacing w:line="360" w:lineRule="auto"/>
              <w:jc w:val="both"/>
              <w:rPr>
                <w:rFonts w:ascii="Arial" w:hAnsi="Arial" w:cs="Arial"/>
                <w:sz w:val="24"/>
                <w:szCs w:val="24"/>
              </w:rPr>
            </w:pPr>
          </w:p>
          <w:p w:rsidR="00E06C74" w:rsidRDefault="00E06C74" w:rsidP="00E06C74">
            <w:pPr>
              <w:spacing w:line="360" w:lineRule="auto"/>
              <w:jc w:val="both"/>
              <w:rPr>
                <w:rFonts w:ascii="Arial" w:hAnsi="Arial" w:cs="Arial"/>
                <w:sz w:val="24"/>
                <w:szCs w:val="24"/>
              </w:rPr>
            </w:pPr>
            <w:r w:rsidRPr="00D573E4">
              <w:rPr>
                <w:rFonts w:ascii="Arial" w:hAnsi="Arial" w:cs="Arial"/>
                <w:b/>
                <w:sz w:val="24"/>
                <w:szCs w:val="24"/>
              </w:rPr>
              <w:t>ii.</w:t>
            </w:r>
            <w:r>
              <w:rPr>
                <w:rFonts w:ascii="Arial" w:hAnsi="Arial" w:cs="Arial"/>
                <w:sz w:val="24"/>
                <w:szCs w:val="24"/>
              </w:rPr>
              <w:t xml:space="preserve"> Takaful is a </w:t>
            </w:r>
            <w:proofErr w:type="spellStart"/>
            <w:r>
              <w:rPr>
                <w:rFonts w:ascii="Arial" w:hAnsi="Arial" w:cs="Arial"/>
                <w:sz w:val="24"/>
                <w:szCs w:val="24"/>
              </w:rPr>
              <w:t>sharia</w:t>
            </w:r>
            <w:proofErr w:type="spellEnd"/>
            <w:r>
              <w:rPr>
                <w:rFonts w:ascii="Arial" w:hAnsi="Arial" w:cs="Arial"/>
                <w:sz w:val="24"/>
                <w:szCs w:val="24"/>
              </w:rPr>
              <w:t>-compliant system of insurance based on mutual assistance and co-operation through voluntary contributions to a common fund that provides its members mutual indemnity in the event of loss.</w:t>
            </w:r>
          </w:p>
          <w:p w:rsidR="00E06C74" w:rsidRDefault="00E06C74" w:rsidP="00E06C74">
            <w:pPr>
              <w:spacing w:line="360" w:lineRule="auto"/>
              <w:jc w:val="both"/>
              <w:rPr>
                <w:rFonts w:ascii="Arial" w:hAnsi="Arial" w:cs="Arial"/>
                <w:sz w:val="24"/>
                <w:szCs w:val="24"/>
              </w:rPr>
            </w:pPr>
          </w:p>
          <w:p w:rsidR="00E06C74" w:rsidRDefault="00E06C74" w:rsidP="00E06C74">
            <w:pPr>
              <w:spacing w:line="360" w:lineRule="auto"/>
              <w:jc w:val="both"/>
              <w:rPr>
                <w:rFonts w:ascii="Arial" w:hAnsi="Arial" w:cs="Arial"/>
                <w:sz w:val="24"/>
                <w:szCs w:val="24"/>
              </w:rPr>
            </w:pPr>
            <w:r w:rsidRPr="00D573E4">
              <w:rPr>
                <w:rFonts w:ascii="Arial" w:hAnsi="Arial" w:cs="Arial"/>
                <w:b/>
                <w:sz w:val="24"/>
                <w:szCs w:val="24"/>
              </w:rPr>
              <w:t>iii.</w:t>
            </w:r>
            <w:r>
              <w:rPr>
                <w:rFonts w:ascii="Arial" w:hAnsi="Arial" w:cs="Arial"/>
                <w:sz w:val="24"/>
                <w:szCs w:val="24"/>
              </w:rPr>
              <w:t xml:space="preserve"> The principles of Islamic finance</w:t>
            </w:r>
          </w:p>
          <w:p w:rsidR="00E06C74" w:rsidRDefault="00E06C74" w:rsidP="00E06C74">
            <w:pPr>
              <w:spacing w:line="360" w:lineRule="auto"/>
              <w:jc w:val="both"/>
              <w:rPr>
                <w:rFonts w:ascii="Arial" w:hAnsi="Arial" w:cs="Arial"/>
                <w:sz w:val="24"/>
                <w:szCs w:val="24"/>
              </w:rPr>
            </w:pPr>
            <w:r>
              <w:rPr>
                <w:rFonts w:ascii="Arial" w:hAnsi="Arial" w:cs="Arial"/>
                <w:sz w:val="24"/>
                <w:szCs w:val="24"/>
              </w:rPr>
              <w:t>Islamic finance transactions must:</w:t>
            </w:r>
          </w:p>
          <w:p w:rsidR="00E06C74" w:rsidRDefault="00E06C74" w:rsidP="00E06C74">
            <w:pPr>
              <w:pStyle w:val="Paragraphedeliste"/>
              <w:numPr>
                <w:ilvl w:val="0"/>
                <w:numId w:val="2"/>
              </w:numPr>
              <w:spacing w:line="360" w:lineRule="auto"/>
              <w:jc w:val="both"/>
              <w:rPr>
                <w:rFonts w:ascii="Arial" w:hAnsi="Arial" w:cs="Arial"/>
                <w:sz w:val="24"/>
                <w:szCs w:val="24"/>
              </w:rPr>
            </w:pPr>
            <w:r>
              <w:rPr>
                <w:rFonts w:ascii="Arial" w:hAnsi="Arial" w:cs="Arial"/>
                <w:sz w:val="24"/>
                <w:szCs w:val="24"/>
              </w:rPr>
              <w:t>Be interest free,</w:t>
            </w:r>
          </w:p>
          <w:p w:rsidR="00E06C74" w:rsidRDefault="00E06C74" w:rsidP="00E06C74">
            <w:pPr>
              <w:pStyle w:val="Paragraphedeliste"/>
              <w:numPr>
                <w:ilvl w:val="0"/>
                <w:numId w:val="2"/>
              </w:numPr>
              <w:spacing w:line="360" w:lineRule="auto"/>
              <w:jc w:val="both"/>
              <w:rPr>
                <w:rFonts w:ascii="Arial" w:hAnsi="Arial" w:cs="Arial"/>
                <w:sz w:val="24"/>
                <w:szCs w:val="24"/>
              </w:rPr>
            </w:pPr>
            <w:r>
              <w:rPr>
                <w:rFonts w:ascii="Arial" w:hAnsi="Arial" w:cs="Arial"/>
                <w:sz w:val="24"/>
                <w:szCs w:val="24"/>
              </w:rPr>
              <w:t>Have contractual certainty,</w:t>
            </w:r>
          </w:p>
          <w:p w:rsidR="00E06C74" w:rsidRDefault="00E06C74" w:rsidP="00E06C74">
            <w:pPr>
              <w:pStyle w:val="Paragraphedeliste"/>
              <w:numPr>
                <w:ilvl w:val="0"/>
                <w:numId w:val="2"/>
              </w:numPr>
              <w:spacing w:line="360" w:lineRule="auto"/>
              <w:jc w:val="both"/>
              <w:rPr>
                <w:rFonts w:ascii="Arial" w:hAnsi="Arial" w:cs="Arial"/>
                <w:sz w:val="24"/>
                <w:szCs w:val="24"/>
              </w:rPr>
            </w:pPr>
            <w:r>
              <w:rPr>
                <w:rFonts w:ascii="Arial" w:hAnsi="Arial" w:cs="Arial"/>
                <w:sz w:val="24"/>
                <w:szCs w:val="24"/>
              </w:rPr>
              <w:t>Be ethical: there is no buying, selling or trading in anything that is, in and of itself, impermissible according to the Islamic law for instance alcohol, dealing in conventional insurance,</w:t>
            </w:r>
          </w:p>
          <w:p w:rsidR="00E06C74" w:rsidRDefault="00E06C74" w:rsidP="00E06C74">
            <w:pPr>
              <w:pStyle w:val="Paragraphedeliste"/>
              <w:numPr>
                <w:ilvl w:val="0"/>
                <w:numId w:val="2"/>
              </w:numPr>
              <w:spacing w:line="360" w:lineRule="auto"/>
              <w:jc w:val="both"/>
              <w:rPr>
                <w:rFonts w:ascii="Arial" w:hAnsi="Arial" w:cs="Arial"/>
                <w:sz w:val="24"/>
                <w:szCs w:val="24"/>
              </w:rPr>
            </w:pPr>
            <w:r>
              <w:rPr>
                <w:rFonts w:ascii="Arial" w:hAnsi="Arial" w:cs="Arial"/>
                <w:sz w:val="24"/>
                <w:szCs w:val="24"/>
              </w:rPr>
              <w:t>Have risk sharing and asset and service backing. This is the Islamic concept of “no return without risk”.</w:t>
            </w:r>
          </w:p>
          <w:p w:rsidR="00E06C74" w:rsidRDefault="00E06C74" w:rsidP="00E06C74">
            <w:pPr>
              <w:spacing w:line="360" w:lineRule="auto"/>
              <w:jc w:val="both"/>
              <w:rPr>
                <w:rFonts w:ascii="Arial" w:hAnsi="Arial" w:cs="Arial"/>
                <w:sz w:val="24"/>
                <w:szCs w:val="24"/>
              </w:rPr>
            </w:pPr>
            <w:r w:rsidRPr="00D573E4">
              <w:rPr>
                <w:rFonts w:ascii="Arial" w:hAnsi="Arial" w:cs="Arial"/>
                <w:b/>
                <w:sz w:val="24"/>
                <w:szCs w:val="24"/>
              </w:rPr>
              <w:t>iv.</w:t>
            </w:r>
            <w:r>
              <w:rPr>
                <w:rFonts w:ascii="Arial" w:hAnsi="Arial" w:cs="Arial"/>
                <w:sz w:val="24"/>
                <w:szCs w:val="24"/>
              </w:rPr>
              <w:t xml:space="preserve"> The PLS (Profit and Loss Sharing) mechanism replaces the interest rate mechanism in an Islamic framework. It is used to describe interest-free Islamic finance schemes, typically represented by </w:t>
            </w:r>
            <w:proofErr w:type="spellStart"/>
            <w:r>
              <w:rPr>
                <w:rFonts w:ascii="Arial" w:hAnsi="Arial" w:cs="Arial"/>
                <w:sz w:val="24"/>
                <w:szCs w:val="24"/>
              </w:rPr>
              <w:t>Musharakah</w:t>
            </w:r>
            <w:proofErr w:type="spellEnd"/>
            <w:r>
              <w:rPr>
                <w:rFonts w:ascii="Arial" w:hAnsi="Arial" w:cs="Arial"/>
                <w:sz w:val="24"/>
                <w:szCs w:val="24"/>
              </w:rPr>
              <w:t xml:space="preserve"> and </w:t>
            </w:r>
            <w:proofErr w:type="spellStart"/>
            <w:r>
              <w:rPr>
                <w:rFonts w:ascii="Arial" w:hAnsi="Arial" w:cs="Arial"/>
                <w:sz w:val="24"/>
                <w:szCs w:val="24"/>
              </w:rPr>
              <w:t>Mudarabah</w:t>
            </w:r>
            <w:proofErr w:type="spellEnd"/>
            <w:r>
              <w:rPr>
                <w:rFonts w:ascii="Arial" w:hAnsi="Arial" w:cs="Arial"/>
                <w:sz w:val="24"/>
                <w:szCs w:val="24"/>
              </w:rPr>
              <w:t>.</w:t>
            </w:r>
          </w:p>
          <w:p w:rsidR="00E06C74" w:rsidRDefault="00E06C74" w:rsidP="00E06C74">
            <w:pPr>
              <w:spacing w:line="360" w:lineRule="auto"/>
              <w:jc w:val="both"/>
              <w:rPr>
                <w:rFonts w:ascii="Arial" w:hAnsi="Arial" w:cs="Arial"/>
                <w:b/>
                <w:sz w:val="24"/>
                <w:szCs w:val="24"/>
              </w:rPr>
            </w:pPr>
          </w:p>
          <w:p w:rsidR="00E06C74" w:rsidRPr="00D573E4" w:rsidRDefault="00E06C74" w:rsidP="00E06C74">
            <w:pPr>
              <w:spacing w:line="360" w:lineRule="auto"/>
              <w:jc w:val="both"/>
              <w:rPr>
                <w:rFonts w:ascii="Arial" w:hAnsi="Arial" w:cs="Arial"/>
                <w:b/>
                <w:sz w:val="24"/>
                <w:szCs w:val="24"/>
              </w:rPr>
            </w:pPr>
            <w:r w:rsidRPr="00D573E4">
              <w:rPr>
                <w:rFonts w:ascii="Arial" w:hAnsi="Arial" w:cs="Arial"/>
                <w:b/>
                <w:sz w:val="24"/>
                <w:szCs w:val="24"/>
              </w:rPr>
              <w:t>v.</w:t>
            </w:r>
            <w:r>
              <w:rPr>
                <w:rFonts w:ascii="Arial" w:hAnsi="Arial" w:cs="Arial"/>
                <w:b/>
                <w:sz w:val="24"/>
                <w:szCs w:val="24"/>
              </w:rPr>
              <w:t xml:space="preserve"> Short notes:</w:t>
            </w:r>
          </w:p>
          <w:p w:rsidR="00E06C74" w:rsidRDefault="00E06C74" w:rsidP="00E06C74">
            <w:pPr>
              <w:spacing w:line="360" w:lineRule="auto"/>
              <w:ind w:left="360"/>
              <w:jc w:val="both"/>
              <w:rPr>
                <w:rFonts w:ascii="Arial" w:hAnsi="Arial" w:cs="Arial"/>
                <w:sz w:val="24"/>
                <w:szCs w:val="24"/>
              </w:rPr>
            </w:pPr>
            <w:r w:rsidRPr="00D573E4">
              <w:rPr>
                <w:rFonts w:ascii="Arial" w:hAnsi="Arial" w:cs="Arial"/>
                <w:b/>
                <w:sz w:val="24"/>
                <w:szCs w:val="24"/>
              </w:rPr>
              <w:t>a.</w:t>
            </w:r>
            <w:r>
              <w:rPr>
                <w:rFonts w:ascii="Arial" w:hAnsi="Arial" w:cs="Arial"/>
                <w:sz w:val="24"/>
                <w:szCs w:val="24"/>
              </w:rPr>
              <w:t xml:space="preserve"> </w:t>
            </w:r>
            <w:proofErr w:type="spellStart"/>
            <w:r>
              <w:rPr>
                <w:rFonts w:ascii="Arial" w:hAnsi="Arial" w:cs="Arial"/>
                <w:sz w:val="24"/>
                <w:szCs w:val="24"/>
              </w:rPr>
              <w:t>Ijara</w:t>
            </w:r>
            <w:proofErr w:type="spellEnd"/>
            <w:r>
              <w:rPr>
                <w:rFonts w:ascii="Arial" w:hAnsi="Arial" w:cs="Arial"/>
                <w:sz w:val="24"/>
                <w:szCs w:val="24"/>
              </w:rPr>
              <w:t>: It is a form of lease seeking to provide the benefits (usufruct) of an asset or a service to the lessee in return for a payment of an agreed upon price or rent, for a specific period. For example, the bank purchases a car and rents it to the client for a pre-agreed payment.</w:t>
            </w:r>
          </w:p>
          <w:p w:rsidR="00E06C74" w:rsidRDefault="00E06C74" w:rsidP="00E06C74">
            <w:pPr>
              <w:spacing w:line="360" w:lineRule="auto"/>
              <w:ind w:left="360"/>
              <w:jc w:val="both"/>
              <w:rPr>
                <w:rFonts w:ascii="Arial" w:hAnsi="Arial" w:cs="Arial"/>
                <w:sz w:val="24"/>
                <w:szCs w:val="24"/>
              </w:rPr>
            </w:pPr>
          </w:p>
          <w:p w:rsidR="00E06C74" w:rsidRDefault="00E06C74" w:rsidP="00E06C74">
            <w:pPr>
              <w:spacing w:line="360" w:lineRule="auto"/>
              <w:ind w:left="360"/>
              <w:jc w:val="both"/>
              <w:rPr>
                <w:rFonts w:ascii="Arial" w:hAnsi="Arial" w:cs="Arial"/>
                <w:sz w:val="24"/>
                <w:szCs w:val="24"/>
              </w:rPr>
            </w:pPr>
            <w:r w:rsidRPr="00D573E4">
              <w:rPr>
                <w:rFonts w:ascii="Arial" w:hAnsi="Arial" w:cs="Arial"/>
                <w:b/>
                <w:sz w:val="24"/>
                <w:szCs w:val="24"/>
              </w:rPr>
              <w:t>b.</w:t>
            </w:r>
            <w:r>
              <w:rPr>
                <w:rFonts w:ascii="Arial" w:hAnsi="Arial" w:cs="Arial"/>
                <w:sz w:val="24"/>
                <w:szCs w:val="24"/>
              </w:rPr>
              <w:t xml:space="preserve"> </w:t>
            </w:r>
            <w:proofErr w:type="spellStart"/>
            <w:r>
              <w:rPr>
                <w:rFonts w:ascii="Arial" w:hAnsi="Arial" w:cs="Arial"/>
                <w:sz w:val="24"/>
                <w:szCs w:val="24"/>
              </w:rPr>
              <w:t>Istisna</w:t>
            </w:r>
            <w:proofErr w:type="spellEnd"/>
            <w:r>
              <w:rPr>
                <w:rFonts w:ascii="Arial" w:hAnsi="Arial" w:cs="Arial"/>
                <w:sz w:val="24"/>
                <w:szCs w:val="24"/>
              </w:rPr>
              <w:t xml:space="preserve">: It is a trade based transaction used for the purpose of acquiring an asset manufactured on order. It may be executed directly with the supplier or any </w:t>
            </w:r>
            <w:r>
              <w:rPr>
                <w:rFonts w:ascii="Arial" w:hAnsi="Arial" w:cs="Arial"/>
                <w:sz w:val="24"/>
                <w:szCs w:val="24"/>
              </w:rPr>
              <w:lastRenderedPageBreak/>
              <w:t>other party that undertakes to have the asset manufactured. The bank can use this finance tool to finance construction and manufacturing projects.</w:t>
            </w:r>
          </w:p>
          <w:p w:rsidR="00E06C74" w:rsidRDefault="00E06C74" w:rsidP="00E06C74">
            <w:pPr>
              <w:spacing w:line="360" w:lineRule="auto"/>
              <w:ind w:left="360"/>
              <w:jc w:val="both"/>
              <w:rPr>
                <w:rFonts w:ascii="Arial" w:hAnsi="Arial" w:cs="Arial"/>
                <w:sz w:val="24"/>
                <w:szCs w:val="24"/>
              </w:rPr>
            </w:pPr>
          </w:p>
          <w:p w:rsidR="00E06C74" w:rsidRDefault="00E06C74" w:rsidP="00E06C74">
            <w:pPr>
              <w:spacing w:line="360" w:lineRule="auto"/>
              <w:ind w:left="360"/>
              <w:jc w:val="both"/>
              <w:rPr>
                <w:rFonts w:ascii="Arial" w:hAnsi="Arial" w:cs="Arial"/>
                <w:sz w:val="24"/>
                <w:szCs w:val="24"/>
              </w:rPr>
            </w:pPr>
            <w:r w:rsidRPr="00D573E4">
              <w:rPr>
                <w:rFonts w:ascii="Arial" w:hAnsi="Arial" w:cs="Arial"/>
                <w:b/>
                <w:sz w:val="24"/>
                <w:szCs w:val="24"/>
              </w:rPr>
              <w:t>c.</w:t>
            </w:r>
            <w:r>
              <w:rPr>
                <w:rFonts w:ascii="Arial" w:hAnsi="Arial" w:cs="Arial"/>
                <w:sz w:val="24"/>
                <w:szCs w:val="24"/>
              </w:rPr>
              <w:t xml:space="preserve"> </w:t>
            </w:r>
            <w:proofErr w:type="spellStart"/>
            <w:r>
              <w:rPr>
                <w:rFonts w:ascii="Arial" w:hAnsi="Arial" w:cs="Arial"/>
                <w:sz w:val="24"/>
                <w:szCs w:val="24"/>
              </w:rPr>
              <w:t>Riba</w:t>
            </w:r>
            <w:proofErr w:type="spellEnd"/>
            <w:r>
              <w:rPr>
                <w:rFonts w:ascii="Arial" w:hAnsi="Arial" w:cs="Arial"/>
                <w:sz w:val="24"/>
                <w:szCs w:val="24"/>
              </w:rPr>
              <w:t xml:space="preserve">: according to its general meaning, </w:t>
            </w:r>
            <w:proofErr w:type="spellStart"/>
            <w:r>
              <w:rPr>
                <w:rFonts w:ascii="Arial" w:hAnsi="Arial" w:cs="Arial"/>
                <w:sz w:val="24"/>
                <w:szCs w:val="24"/>
              </w:rPr>
              <w:t>riba</w:t>
            </w:r>
            <w:proofErr w:type="spellEnd"/>
            <w:r>
              <w:rPr>
                <w:rFonts w:ascii="Arial" w:hAnsi="Arial" w:cs="Arial"/>
                <w:sz w:val="24"/>
                <w:szCs w:val="24"/>
              </w:rPr>
              <w:t xml:space="preserve"> can be defined as ‘’anything (big or small), pecuniary or non-pecuniary, in excess, addition or surplus of the principal in an exchange or a loan that must be paid by the borrower to the lender along with the original loan.’’ For example </w:t>
            </w:r>
            <w:proofErr w:type="spellStart"/>
            <w:r>
              <w:rPr>
                <w:rFonts w:ascii="Arial" w:hAnsi="Arial" w:cs="Arial"/>
                <w:sz w:val="24"/>
                <w:szCs w:val="24"/>
              </w:rPr>
              <w:t>riba</w:t>
            </w:r>
            <w:proofErr w:type="spellEnd"/>
            <w:r>
              <w:rPr>
                <w:rFonts w:ascii="Arial" w:hAnsi="Arial" w:cs="Arial"/>
                <w:sz w:val="24"/>
                <w:szCs w:val="24"/>
              </w:rPr>
              <w:t xml:space="preserve"> is any amount that is charged in excess which is not in exchange for a due consideration.</w:t>
            </w:r>
          </w:p>
          <w:p w:rsidR="00E06C74" w:rsidRDefault="00E06C74" w:rsidP="00E06C74">
            <w:pPr>
              <w:spacing w:line="360" w:lineRule="auto"/>
              <w:ind w:left="360"/>
              <w:jc w:val="both"/>
              <w:rPr>
                <w:rFonts w:ascii="Arial" w:hAnsi="Arial" w:cs="Arial"/>
                <w:sz w:val="24"/>
                <w:szCs w:val="24"/>
              </w:rPr>
            </w:pPr>
          </w:p>
          <w:p w:rsidR="00E06C74" w:rsidRDefault="00E06C74" w:rsidP="00E06C74">
            <w:pPr>
              <w:spacing w:line="360" w:lineRule="auto"/>
              <w:ind w:left="360"/>
              <w:jc w:val="both"/>
              <w:rPr>
                <w:rFonts w:ascii="Arial" w:hAnsi="Arial" w:cs="Arial"/>
                <w:sz w:val="24"/>
                <w:szCs w:val="24"/>
              </w:rPr>
            </w:pPr>
            <w:r w:rsidRPr="00D573E4">
              <w:rPr>
                <w:rFonts w:ascii="Arial" w:hAnsi="Arial" w:cs="Arial"/>
                <w:b/>
                <w:sz w:val="24"/>
                <w:szCs w:val="24"/>
              </w:rPr>
              <w:t>d.</w:t>
            </w:r>
            <w:r>
              <w:rPr>
                <w:rFonts w:ascii="Arial" w:hAnsi="Arial" w:cs="Arial"/>
                <w:sz w:val="24"/>
                <w:szCs w:val="24"/>
              </w:rPr>
              <w:t xml:space="preserve"> </w:t>
            </w:r>
            <w:proofErr w:type="spellStart"/>
            <w:r>
              <w:rPr>
                <w:rFonts w:ascii="Arial" w:hAnsi="Arial" w:cs="Arial"/>
                <w:sz w:val="24"/>
                <w:szCs w:val="24"/>
              </w:rPr>
              <w:t>Bai</w:t>
            </w:r>
            <w:proofErr w:type="spellEnd"/>
            <w:r>
              <w:rPr>
                <w:rFonts w:ascii="Arial" w:hAnsi="Arial" w:cs="Arial"/>
                <w:sz w:val="24"/>
                <w:szCs w:val="24"/>
              </w:rPr>
              <w:t xml:space="preserve"> bi-</w:t>
            </w:r>
            <w:proofErr w:type="spellStart"/>
            <w:r>
              <w:rPr>
                <w:rFonts w:ascii="Arial" w:hAnsi="Arial" w:cs="Arial"/>
                <w:sz w:val="24"/>
                <w:szCs w:val="24"/>
              </w:rPr>
              <w:t>thamin</w:t>
            </w:r>
            <w:proofErr w:type="spellEnd"/>
            <w:r>
              <w:rPr>
                <w:rFonts w:ascii="Arial" w:hAnsi="Arial" w:cs="Arial"/>
                <w:sz w:val="24"/>
                <w:szCs w:val="24"/>
              </w:rPr>
              <w:t xml:space="preserve"> </w:t>
            </w:r>
            <w:proofErr w:type="spellStart"/>
            <w:r>
              <w:rPr>
                <w:rFonts w:ascii="Arial" w:hAnsi="Arial" w:cs="Arial"/>
                <w:sz w:val="24"/>
                <w:szCs w:val="24"/>
              </w:rPr>
              <w:t>ajil</w:t>
            </w:r>
            <w:proofErr w:type="spellEnd"/>
            <w:r>
              <w:rPr>
                <w:rFonts w:ascii="Arial" w:hAnsi="Arial" w:cs="Arial"/>
                <w:sz w:val="24"/>
                <w:szCs w:val="24"/>
              </w:rPr>
              <w:t>: is a deferred payment sale where requested goods are purchased by the bank and sold to the client for a profit. The buyer is usually permitted to complete payments in installments.</w:t>
            </w:r>
          </w:p>
          <w:p w:rsidR="00E06C74" w:rsidRDefault="00E06C74" w:rsidP="00E06C74">
            <w:pPr>
              <w:spacing w:line="360" w:lineRule="auto"/>
              <w:ind w:left="360"/>
              <w:jc w:val="both"/>
              <w:rPr>
                <w:rFonts w:ascii="Arial" w:hAnsi="Arial" w:cs="Arial"/>
                <w:sz w:val="24"/>
                <w:szCs w:val="24"/>
              </w:rPr>
            </w:pPr>
          </w:p>
          <w:p w:rsidR="00E06C74" w:rsidRPr="00D573E4" w:rsidRDefault="00E06C74" w:rsidP="00E06C74">
            <w:pPr>
              <w:spacing w:line="360" w:lineRule="auto"/>
              <w:ind w:left="360"/>
              <w:jc w:val="both"/>
              <w:rPr>
                <w:rFonts w:ascii="Arial" w:hAnsi="Arial" w:cs="Arial"/>
                <w:b/>
                <w:sz w:val="24"/>
                <w:szCs w:val="24"/>
              </w:rPr>
            </w:pPr>
            <w:r w:rsidRPr="00D573E4">
              <w:rPr>
                <w:rFonts w:ascii="Arial" w:hAnsi="Arial" w:cs="Arial"/>
                <w:b/>
                <w:sz w:val="24"/>
                <w:szCs w:val="24"/>
              </w:rPr>
              <w:t>Case Study</w:t>
            </w:r>
          </w:p>
          <w:p w:rsidR="00E06C74" w:rsidRPr="00444593" w:rsidRDefault="00E06C74" w:rsidP="00E06C74">
            <w:pPr>
              <w:pStyle w:val="Paragraphedeliste"/>
              <w:numPr>
                <w:ilvl w:val="0"/>
                <w:numId w:val="3"/>
              </w:numPr>
              <w:spacing w:line="360" w:lineRule="auto"/>
              <w:jc w:val="both"/>
              <w:rPr>
                <w:rFonts w:ascii="Arial" w:hAnsi="Arial" w:cs="Arial"/>
                <w:sz w:val="24"/>
                <w:szCs w:val="24"/>
              </w:rPr>
            </w:pPr>
            <w:r w:rsidRPr="00444593">
              <w:rPr>
                <w:rFonts w:ascii="Arial" w:hAnsi="Arial" w:cs="Arial"/>
                <w:sz w:val="24"/>
                <w:szCs w:val="24"/>
              </w:rPr>
              <w:t>‘</w:t>
            </w:r>
            <w:proofErr w:type="spellStart"/>
            <w:r w:rsidRPr="00444593">
              <w:rPr>
                <w:rFonts w:ascii="Arial" w:hAnsi="Arial" w:cs="Arial"/>
                <w:sz w:val="24"/>
                <w:szCs w:val="24"/>
              </w:rPr>
              <w:t>Ijara</w:t>
            </w:r>
            <w:proofErr w:type="spellEnd"/>
            <w:r w:rsidRPr="00444593">
              <w:rPr>
                <w:rFonts w:ascii="Arial" w:hAnsi="Arial" w:cs="Arial"/>
                <w:sz w:val="24"/>
                <w:szCs w:val="24"/>
              </w:rPr>
              <w:t xml:space="preserve">’ mortgage is a lease based financing product. </w:t>
            </w:r>
            <w:proofErr w:type="spellStart"/>
            <w:r w:rsidRPr="00444593">
              <w:rPr>
                <w:rFonts w:ascii="Arial" w:hAnsi="Arial" w:cs="Arial"/>
                <w:sz w:val="24"/>
                <w:szCs w:val="24"/>
              </w:rPr>
              <w:t>Ijara</w:t>
            </w:r>
            <w:proofErr w:type="spellEnd"/>
            <w:r w:rsidRPr="00444593">
              <w:rPr>
                <w:rFonts w:ascii="Arial" w:hAnsi="Arial" w:cs="Arial"/>
                <w:sz w:val="24"/>
                <w:szCs w:val="24"/>
              </w:rPr>
              <w:t xml:space="preserve"> is the sale of usufruct or </w:t>
            </w:r>
            <w:proofErr w:type="spellStart"/>
            <w:r w:rsidRPr="00444593">
              <w:rPr>
                <w:rFonts w:ascii="Arial" w:hAnsi="Arial" w:cs="Arial"/>
                <w:sz w:val="24"/>
                <w:szCs w:val="24"/>
              </w:rPr>
              <w:t>manfa’a</w:t>
            </w:r>
            <w:proofErr w:type="spellEnd"/>
            <w:r w:rsidRPr="00444593">
              <w:rPr>
                <w:rFonts w:ascii="Arial" w:hAnsi="Arial" w:cs="Arial"/>
                <w:sz w:val="24"/>
                <w:szCs w:val="24"/>
              </w:rPr>
              <w:t xml:space="preserve"> (the right to use goods) for a specific period. I</w:t>
            </w:r>
            <w:r>
              <w:rPr>
                <w:rFonts w:ascii="Arial" w:hAnsi="Arial" w:cs="Arial"/>
                <w:sz w:val="24"/>
                <w:szCs w:val="24"/>
              </w:rPr>
              <w:t xml:space="preserve">n </w:t>
            </w:r>
            <w:proofErr w:type="spellStart"/>
            <w:r>
              <w:rPr>
                <w:rFonts w:ascii="Arial" w:hAnsi="Arial" w:cs="Arial"/>
                <w:sz w:val="24"/>
                <w:szCs w:val="24"/>
              </w:rPr>
              <w:t>i</w:t>
            </w:r>
            <w:r w:rsidRPr="00444593">
              <w:rPr>
                <w:rFonts w:ascii="Arial" w:hAnsi="Arial" w:cs="Arial"/>
                <w:sz w:val="24"/>
                <w:szCs w:val="24"/>
              </w:rPr>
              <w:t>jara</w:t>
            </w:r>
            <w:proofErr w:type="spellEnd"/>
            <w:r w:rsidRPr="00444593">
              <w:rPr>
                <w:rFonts w:ascii="Arial" w:hAnsi="Arial" w:cs="Arial"/>
                <w:sz w:val="24"/>
                <w:szCs w:val="24"/>
              </w:rPr>
              <w:t xml:space="preserve"> contract</w:t>
            </w:r>
            <w:r>
              <w:rPr>
                <w:rFonts w:ascii="Arial" w:hAnsi="Arial" w:cs="Arial"/>
                <w:sz w:val="24"/>
                <w:szCs w:val="24"/>
              </w:rPr>
              <w:t>,</w:t>
            </w:r>
            <w:r w:rsidRPr="00444593">
              <w:rPr>
                <w:rFonts w:ascii="Arial" w:hAnsi="Arial" w:cs="Arial"/>
                <w:sz w:val="24"/>
                <w:szCs w:val="24"/>
              </w:rPr>
              <w:t xml:space="preserve"> the bank buys and leases out an asset for a rental fee. During the predetermined period of leasing, the ownership of the asset remains with the </w:t>
            </w:r>
            <w:proofErr w:type="spellStart"/>
            <w:r w:rsidRPr="00444593">
              <w:rPr>
                <w:rFonts w:ascii="Arial" w:hAnsi="Arial" w:cs="Arial"/>
                <w:sz w:val="24"/>
                <w:szCs w:val="24"/>
              </w:rPr>
              <w:t>lessor</w:t>
            </w:r>
            <w:proofErr w:type="spellEnd"/>
            <w:r w:rsidRPr="00444593">
              <w:rPr>
                <w:rFonts w:ascii="Arial" w:hAnsi="Arial" w:cs="Arial"/>
                <w:sz w:val="24"/>
                <w:szCs w:val="24"/>
              </w:rPr>
              <w:t xml:space="preserve"> (that is the bank) who is responsible for its maintenance, which means that it assumes the risk of ownership.</w:t>
            </w:r>
          </w:p>
          <w:p w:rsidR="00E06C74" w:rsidRDefault="00E06C74" w:rsidP="00E06C74">
            <w:pPr>
              <w:pStyle w:val="Paragraphedeliste"/>
              <w:spacing w:line="360" w:lineRule="auto"/>
              <w:jc w:val="both"/>
              <w:rPr>
                <w:rFonts w:ascii="Arial" w:hAnsi="Arial" w:cs="Arial"/>
                <w:sz w:val="24"/>
                <w:szCs w:val="24"/>
              </w:rPr>
            </w:pPr>
            <w:r>
              <w:rPr>
                <w:rFonts w:ascii="Arial" w:hAnsi="Arial" w:cs="Arial"/>
                <w:sz w:val="24"/>
                <w:szCs w:val="24"/>
              </w:rPr>
              <w:t>In contrary, ‘</w:t>
            </w:r>
            <w:proofErr w:type="spellStart"/>
            <w:r>
              <w:rPr>
                <w:rFonts w:ascii="Arial" w:hAnsi="Arial" w:cs="Arial"/>
                <w:sz w:val="24"/>
                <w:szCs w:val="24"/>
              </w:rPr>
              <w:t>Murabaha</w:t>
            </w:r>
            <w:proofErr w:type="spellEnd"/>
            <w:r>
              <w:rPr>
                <w:rFonts w:ascii="Arial" w:hAnsi="Arial" w:cs="Arial"/>
                <w:sz w:val="24"/>
                <w:szCs w:val="24"/>
              </w:rPr>
              <w:t xml:space="preserve">’ mortgage is a trade based financing product. </w:t>
            </w:r>
            <w:r w:rsidRPr="00617D7F">
              <w:rPr>
                <w:rFonts w:ascii="Arial" w:hAnsi="Arial" w:cs="Arial"/>
                <w:sz w:val="24"/>
                <w:szCs w:val="24"/>
              </w:rPr>
              <w:t>With this contract, after acquiring the asset, the bank resells it to the client by disclosing the cost of acquisition plus the profit to earn. The client purchases the asset and become immediately the sole owner of the asset and pays back in installments in our case.</w:t>
            </w:r>
          </w:p>
          <w:p w:rsidR="00E06C74" w:rsidRPr="00617D7F" w:rsidRDefault="00E06C74" w:rsidP="00E06C74">
            <w:pPr>
              <w:pStyle w:val="Paragraphedeliste"/>
              <w:spacing w:line="360" w:lineRule="auto"/>
              <w:jc w:val="both"/>
              <w:rPr>
                <w:rFonts w:ascii="Arial" w:hAnsi="Arial" w:cs="Arial"/>
                <w:sz w:val="24"/>
                <w:szCs w:val="24"/>
              </w:rPr>
            </w:pPr>
          </w:p>
          <w:p w:rsidR="00E06C74" w:rsidRDefault="00E06C74" w:rsidP="00E06C74">
            <w:pPr>
              <w:pStyle w:val="Paragraphedeliste"/>
              <w:numPr>
                <w:ilvl w:val="0"/>
                <w:numId w:val="3"/>
              </w:numPr>
              <w:spacing w:line="360" w:lineRule="auto"/>
              <w:jc w:val="both"/>
              <w:rPr>
                <w:rFonts w:ascii="Arial" w:hAnsi="Arial" w:cs="Arial"/>
                <w:sz w:val="24"/>
                <w:szCs w:val="24"/>
              </w:rPr>
            </w:pPr>
            <w:r>
              <w:rPr>
                <w:rFonts w:ascii="Arial" w:hAnsi="Arial" w:cs="Arial"/>
                <w:sz w:val="24"/>
                <w:szCs w:val="24"/>
              </w:rPr>
              <w:t xml:space="preserve">In conventional house finance, the bank merely lends out cash, the client will use this cash to get his house and then he repays the capital plus the interest. In this case, the client may misuse the financing amount or he can face difficulties to repay, then the bank loan will grow without limit by the mechanism of compound interest. </w:t>
            </w:r>
          </w:p>
          <w:p w:rsidR="00E06C74" w:rsidRDefault="00E06C74" w:rsidP="00E06C74">
            <w:pPr>
              <w:pStyle w:val="Paragraphedeliste"/>
              <w:spacing w:line="360" w:lineRule="auto"/>
              <w:jc w:val="both"/>
              <w:rPr>
                <w:rFonts w:ascii="Arial" w:hAnsi="Arial" w:cs="Arial"/>
                <w:sz w:val="24"/>
                <w:szCs w:val="24"/>
              </w:rPr>
            </w:pPr>
            <w:r>
              <w:rPr>
                <w:rFonts w:ascii="Arial" w:hAnsi="Arial" w:cs="Arial"/>
                <w:sz w:val="24"/>
                <w:szCs w:val="24"/>
              </w:rPr>
              <w:t xml:space="preserve">With the </w:t>
            </w:r>
            <w:proofErr w:type="spellStart"/>
            <w:r>
              <w:rPr>
                <w:rFonts w:ascii="Arial" w:hAnsi="Arial" w:cs="Arial"/>
                <w:sz w:val="24"/>
                <w:szCs w:val="24"/>
              </w:rPr>
              <w:t>murabaha</w:t>
            </w:r>
            <w:proofErr w:type="spellEnd"/>
            <w:r>
              <w:rPr>
                <w:rFonts w:ascii="Arial" w:hAnsi="Arial" w:cs="Arial"/>
                <w:sz w:val="24"/>
                <w:szCs w:val="24"/>
              </w:rPr>
              <w:t xml:space="preserve"> mortgage on the other hand, the bank has first of all to take direct ownership of the house before reselling it to the client. The first </w:t>
            </w:r>
            <w:r>
              <w:rPr>
                <w:rFonts w:ascii="Arial" w:hAnsi="Arial" w:cs="Arial"/>
                <w:sz w:val="24"/>
                <w:szCs w:val="24"/>
              </w:rPr>
              <w:lastRenderedPageBreak/>
              <w:t xml:space="preserve">difference which appeared here that we are sure that, the objet of the loan will not change; the client will get exactly what he needs. In addition, with Islamic mortgage, if the client fails to make a deferred payment on time, the mark-up does not increase from the agreed price owing to delay, the cost of credit is fixed and will not grow. </w:t>
            </w:r>
          </w:p>
          <w:p w:rsidR="00E06C74" w:rsidRDefault="00E06C74" w:rsidP="00E06C74">
            <w:pPr>
              <w:pStyle w:val="Paragraphedeliste"/>
              <w:spacing w:line="360" w:lineRule="auto"/>
              <w:jc w:val="both"/>
              <w:rPr>
                <w:rFonts w:ascii="Arial" w:hAnsi="Arial" w:cs="Arial"/>
                <w:sz w:val="24"/>
                <w:szCs w:val="24"/>
              </w:rPr>
            </w:pPr>
          </w:p>
          <w:p w:rsidR="00E06C74" w:rsidRDefault="00E06C74" w:rsidP="00E06C74">
            <w:pPr>
              <w:pStyle w:val="Paragraphedeliste"/>
              <w:numPr>
                <w:ilvl w:val="0"/>
                <w:numId w:val="3"/>
              </w:numPr>
              <w:spacing w:line="360" w:lineRule="auto"/>
              <w:jc w:val="both"/>
              <w:rPr>
                <w:rFonts w:ascii="Arial" w:hAnsi="Arial" w:cs="Arial"/>
                <w:sz w:val="24"/>
                <w:szCs w:val="24"/>
              </w:rPr>
            </w:pPr>
            <w:r>
              <w:rPr>
                <w:rFonts w:ascii="Arial" w:hAnsi="Arial" w:cs="Arial"/>
                <w:sz w:val="24"/>
                <w:szCs w:val="24"/>
              </w:rPr>
              <w:t>If he misses out some payments, the bank can use:</w:t>
            </w:r>
          </w:p>
          <w:p w:rsidR="00E06C74" w:rsidRDefault="00E06C74" w:rsidP="00E06C74">
            <w:pPr>
              <w:pStyle w:val="Paragraphedeliste"/>
              <w:spacing w:line="360" w:lineRule="auto"/>
              <w:jc w:val="both"/>
              <w:rPr>
                <w:rFonts w:ascii="Arial" w:hAnsi="Arial" w:cs="Arial"/>
                <w:sz w:val="24"/>
                <w:szCs w:val="24"/>
              </w:rPr>
            </w:pPr>
            <w:r>
              <w:rPr>
                <w:rFonts w:ascii="Arial" w:hAnsi="Arial" w:cs="Arial"/>
                <w:sz w:val="24"/>
                <w:szCs w:val="24"/>
              </w:rPr>
              <w:t>- A charity clause if it is established in the contract, then the client is obliged to pay a predetermined amount in favor of a designated charity;</w:t>
            </w:r>
          </w:p>
          <w:p w:rsidR="00E06C74" w:rsidRPr="00BD380A" w:rsidRDefault="00E06C74" w:rsidP="00E06C74">
            <w:pPr>
              <w:pStyle w:val="Paragraphedeliste"/>
              <w:spacing w:line="360" w:lineRule="auto"/>
              <w:jc w:val="both"/>
              <w:rPr>
                <w:rFonts w:ascii="Arial" w:hAnsi="Arial" w:cs="Arial"/>
                <w:sz w:val="24"/>
                <w:szCs w:val="24"/>
              </w:rPr>
            </w:pPr>
            <w:r>
              <w:rPr>
                <w:rFonts w:ascii="Arial" w:hAnsi="Arial" w:cs="Arial"/>
                <w:sz w:val="24"/>
                <w:szCs w:val="24"/>
              </w:rPr>
              <w:t>- Bank can reschedule by providing an extension to ease the burden of the debtor but without increasing the amount of the debt which is fixed.</w:t>
            </w: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6781A" w:rsidRDefault="00D6781A" w:rsidP="00A851DA">
            <w:pPr>
              <w:rPr>
                <w:rFonts w:ascii="Comic Sans MS" w:hAnsi="Comic Sans MS" w:cs="Bliss-Regular"/>
                <w:color w:val="000000"/>
              </w:rPr>
            </w:pPr>
            <w:r w:rsidRPr="00D6781A">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781A" w:rsidP="00A851DA">
            <w:pPr>
              <w:rPr>
                <w:rFonts w:cs="Bliss-Regular"/>
                <w:color w:val="000000"/>
              </w:rPr>
            </w:pPr>
            <w:r>
              <w:rPr>
                <w:rFonts w:cs="Bliss-Regular"/>
                <w:color w:val="000000"/>
              </w:rPr>
              <w:t>24/04/2015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160" w:rsidRDefault="00864160" w:rsidP="00CB4D0A">
      <w:pPr>
        <w:spacing w:after="0" w:line="240" w:lineRule="auto"/>
      </w:pPr>
      <w:r>
        <w:separator/>
      </w:r>
    </w:p>
  </w:endnote>
  <w:endnote w:type="continuationSeparator" w:id="0">
    <w:p w:rsidR="00864160" w:rsidRDefault="008641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160" w:rsidRDefault="00864160" w:rsidP="00CB4D0A">
      <w:pPr>
        <w:spacing w:after="0" w:line="240" w:lineRule="auto"/>
      </w:pPr>
      <w:r>
        <w:separator/>
      </w:r>
    </w:p>
  </w:footnote>
  <w:footnote w:type="continuationSeparator" w:id="0">
    <w:p w:rsidR="00864160" w:rsidRDefault="008641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10AEB"/>
    <w:multiLevelType w:val="hybridMultilevel"/>
    <w:tmpl w:val="6EEE3CDE"/>
    <w:lvl w:ilvl="0" w:tplc="5AC2214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E380312"/>
    <w:multiLevelType w:val="hybridMultilevel"/>
    <w:tmpl w:val="5B1A8D66"/>
    <w:lvl w:ilvl="0" w:tplc="E0FA7EC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846703"/>
    <w:multiLevelType w:val="hybridMultilevel"/>
    <w:tmpl w:val="88FE09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35CDD"/>
    <w:rsid w:val="00040083"/>
    <w:rsid w:val="00055992"/>
    <w:rsid w:val="000820E8"/>
    <w:rsid w:val="00097524"/>
    <w:rsid w:val="0011669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75EE"/>
    <w:rsid w:val="0070347F"/>
    <w:rsid w:val="0070678E"/>
    <w:rsid w:val="00831C11"/>
    <w:rsid w:val="0086416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21ED"/>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781A"/>
    <w:rsid w:val="00D707CC"/>
    <w:rsid w:val="00D821FE"/>
    <w:rsid w:val="00DB0793"/>
    <w:rsid w:val="00E00821"/>
    <w:rsid w:val="00E04DB4"/>
    <w:rsid w:val="00E06C74"/>
    <w:rsid w:val="00E30679"/>
    <w:rsid w:val="00E4597D"/>
    <w:rsid w:val="00E54832"/>
    <w:rsid w:val="00E56A90"/>
    <w:rsid w:val="00E641CC"/>
    <w:rsid w:val="00EA30AB"/>
    <w:rsid w:val="00EB3925"/>
    <w:rsid w:val="00ED6F1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C4A42-C261-4404-9E56-CBF727C1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893</Words>
  <Characters>4913</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cp:lastModifiedBy>
  <cp:revision>3</cp:revision>
  <dcterms:created xsi:type="dcterms:W3CDTF">2016-04-20T10:27:00Z</dcterms:created>
  <dcterms:modified xsi:type="dcterms:W3CDTF">2016-04-24T15:37:00Z</dcterms:modified>
</cp:coreProperties>
</file>