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55775" w:rsidP="00A851DA">
      <w:pPr>
        <w:rPr>
          <w:lang w:val="en-US"/>
        </w:rPr>
      </w:pPr>
      <w:r w:rsidRPr="0025577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F528B" w:rsidRDefault="000F528B">
            <w:pPr>
              <w:pStyle w:val="Default"/>
              <w:rPr>
                <w:rFonts w:ascii="Arial" w:hAnsi="Arial" w:cs="Arial"/>
              </w:rPr>
            </w:pPr>
            <w:proofErr w:type="spellStart"/>
            <w:r>
              <w:rPr>
                <w:rFonts w:ascii="Arial" w:hAnsi="Arial" w:cs="Arial"/>
              </w:rPr>
              <w:t>Konstantinos</w:t>
            </w:r>
            <w:proofErr w:type="spellEnd"/>
            <w:r>
              <w:rPr>
                <w:rFonts w:ascii="Arial" w:hAnsi="Arial" w:cs="Arial"/>
              </w:rPr>
              <w:t xml:space="preserve"> </w:t>
            </w:r>
            <w:proofErr w:type="spellStart"/>
            <w:r>
              <w:rPr>
                <w:rFonts w:ascii="Arial" w:hAnsi="Arial" w:cs="Arial"/>
              </w:rPr>
              <w:t>Sentzas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528B">
            <w:pPr>
              <w:pStyle w:val="Default"/>
              <w:rPr>
                <w:rFonts w:asciiTheme="minorHAnsi" w:hAnsiTheme="minorHAnsi"/>
              </w:rPr>
            </w:pPr>
            <w:r>
              <w:rPr>
                <w:rFonts w:asciiTheme="minorHAnsi" w:hAnsiTheme="minorHAnsi"/>
              </w:rPr>
              <w:t>2821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528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1778F" w:rsidRDefault="000F528B" w:rsidP="00B1778F">
            <w:pPr>
              <w:rPr>
                <w:lang w:val="el-GR"/>
              </w:rPr>
            </w:pPr>
            <w:r>
              <w:t xml:space="preserve"># </w:t>
            </w:r>
            <w:r w:rsidR="00B1778F">
              <w:rPr>
                <w:lang w:val="el-GR"/>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9E3FD3" w:rsidRDefault="00CC06C4" w:rsidP="00A129D8">
            <w:pPr>
              <w:spacing w:line="360" w:lineRule="auto"/>
              <w:jc w:val="both"/>
              <w:rPr>
                <w:rFonts w:ascii="Arial" w:hAnsi="Arial" w:cs="Arial"/>
                <w:sz w:val="24"/>
                <w:szCs w:val="24"/>
              </w:rPr>
            </w:pPr>
            <w:proofErr w:type="gramStart"/>
            <w:r>
              <w:rPr>
                <w:rFonts w:ascii="Arial" w:hAnsi="Arial" w:cs="Arial"/>
                <w:sz w:val="24"/>
                <w:szCs w:val="24"/>
              </w:rPr>
              <w:t>1.</w:t>
            </w:r>
            <w:r w:rsidR="002372B3">
              <w:rPr>
                <w:rFonts w:ascii="Arial" w:hAnsi="Arial" w:cs="Arial"/>
                <w:sz w:val="24"/>
                <w:szCs w:val="24"/>
              </w:rPr>
              <w:t>i</w:t>
            </w:r>
            <w:proofErr w:type="gramEnd"/>
            <w:r w:rsidR="00B4672E">
              <w:rPr>
                <w:rFonts w:ascii="Arial" w:hAnsi="Arial" w:cs="Arial"/>
                <w:sz w:val="24"/>
                <w:szCs w:val="24"/>
              </w:rPr>
              <w:t xml:space="preserve"> </w:t>
            </w:r>
            <w:r w:rsidR="002372B3">
              <w:rPr>
                <w:rFonts w:ascii="Arial" w:hAnsi="Arial" w:cs="Arial"/>
                <w:sz w:val="24"/>
                <w:szCs w:val="24"/>
              </w:rPr>
              <w:t xml:space="preserve"> </w:t>
            </w:r>
            <w:r w:rsidR="00B4672E" w:rsidRPr="00B4672E">
              <w:rPr>
                <w:rFonts w:ascii="Arial" w:hAnsi="Arial" w:cs="Arial"/>
                <w:sz w:val="24"/>
                <w:szCs w:val="24"/>
              </w:rPr>
              <w:t xml:space="preserve">Site’s organization is the next procedure after the selection of the most suitable site of the construction project. Is a detailed process which ensures a healthy and safe construction site throughout its build and is done to ensure effective and efficient </w:t>
            </w:r>
            <w:proofErr w:type="gramStart"/>
            <w:r w:rsidR="00387E8D">
              <w:rPr>
                <w:rFonts w:ascii="Arial" w:hAnsi="Arial" w:cs="Arial"/>
                <w:sz w:val="24"/>
                <w:szCs w:val="24"/>
              </w:rPr>
              <w:t>construction.</w:t>
            </w:r>
            <w:proofErr w:type="gramEnd"/>
            <w:r w:rsidR="00B4672E" w:rsidRPr="00B4672E">
              <w:rPr>
                <w:rFonts w:ascii="Arial" w:hAnsi="Arial" w:cs="Arial"/>
                <w:sz w:val="24"/>
                <w:szCs w:val="24"/>
              </w:rPr>
              <w:t xml:space="preserve"> </w:t>
            </w:r>
            <w:r w:rsidR="005523DF" w:rsidRPr="005523DF">
              <w:rPr>
                <w:rFonts w:ascii="Arial" w:hAnsi="Arial" w:cs="Arial"/>
                <w:sz w:val="24"/>
                <w:szCs w:val="24"/>
              </w:rPr>
              <w:t>Requires the produce of a site layout with practical, logical, and orderly rules and expected to demonstrate the locations of all equipment and facilities, to secure the highest performance when executing the construction work.</w:t>
            </w:r>
            <w:r w:rsidR="00592873">
              <w:t xml:space="preserve"> </w:t>
            </w:r>
            <w:r w:rsidR="00592873" w:rsidRPr="00592873">
              <w:rPr>
                <w:rFonts w:ascii="Arial" w:hAnsi="Arial" w:cs="Arial"/>
                <w:sz w:val="24"/>
                <w:szCs w:val="24"/>
              </w:rPr>
              <w:t>A right layout plan guarantees the safety, effectiveness and economy of construction.</w:t>
            </w:r>
            <w:r w:rsidR="002414A4">
              <w:t xml:space="preserve"> </w:t>
            </w:r>
            <w:r w:rsidR="002414A4" w:rsidRPr="002414A4">
              <w:rPr>
                <w:rFonts w:ascii="Arial" w:hAnsi="Arial" w:cs="Arial"/>
                <w:sz w:val="24"/>
                <w:szCs w:val="24"/>
              </w:rPr>
              <w:t xml:space="preserve">An organization of a site always must include factors like material storage, site accommodation, security, access to sites and site roads, machinery, site electricity, lighting and </w:t>
            </w:r>
            <w:proofErr w:type="spellStart"/>
            <w:r w:rsidR="002414A4" w:rsidRPr="002414A4">
              <w:rPr>
                <w:rFonts w:ascii="Arial" w:hAnsi="Arial" w:cs="Arial"/>
                <w:sz w:val="24"/>
                <w:szCs w:val="24"/>
              </w:rPr>
              <w:t>labour</w:t>
            </w:r>
            <w:proofErr w:type="spellEnd"/>
            <w:r w:rsidR="002414A4" w:rsidRPr="002414A4">
              <w:rPr>
                <w:rFonts w:ascii="Arial" w:hAnsi="Arial" w:cs="Arial"/>
                <w:sz w:val="24"/>
                <w:szCs w:val="24"/>
              </w:rPr>
              <w:t>.</w:t>
            </w:r>
          </w:p>
          <w:p w:rsidR="0028380D" w:rsidRDefault="0028380D" w:rsidP="009E4599">
            <w:pPr>
              <w:spacing w:line="360" w:lineRule="auto"/>
              <w:jc w:val="both"/>
              <w:rPr>
                <w:rFonts w:ascii="Arial" w:hAnsi="Arial" w:cs="Arial"/>
                <w:sz w:val="24"/>
                <w:szCs w:val="24"/>
              </w:rPr>
            </w:pPr>
          </w:p>
          <w:p w:rsidR="000C5381" w:rsidRDefault="00415616" w:rsidP="009E4599">
            <w:pPr>
              <w:spacing w:line="360" w:lineRule="auto"/>
              <w:jc w:val="both"/>
              <w:rPr>
                <w:rFonts w:ascii="Arial" w:hAnsi="Arial" w:cs="Arial"/>
                <w:sz w:val="24"/>
                <w:szCs w:val="24"/>
              </w:rPr>
            </w:pPr>
            <w:proofErr w:type="gramStart"/>
            <w:r w:rsidRPr="00FF7922">
              <w:rPr>
                <w:rFonts w:ascii="Arial" w:hAnsi="Arial" w:cs="Arial"/>
                <w:sz w:val="24"/>
                <w:szCs w:val="24"/>
              </w:rPr>
              <w:t>1.ii</w:t>
            </w:r>
            <w:proofErr w:type="gramEnd"/>
            <w:r w:rsidR="009049E4" w:rsidRPr="00FF7922">
              <w:rPr>
                <w:rFonts w:ascii="Arial" w:hAnsi="Arial" w:cs="Arial"/>
                <w:sz w:val="24"/>
                <w:szCs w:val="24"/>
              </w:rPr>
              <w:t xml:space="preserve"> </w:t>
            </w:r>
            <w:r w:rsidR="008F35E2" w:rsidRPr="00FF7922">
              <w:rPr>
                <w:rFonts w:ascii="Arial" w:hAnsi="Arial" w:cs="Arial"/>
                <w:sz w:val="24"/>
                <w:szCs w:val="24"/>
              </w:rPr>
              <w:t xml:space="preserve"> </w:t>
            </w:r>
            <w:r w:rsidR="009E4599" w:rsidRPr="009E4599">
              <w:rPr>
                <w:rFonts w:ascii="Arial" w:hAnsi="Arial" w:cs="Arial"/>
                <w:sz w:val="24"/>
                <w:szCs w:val="24"/>
              </w:rPr>
              <w:t>The movements of heavy construction equipment must be effective planned in order to ensure effective and economic operations of machines for the project.</w:t>
            </w:r>
            <w:r w:rsidR="009E4599">
              <w:rPr>
                <w:rFonts w:ascii="Arial" w:hAnsi="Arial" w:cs="Arial"/>
                <w:sz w:val="24"/>
                <w:szCs w:val="24"/>
              </w:rPr>
              <w:t xml:space="preserve"> </w:t>
            </w:r>
            <w:r w:rsidR="009E4599" w:rsidRPr="009E4599">
              <w:rPr>
                <w:rFonts w:ascii="Arial" w:hAnsi="Arial" w:cs="Arial"/>
                <w:sz w:val="24"/>
                <w:szCs w:val="24"/>
              </w:rPr>
              <w:t xml:space="preserve">Heavy vehicles such as diggers will damage soft or hard grounds so depending on the type of machines and their loads, different types of roads may be provided on the site. For onsite traffic usually used by rough roads and for on-off site traffic bitumen roads or water bound </w:t>
            </w:r>
            <w:proofErr w:type="gramStart"/>
            <w:r w:rsidR="009E4599" w:rsidRPr="009E4599">
              <w:rPr>
                <w:rFonts w:ascii="Arial" w:hAnsi="Arial" w:cs="Arial"/>
                <w:sz w:val="24"/>
                <w:szCs w:val="24"/>
              </w:rPr>
              <w:t>are</w:t>
            </w:r>
            <w:proofErr w:type="gramEnd"/>
            <w:r w:rsidR="009E4599" w:rsidRPr="009E4599">
              <w:rPr>
                <w:rFonts w:ascii="Arial" w:hAnsi="Arial" w:cs="Arial"/>
                <w:sz w:val="24"/>
                <w:szCs w:val="24"/>
              </w:rPr>
              <w:t xml:space="preserve"> more suitable.</w:t>
            </w:r>
          </w:p>
          <w:p w:rsidR="000C5381" w:rsidRDefault="000C5381" w:rsidP="003F2719">
            <w:pPr>
              <w:spacing w:line="360" w:lineRule="auto"/>
              <w:jc w:val="both"/>
              <w:rPr>
                <w:rFonts w:ascii="Arial" w:hAnsi="Arial" w:cs="Arial"/>
                <w:sz w:val="24"/>
                <w:szCs w:val="24"/>
              </w:rPr>
            </w:pPr>
          </w:p>
          <w:p w:rsidR="00E0692A" w:rsidRDefault="00415616" w:rsidP="001E328F">
            <w:pPr>
              <w:spacing w:line="360" w:lineRule="auto"/>
              <w:jc w:val="both"/>
              <w:rPr>
                <w:rFonts w:ascii="Arial" w:hAnsi="Arial" w:cs="Arial"/>
                <w:sz w:val="24"/>
                <w:szCs w:val="24"/>
              </w:rPr>
            </w:pPr>
            <w:proofErr w:type="gramStart"/>
            <w:r w:rsidRPr="00201CC7">
              <w:rPr>
                <w:rFonts w:ascii="Arial" w:hAnsi="Arial" w:cs="Arial"/>
                <w:sz w:val="24"/>
                <w:szCs w:val="24"/>
              </w:rPr>
              <w:lastRenderedPageBreak/>
              <w:t>1.iii</w:t>
            </w:r>
            <w:proofErr w:type="gramEnd"/>
            <w:r w:rsidR="005B58D3">
              <w:rPr>
                <w:rFonts w:ascii="Arial" w:hAnsi="Arial" w:cs="Arial"/>
                <w:sz w:val="24"/>
                <w:szCs w:val="24"/>
              </w:rPr>
              <w:t xml:space="preserve"> </w:t>
            </w:r>
            <w:r w:rsidR="00C96E4C">
              <w:rPr>
                <w:rFonts w:ascii="Arial" w:hAnsi="Arial" w:cs="Arial"/>
                <w:sz w:val="24"/>
                <w:szCs w:val="24"/>
              </w:rPr>
              <w:t xml:space="preserve"> </w:t>
            </w:r>
            <w:r w:rsidR="009F4A47" w:rsidRPr="009F4A47">
              <w:rPr>
                <w:rFonts w:ascii="Arial" w:hAnsi="Arial" w:cs="Arial"/>
                <w:sz w:val="24"/>
                <w:szCs w:val="24"/>
              </w:rPr>
              <w:t>Cement at a construction site is usually stored in a building which must be dry moist-proof, and leak-proof with adequate ventilation to prevent dampness. Cement should be stack on wooden planks having a gap of about 150-200mm from the floor with a minimum spacing of about 450mm between the walls and the stacks</w:t>
            </w:r>
            <w:r w:rsidR="009F4A47">
              <w:rPr>
                <w:rFonts w:ascii="Arial" w:hAnsi="Arial" w:cs="Arial"/>
                <w:sz w:val="24"/>
                <w:szCs w:val="24"/>
              </w:rPr>
              <w:t>. T</w:t>
            </w:r>
            <w:r w:rsidR="009F4A47" w:rsidRPr="009F4A47">
              <w:rPr>
                <w:rFonts w:ascii="Arial" w:hAnsi="Arial" w:cs="Arial"/>
                <w:sz w:val="24"/>
                <w:szCs w:val="24"/>
              </w:rPr>
              <w:t>o reduce circulation of air pack put the cement bags together and a width limit of 4 bags and height of 15 bags per stack to prevent lumping under pressure. Site’s manager should ensure older stocks are utilized first to avoid extended storage.</w:t>
            </w:r>
          </w:p>
          <w:p w:rsidR="009A3D9D" w:rsidRDefault="009A3D9D" w:rsidP="009E3FD3">
            <w:pPr>
              <w:rPr>
                <w:rFonts w:ascii="Arial" w:hAnsi="Arial" w:cs="Arial"/>
                <w:sz w:val="24"/>
                <w:szCs w:val="24"/>
              </w:rPr>
            </w:pPr>
          </w:p>
          <w:p w:rsidR="00C96E4C" w:rsidRDefault="00415616" w:rsidP="00344598">
            <w:pPr>
              <w:spacing w:line="360" w:lineRule="auto"/>
              <w:jc w:val="both"/>
              <w:rPr>
                <w:rFonts w:ascii="Arial" w:hAnsi="Arial" w:cs="Arial"/>
                <w:sz w:val="24"/>
                <w:szCs w:val="24"/>
              </w:rPr>
            </w:pPr>
            <w:proofErr w:type="gramStart"/>
            <w:r w:rsidRPr="00AB2078">
              <w:rPr>
                <w:rFonts w:ascii="Arial" w:hAnsi="Arial" w:cs="Arial"/>
                <w:sz w:val="24"/>
                <w:szCs w:val="24"/>
              </w:rPr>
              <w:t>1.iv</w:t>
            </w:r>
            <w:proofErr w:type="gramEnd"/>
            <w:r w:rsidR="00C458B3" w:rsidRPr="00AB2078">
              <w:rPr>
                <w:rFonts w:ascii="Arial" w:hAnsi="Arial" w:cs="Arial"/>
                <w:sz w:val="24"/>
                <w:szCs w:val="24"/>
              </w:rPr>
              <w:t xml:space="preserve"> </w:t>
            </w:r>
            <w:r w:rsidR="00AB2078">
              <w:rPr>
                <w:rFonts w:ascii="Arial" w:hAnsi="Arial" w:cs="Arial"/>
                <w:sz w:val="24"/>
                <w:szCs w:val="24"/>
              </w:rPr>
              <w:t xml:space="preserve"> </w:t>
            </w:r>
            <w:r w:rsidR="00344598" w:rsidRPr="00344598">
              <w:rPr>
                <w:rFonts w:ascii="Arial" w:hAnsi="Arial" w:cs="Arial"/>
                <w:sz w:val="24"/>
                <w:szCs w:val="24"/>
              </w:rPr>
              <w:t>Structural and reinforcing steel should be stored so prevent deterioration and corrosion. Steels of different categories should be stored separately.  Storage bars of different sizes, classes and lengths separately to facilitate issues in such sizes and lengths so as to minimize wastage in cutting from standard lengths. Paint the ends of bars of each class in discrete separate colors. Coat steel reinforcement with cement wash before stacking to prevent scaling and rusting. If reinforcement bars should stored for a long period, then stack it above ground level by at least 150 mm.</w:t>
            </w:r>
          </w:p>
          <w:p w:rsidR="00AB2078" w:rsidRDefault="00AB2078" w:rsidP="0088496C">
            <w:pPr>
              <w:spacing w:line="360" w:lineRule="auto"/>
              <w:jc w:val="both"/>
              <w:rPr>
                <w:rFonts w:ascii="Arial" w:hAnsi="Arial" w:cs="Arial"/>
                <w:sz w:val="24"/>
                <w:szCs w:val="24"/>
              </w:rPr>
            </w:pPr>
          </w:p>
          <w:p w:rsidR="00E757EB" w:rsidRDefault="006A18CB" w:rsidP="0088496C">
            <w:pPr>
              <w:spacing w:line="360" w:lineRule="auto"/>
              <w:jc w:val="both"/>
              <w:rPr>
                <w:rFonts w:ascii="Arial" w:hAnsi="Arial" w:cs="Arial"/>
                <w:sz w:val="24"/>
                <w:szCs w:val="24"/>
              </w:rPr>
            </w:pPr>
            <w:proofErr w:type="gramStart"/>
            <w:r>
              <w:rPr>
                <w:rFonts w:ascii="Arial" w:hAnsi="Arial" w:cs="Arial"/>
                <w:sz w:val="24"/>
                <w:szCs w:val="24"/>
              </w:rPr>
              <w:t>1.</w:t>
            </w:r>
            <w:r w:rsidR="00415616">
              <w:rPr>
                <w:rFonts w:ascii="Arial" w:hAnsi="Arial" w:cs="Arial"/>
                <w:sz w:val="24"/>
                <w:szCs w:val="24"/>
              </w:rPr>
              <w:t>v</w:t>
            </w:r>
            <w:proofErr w:type="gramEnd"/>
            <w:r w:rsidR="00415616">
              <w:rPr>
                <w:rFonts w:ascii="Arial" w:hAnsi="Arial" w:cs="Arial"/>
                <w:sz w:val="24"/>
                <w:szCs w:val="24"/>
              </w:rPr>
              <w:t xml:space="preserve"> </w:t>
            </w:r>
            <w:r w:rsidR="00D7169E">
              <w:rPr>
                <w:rFonts w:ascii="Arial" w:hAnsi="Arial" w:cs="Arial"/>
                <w:sz w:val="24"/>
                <w:szCs w:val="24"/>
              </w:rPr>
              <w:t xml:space="preserve"> </w:t>
            </w:r>
            <w:r w:rsidR="00E21D5C" w:rsidRPr="00E21D5C">
              <w:rPr>
                <w:rFonts w:ascii="Arial" w:hAnsi="Arial" w:cs="Arial"/>
                <w:sz w:val="24"/>
                <w:szCs w:val="24"/>
              </w:rPr>
              <w:t>In entrance and exit control, light traffic barriers could be deployed to control  access of vehicles to the construction site. If there is a high risk of vandalism or sabotage heavy barriers should only be considered. The lifting arm type is commonly used when the space is limited or it can be used to temporarily close roads and a traffic light should provide warning signal whenever the barriers are lifted. Good security practice is to inspect vehicles entering or leaving the premises. Human supervision used to control the workers access to the construction site.</w:t>
            </w:r>
          </w:p>
          <w:p w:rsidR="00131F10" w:rsidRDefault="00131F10" w:rsidP="0088496C">
            <w:pPr>
              <w:spacing w:line="360" w:lineRule="auto"/>
              <w:jc w:val="both"/>
              <w:rPr>
                <w:rFonts w:ascii="Arial" w:hAnsi="Arial" w:cs="Arial"/>
                <w:sz w:val="24"/>
                <w:szCs w:val="24"/>
              </w:rPr>
            </w:pPr>
          </w:p>
          <w:p w:rsidR="00BF1181" w:rsidRPr="00BF1181" w:rsidRDefault="000C6684" w:rsidP="00BF1181">
            <w:pPr>
              <w:spacing w:line="360" w:lineRule="auto"/>
              <w:jc w:val="both"/>
              <w:rPr>
                <w:rFonts w:ascii="Arial" w:hAnsi="Arial" w:cs="Arial"/>
                <w:sz w:val="24"/>
                <w:szCs w:val="24"/>
              </w:rPr>
            </w:pPr>
            <w:r>
              <w:rPr>
                <w:rFonts w:ascii="Arial" w:hAnsi="Arial" w:cs="Arial"/>
                <w:sz w:val="24"/>
                <w:szCs w:val="24"/>
              </w:rPr>
              <w:t>2.</w:t>
            </w:r>
            <w:r w:rsidR="00181AFD">
              <w:rPr>
                <w:rFonts w:ascii="Arial" w:hAnsi="Arial" w:cs="Arial"/>
                <w:sz w:val="24"/>
                <w:szCs w:val="24"/>
              </w:rPr>
              <w:t xml:space="preserve"> </w:t>
            </w:r>
            <w:r w:rsidR="00BF1181" w:rsidRPr="00BF1181">
              <w:rPr>
                <w:rFonts w:ascii="Arial" w:hAnsi="Arial" w:cs="Arial"/>
                <w:sz w:val="24"/>
                <w:szCs w:val="24"/>
              </w:rPr>
              <w:t xml:space="preserve">Site Protection must be done at the first steps of the project lifecycle for the protection of lives and properties at a reasonable cost. These measures reduce costs associated with losses through sabotage, theft or terrorism </w:t>
            </w:r>
            <w:r w:rsidR="001C53FF" w:rsidRPr="00BF1181">
              <w:rPr>
                <w:rFonts w:ascii="Arial" w:hAnsi="Arial" w:cs="Arial"/>
                <w:sz w:val="24"/>
                <w:szCs w:val="24"/>
              </w:rPr>
              <w:t>and protect</w:t>
            </w:r>
            <w:r w:rsidR="00BF1181" w:rsidRPr="00BF1181">
              <w:rPr>
                <w:rFonts w:ascii="Arial" w:hAnsi="Arial" w:cs="Arial"/>
                <w:sz w:val="24"/>
                <w:szCs w:val="24"/>
              </w:rPr>
              <w:t xml:space="preserve"> workers and assets at the site. A fence can offer a measure of protection for the site.  Fences can be constructed in for the purpose of providing a physical restriction or additives fences could also act as visual barriers during open work construction.</w:t>
            </w:r>
          </w:p>
          <w:p w:rsidR="00131F10" w:rsidRDefault="00BF1181" w:rsidP="00BF1181">
            <w:pPr>
              <w:spacing w:line="360" w:lineRule="auto"/>
              <w:jc w:val="both"/>
              <w:rPr>
                <w:rFonts w:ascii="Arial" w:hAnsi="Arial" w:cs="Arial"/>
                <w:sz w:val="24"/>
                <w:szCs w:val="24"/>
              </w:rPr>
            </w:pPr>
            <w:r w:rsidRPr="00BF1181">
              <w:rPr>
                <w:rFonts w:ascii="Arial" w:hAnsi="Arial" w:cs="Arial"/>
                <w:sz w:val="24"/>
                <w:szCs w:val="24"/>
              </w:rPr>
              <w:t xml:space="preserve">The type of fence used will it depends on factors such as location of the </w:t>
            </w:r>
            <w:r w:rsidR="008375ED" w:rsidRPr="00BF1181">
              <w:rPr>
                <w:rFonts w:ascii="Arial" w:hAnsi="Arial" w:cs="Arial"/>
                <w:sz w:val="24"/>
                <w:szCs w:val="24"/>
              </w:rPr>
              <w:t>site, cost</w:t>
            </w:r>
            <w:r w:rsidRPr="00BF1181">
              <w:rPr>
                <w:rFonts w:ascii="Arial" w:hAnsi="Arial" w:cs="Arial"/>
                <w:sz w:val="24"/>
                <w:szCs w:val="24"/>
              </w:rPr>
              <w:t>, level of security</w:t>
            </w:r>
            <w:r w:rsidR="008375ED" w:rsidRPr="00BF1181">
              <w:rPr>
                <w:rFonts w:ascii="Arial" w:hAnsi="Arial" w:cs="Arial"/>
                <w:sz w:val="24"/>
                <w:szCs w:val="24"/>
              </w:rPr>
              <w:t>, and</w:t>
            </w:r>
            <w:r w:rsidRPr="00BF1181">
              <w:rPr>
                <w:rFonts w:ascii="Arial" w:hAnsi="Arial" w:cs="Arial"/>
                <w:sz w:val="24"/>
                <w:szCs w:val="24"/>
              </w:rPr>
              <w:t xml:space="preserve"> the lifetime of the project. A typical security fence </w:t>
            </w:r>
            <w:r w:rsidR="008375ED">
              <w:rPr>
                <w:rFonts w:ascii="Arial" w:hAnsi="Arial" w:cs="Arial"/>
                <w:sz w:val="24"/>
                <w:szCs w:val="24"/>
              </w:rPr>
              <w:t>is</w:t>
            </w:r>
            <w:r w:rsidRPr="00BF1181">
              <w:rPr>
                <w:rFonts w:ascii="Arial" w:hAnsi="Arial" w:cs="Arial"/>
                <w:sz w:val="24"/>
                <w:szCs w:val="24"/>
              </w:rPr>
              <w:t xml:space="preserve"> between 1.8-2.0m in height.</w:t>
            </w:r>
          </w:p>
          <w:p w:rsidR="00131F10" w:rsidRDefault="00131F10" w:rsidP="0088496C">
            <w:pPr>
              <w:spacing w:line="360" w:lineRule="auto"/>
              <w:jc w:val="both"/>
              <w:rPr>
                <w:rFonts w:ascii="Arial" w:hAnsi="Arial" w:cs="Arial"/>
                <w:sz w:val="24"/>
                <w:szCs w:val="24"/>
              </w:rPr>
            </w:pPr>
          </w:p>
          <w:p w:rsidR="00CC2FB3" w:rsidRDefault="00BC65F4" w:rsidP="008375ED">
            <w:pPr>
              <w:spacing w:line="360" w:lineRule="auto"/>
              <w:jc w:val="both"/>
              <w:rPr>
                <w:b/>
              </w:rPr>
            </w:pPr>
            <w:r w:rsidRPr="0050680D">
              <w:rPr>
                <w:rFonts w:ascii="Arial" w:hAnsi="Arial" w:cs="Arial"/>
                <w:sz w:val="24"/>
                <w:szCs w:val="24"/>
              </w:rPr>
              <w:lastRenderedPageBreak/>
              <w:t>3.</w:t>
            </w:r>
            <w:r w:rsidR="0050680D">
              <w:rPr>
                <w:rFonts w:ascii="Arial" w:hAnsi="Arial" w:cs="Arial"/>
                <w:sz w:val="24"/>
                <w:szCs w:val="24"/>
              </w:rPr>
              <w:t xml:space="preserve"> </w:t>
            </w:r>
            <w:r w:rsidR="00E249D4" w:rsidRPr="00E249D4">
              <w:rPr>
                <w:rFonts w:ascii="Arial" w:hAnsi="Arial" w:cs="Arial"/>
                <w:sz w:val="24"/>
                <w:szCs w:val="24"/>
              </w:rPr>
              <w:t xml:space="preserve">The provision of site electricity different from building electricity and the main issues facing construction sites with regards to electrical installation is the unprotected nature of the outdoor installations rendering them </w:t>
            </w:r>
            <w:r w:rsidR="001C53FF" w:rsidRPr="00E249D4">
              <w:rPr>
                <w:rFonts w:ascii="Arial" w:hAnsi="Arial" w:cs="Arial"/>
                <w:sz w:val="24"/>
                <w:szCs w:val="24"/>
              </w:rPr>
              <w:t>potential hazards</w:t>
            </w:r>
            <w:r w:rsidR="00E249D4" w:rsidRPr="00E249D4">
              <w:rPr>
                <w:rFonts w:ascii="Arial" w:hAnsi="Arial" w:cs="Arial"/>
                <w:sz w:val="24"/>
                <w:szCs w:val="24"/>
              </w:rPr>
              <w:t xml:space="preserve"> like a short circuiting. Exposure to live wires could result in fires or shocks respectively. The U.K.’s Building Regulations provide regulations and guidelines for the installation of electrical sources in collaboration with electricity supply.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07A2" w:rsidP="00A851DA">
            <w:pPr>
              <w:rPr>
                <w:rFonts w:cs="Bliss-Regular"/>
                <w:color w:val="000000"/>
              </w:rPr>
            </w:pPr>
            <w:proofErr w:type="spellStart"/>
            <w:r>
              <w:rPr>
                <w:rFonts w:cs="Bliss-Regular"/>
                <w:color w:val="000000"/>
              </w:rPr>
              <w:t>Konstantinos</w:t>
            </w:r>
            <w:proofErr w:type="spellEnd"/>
            <w:r>
              <w:rPr>
                <w:rFonts w:cs="Bliss-Regular"/>
                <w:color w:val="000000"/>
              </w:rPr>
              <w:t xml:space="preserve"> </w:t>
            </w:r>
            <w:r w:rsidR="00256331">
              <w:rPr>
                <w:rFonts w:cs="Bliss-Regular"/>
                <w:color w:val="000000"/>
              </w:rPr>
              <w:t xml:space="preserve">  </w:t>
            </w:r>
            <w:proofErr w:type="spellStart"/>
            <w:r w:rsidR="00256331">
              <w:rPr>
                <w:rFonts w:cs="Bliss-Regular"/>
                <w:color w:val="000000"/>
              </w:rPr>
              <w:t>Sentzas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49D4" w:rsidP="00E249D4">
            <w:pPr>
              <w:rPr>
                <w:rFonts w:cs="Bliss-Regular"/>
                <w:color w:val="000000"/>
              </w:rPr>
            </w:pPr>
            <w:r>
              <w:rPr>
                <w:rFonts w:cs="Bliss-Regular"/>
                <w:color w:val="000000"/>
              </w:rPr>
              <w:t>04</w:t>
            </w:r>
            <w:r w:rsidR="005C5CA1">
              <w:rPr>
                <w:rFonts w:cs="Bliss-Regular"/>
                <w:color w:val="000000"/>
              </w:rPr>
              <w:t>/1</w:t>
            </w:r>
            <w:r>
              <w:rPr>
                <w:rFonts w:cs="Bliss-Regular"/>
                <w:color w:val="000000"/>
              </w:rPr>
              <w:t>1</w:t>
            </w:r>
            <w:r w:rsidR="005C5CA1">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8771A0">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7664" w:rsidRDefault="00AE7664" w:rsidP="00CB4D0A">
      <w:pPr>
        <w:spacing w:after="0" w:line="240" w:lineRule="auto"/>
      </w:pPr>
      <w:r>
        <w:separator/>
      </w:r>
    </w:p>
  </w:endnote>
  <w:endnote w:type="continuationSeparator" w:id="0">
    <w:p w:rsidR="00AE7664" w:rsidRDefault="00AE766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Tahoma">
    <w:panose1 w:val="020B0604030504040204"/>
    <w:charset w:val="A1"/>
    <w:family w:val="swiss"/>
    <w:pitch w:val="variable"/>
    <w:sig w:usb0="E1002A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7664" w:rsidRDefault="00AE7664" w:rsidP="00CB4D0A">
      <w:pPr>
        <w:spacing w:after="0" w:line="240" w:lineRule="auto"/>
      </w:pPr>
      <w:r>
        <w:separator/>
      </w:r>
    </w:p>
  </w:footnote>
  <w:footnote w:type="continuationSeparator" w:id="0">
    <w:p w:rsidR="00AE7664" w:rsidRDefault="00AE766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D6ADC"/>
    <w:multiLevelType w:val="hybridMultilevel"/>
    <w:tmpl w:val="94865718"/>
    <w:lvl w:ilvl="0" w:tplc="A4E8E69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1315A"/>
    <w:rsid w:val="000158F9"/>
    <w:rsid w:val="00035CDD"/>
    <w:rsid w:val="00040083"/>
    <w:rsid w:val="00045D1C"/>
    <w:rsid w:val="00055992"/>
    <w:rsid w:val="00074CB0"/>
    <w:rsid w:val="000820E8"/>
    <w:rsid w:val="000A5B0B"/>
    <w:rsid w:val="000C5066"/>
    <w:rsid w:val="000C5381"/>
    <w:rsid w:val="000C5AB3"/>
    <w:rsid w:val="000C6684"/>
    <w:rsid w:val="000D754D"/>
    <w:rsid w:val="000F528B"/>
    <w:rsid w:val="001175EE"/>
    <w:rsid w:val="001207A2"/>
    <w:rsid w:val="00131F10"/>
    <w:rsid w:val="00157CF6"/>
    <w:rsid w:val="001617D2"/>
    <w:rsid w:val="00181AFD"/>
    <w:rsid w:val="00182416"/>
    <w:rsid w:val="00187EB4"/>
    <w:rsid w:val="001A0132"/>
    <w:rsid w:val="001C53F6"/>
    <w:rsid w:val="001C53FF"/>
    <w:rsid w:val="001E1223"/>
    <w:rsid w:val="001E328F"/>
    <w:rsid w:val="001E74B0"/>
    <w:rsid w:val="001F0481"/>
    <w:rsid w:val="001F47FB"/>
    <w:rsid w:val="00200C92"/>
    <w:rsid w:val="00201CC7"/>
    <w:rsid w:val="0020451E"/>
    <w:rsid w:val="00206B9D"/>
    <w:rsid w:val="00220DBE"/>
    <w:rsid w:val="00225326"/>
    <w:rsid w:val="00226490"/>
    <w:rsid w:val="0023259C"/>
    <w:rsid w:val="00233FFA"/>
    <w:rsid w:val="002372B3"/>
    <w:rsid w:val="002414A4"/>
    <w:rsid w:val="002423F9"/>
    <w:rsid w:val="002431E0"/>
    <w:rsid w:val="0025507E"/>
    <w:rsid w:val="00255775"/>
    <w:rsid w:val="00256331"/>
    <w:rsid w:val="002735D5"/>
    <w:rsid w:val="0028380D"/>
    <w:rsid w:val="0028769C"/>
    <w:rsid w:val="002A483F"/>
    <w:rsid w:val="002B0BD7"/>
    <w:rsid w:val="002B573D"/>
    <w:rsid w:val="002C5CB2"/>
    <w:rsid w:val="002F779F"/>
    <w:rsid w:val="00310CE3"/>
    <w:rsid w:val="00340402"/>
    <w:rsid w:val="00341F9D"/>
    <w:rsid w:val="00344598"/>
    <w:rsid w:val="00371885"/>
    <w:rsid w:val="003749A5"/>
    <w:rsid w:val="00387E8D"/>
    <w:rsid w:val="003A219E"/>
    <w:rsid w:val="003C60D0"/>
    <w:rsid w:val="003C6F7E"/>
    <w:rsid w:val="003E2B87"/>
    <w:rsid w:val="003F2719"/>
    <w:rsid w:val="00402786"/>
    <w:rsid w:val="00402B98"/>
    <w:rsid w:val="00403057"/>
    <w:rsid w:val="00405895"/>
    <w:rsid w:val="004058DF"/>
    <w:rsid w:val="00407EE6"/>
    <w:rsid w:val="0041248F"/>
    <w:rsid w:val="00415616"/>
    <w:rsid w:val="00443E6F"/>
    <w:rsid w:val="00474186"/>
    <w:rsid w:val="0047585A"/>
    <w:rsid w:val="00486F1A"/>
    <w:rsid w:val="00490CB9"/>
    <w:rsid w:val="00497AC7"/>
    <w:rsid w:val="004A2074"/>
    <w:rsid w:val="004A2CE2"/>
    <w:rsid w:val="004B0B8F"/>
    <w:rsid w:val="004E3CDA"/>
    <w:rsid w:val="004F4B4D"/>
    <w:rsid w:val="0050216D"/>
    <w:rsid w:val="00503D7E"/>
    <w:rsid w:val="0050680D"/>
    <w:rsid w:val="0050778F"/>
    <w:rsid w:val="00527C11"/>
    <w:rsid w:val="00535F31"/>
    <w:rsid w:val="00537FF0"/>
    <w:rsid w:val="005523DF"/>
    <w:rsid w:val="00574D64"/>
    <w:rsid w:val="00591365"/>
    <w:rsid w:val="00592873"/>
    <w:rsid w:val="00594455"/>
    <w:rsid w:val="005B31E4"/>
    <w:rsid w:val="005B58D3"/>
    <w:rsid w:val="005B6AF3"/>
    <w:rsid w:val="005C5CA1"/>
    <w:rsid w:val="005E7FCA"/>
    <w:rsid w:val="006034F6"/>
    <w:rsid w:val="00607874"/>
    <w:rsid w:val="00607E77"/>
    <w:rsid w:val="00617BB3"/>
    <w:rsid w:val="0064097E"/>
    <w:rsid w:val="00645CDD"/>
    <w:rsid w:val="00655CAC"/>
    <w:rsid w:val="00675D40"/>
    <w:rsid w:val="006823A7"/>
    <w:rsid w:val="00687EE8"/>
    <w:rsid w:val="006A18CB"/>
    <w:rsid w:val="006E069F"/>
    <w:rsid w:val="006F2887"/>
    <w:rsid w:val="0070347F"/>
    <w:rsid w:val="0070678E"/>
    <w:rsid w:val="00715D3B"/>
    <w:rsid w:val="00733BBA"/>
    <w:rsid w:val="007B0082"/>
    <w:rsid w:val="007C5E99"/>
    <w:rsid w:val="007D09AC"/>
    <w:rsid w:val="007F3AB8"/>
    <w:rsid w:val="00802529"/>
    <w:rsid w:val="008076F2"/>
    <w:rsid w:val="00825721"/>
    <w:rsid w:val="00831C11"/>
    <w:rsid w:val="008375ED"/>
    <w:rsid w:val="00857A26"/>
    <w:rsid w:val="008771A0"/>
    <w:rsid w:val="0088188B"/>
    <w:rsid w:val="0088496C"/>
    <w:rsid w:val="008A60B4"/>
    <w:rsid w:val="008B298E"/>
    <w:rsid w:val="008B3C31"/>
    <w:rsid w:val="008B64FE"/>
    <w:rsid w:val="008E72B9"/>
    <w:rsid w:val="008E7C70"/>
    <w:rsid w:val="008F35E2"/>
    <w:rsid w:val="009049E4"/>
    <w:rsid w:val="00905784"/>
    <w:rsid w:val="00906881"/>
    <w:rsid w:val="00935BF7"/>
    <w:rsid w:val="00937FB4"/>
    <w:rsid w:val="0095442C"/>
    <w:rsid w:val="00973F21"/>
    <w:rsid w:val="00983942"/>
    <w:rsid w:val="00996FE5"/>
    <w:rsid w:val="009A3D9D"/>
    <w:rsid w:val="009C37E0"/>
    <w:rsid w:val="009D2037"/>
    <w:rsid w:val="009E3FD3"/>
    <w:rsid w:val="009E41F4"/>
    <w:rsid w:val="009E4599"/>
    <w:rsid w:val="009F4A47"/>
    <w:rsid w:val="00A11BC4"/>
    <w:rsid w:val="00A129D8"/>
    <w:rsid w:val="00A14B66"/>
    <w:rsid w:val="00A22495"/>
    <w:rsid w:val="00A345B6"/>
    <w:rsid w:val="00A43990"/>
    <w:rsid w:val="00A65CF7"/>
    <w:rsid w:val="00A81AB4"/>
    <w:rsid w:val="00A851DA"/>
    <w:rsid w:val="00AA45F2"/>
    <w:rsid w:val="00AB2078"/>
    <w:rsid w:val="00AC5D0E"/>
    <w:rsid w:val="00AC7D5B"/>
    <w:rsid w:val="00AE1481"/>
    <w:rsid w:val="00AE7664"/>
    <w:rsid w:val="00B0107A"/>
    <w:rsid w:val="00B0415E"/>
    <w:rsid w:val="00B04678"/>
    <w:rsid w:val="00B1778F"/>
    <w:rsid w:val="00B26849"/>
    <w:rsid w:val="00B27CDB"/>
    <w:rsid w:val="00B34184"/>
    <w:rsid w:val="00B365E1"/>
    <w:rsid w:val="00B4672E"/>
    <w:rsid w:val="00B50064"/>
    <w:rsid w:val="00B97A58"/>
    <w:rsid w:val="00BC46DF"/>
    <w:rsid w:val="00BC65F4"/>
    <w:rsid w:val="00BD26DC"/>
    <w:rsid w:val="00BF1181"/>
    <w:rsid w:val="00C03577"/>
    <w:rsid w:val="00C059BC"/>
    <w:rsid w:val="00C07F6A"/>
    <w:rsid w:val="00C349C9"/>
    <w:rsid w:val="00C458B3"/>
    <w:rsid w:val="00C4759D"/>
    <w:rsid w:val="00C53029"/>
    <w:rsid w:val="00C55A42"/>
    <w:rsid w:val="00C65FEA"/>
    <w:rsid w:val="00C94025"/>
    <w:rsid w:val="00C96E4C"/>
    <w:rsid w:val="00C96E78"/>
    <w:rsid w:val="00CA0AC2"/>
    <w:rsid w:val="00CB4D0A"/>
    <w:rsid w:val="00CC06C4"/>
    <w:rsid w:val="00CC2FB3"/>
    <w:rsid w:val="00CC529B"/>
    <w:rsid w:val="00CC575A"/>
    <w:rsid w:val="00CE0B41"/>
    <w:rsid w:val="00CF123B"/>
    <w:rsid w:val="00D039AC"/>
    <w:rsid w:val="00D05C8D"/>
    <w:rsid w:val="00D3359E"/>
    <w:rsid w:val="00D427DE"/>
    <w:rsid w:val="00D44307"/>
    <w:rsid w:val="00D5587D"/>
    <w:rsid w:val="00D707CC"/>
    <w:rsid w:val="00D7169E"/>
    <w:rsid w:val="00D72F0E"/>
    <w:rsid w:val="00D821FE"/>
    <w:rsid w:val="00D87605"/>
    <w:rsid w:val="00D96711"/>
    <w:rsid w:val="00DA4527"/>
    <w:rsid w:val="00DB0793"/>
    <w:rsid w:val="00DB611A"/>
    <w:rsid w:val="00DF085E"/>
    <w:rsid w:val="00DF4ABC"/>
    <w:rsid w:val="00E00821"/>
    <w:rsid w:val="00E04DB4"/>
    <w:rsid w:val="00E0692A"/>
    <w:rsid w:val="00E21D5C"/>
    <w:rsid w:val="00E249D4"/>
    <w:rsid w:val="00E30679"/>
    <w:rsid w:val="00E4217C"/>
    <w:rsid w:val="00E4597D"/>
    <w:rsid w:val="00E47D5B"/>
    <w:rsid w:val="00E54832"/>
    <w:rsid w:val="00E56A90"/>
    <w:rsid w:val="00E641CC"/>
    <w:rsid w:val="00E6706F"/>
    <w:rsid w:val="00E757EB"/>
    <w:rsid w:val="00EA30AB"/>
    <w:rsid w:val="00EB3925"/>
    <w:rsid w:val="00F1290B"/>
    <w:rsid w:val="00F35566"/>
    <w:rsid w:val="00F435B9"/>
    <w:rsid w:val="00F5705F"/>
    <w:rsid w:val="00F851AF"/>
    <w:rsid w:val="00F96EB3"/>
    <w:rsid w:val="00FD57C7"/>
    <w:rsid w:val="00FE45E2"/>
    <w:rsid w:val="00FE5D4C"/>
    <w:rsid w:val="00FF792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D72F0E"/>
  </w:style>
  <w:style w:type="character" w:styleId="-">
    <w:name w:val="Hyperlink"/>
    <w:basedOn w:val="a0"/>
    <w:uiPriority w:val="99"/>
    <w:semiHidden/>
    <w:unhideWhenUsed/>
    <w:rsid w:val="00D72F0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5B50F-9B37-4728-9AB6-8617C53D9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2321</TotalTime>
  <Pages>3</Pages>
  <Words>764</Words>
  <Characters>4131</Characters>
  <Application>Microsoft Office Word</Application>
  <DocSecurity>0</DocSecurity>
  <Lines>34</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ZENIA - LA FEE</cp:lastModifiedBy>
  <cp:revision>160</cp:revision>
  <dcterms:created xsi:type="dcterms:W3CDTF">2015-01-26T12:24:00Z</dcterms:created>
  <dcterms:modified xsi:type="dcterms:W3CDTF">2016-11-04T11:18:00Z</dcterms:modified>
</cp:coreProperties>
</file>