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B3A">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272AC7" w:rsidP="00A851DA">
            <w:pPr>
              <w:rPr>
                <w:b/>
              </w:rPr>
            </w:pPr>
            <w:r>
              <w:rPr>
                <w:b/>
              </w:rPr>
              <w:t xml:space="preserve">1 </w:t>
            </w:r>
            <w:proofErr w:type="spellStart"/>
            <w:r>
              <w:rPr>
                <w:b/>
              </w:rPr>
              <w:t>i</w:t>
            </w:r>
            <w:proofErr w:type="spellEnd"/>
            <w:r>
              <w:rPr>
                <w:b/>
              </w:rPr>
              <w:t>. The term conduct disorder is defined as inappropriate behavior that goes against the norms of society. It is a constant routine of behavior by a child or teenager in which the simple rights of individuals is denied and rules are broken.</w:t>
            </w:r>
          </w:p>
          <w:p w:rsidR="00272AC7" w:rsidRDefault="00272AC7" w:rsidP="00A851DA">
            <w:pPr>
              <w:rPr>
                <w:b/>
              </w:rPr>
            </w:pPr>
          </w:p>
          <w:p w:rsidR="00030168" w:rsidRDefault="00272AC7" w:rsidP="00A851DA">
            <w:pPr>
              <w:rPr>
                <w:b/>
              </w:rPr>
            </w:pPr>
            <w:r>
              <w:rPr>
                <w:b/>
              </w:rPr>
              <w:t xml:space="preserve">ii. </w:t>
            </w:r>
            <w:r w:rsidR="00D61386">
              <w:rPr>
                <w:b/>
              </w:rPr>
              <w:t>The symptoms of conduct disorder can either be aggressive, such as causing physical harm to others, or non-aggressive actions such as stealing someone else’s property. Aggression is the common symptom of conduct disorder. Aggressive behavior often includes destruction of property, deceitfulness or theft, and serious violations of parental rules.</w:t>
            </w:r>
            <w:r w:rsidR="00D346A1">
              <w:rPr>
                <w:b/>
              </w:rPr>
              <w:t xml:space="preserve"> Children that show signs of destruct fullness usually are physically cruel to people and animals. They often hold dangerous </w:t>
            </w:r>
            <w:r w:rsidR="00030168">
              <w:rPr>
                <w:b/>
              </w:rPr>
              <w:t>items;</w:t>
            </w:r>
            <w:r w:rsidR="00D346A1">
              <w:rPr>
                <w:b/>
              </w:rPr>
              <w:t xml:space="preserve"> commit crimes and even sexual abuse.</w:t>
            </w:r>
          </w:p>
          <w:p w:rsidR="00030168" w:rsidRDefault="00030168" w:rsidP="00A851DA">
            <w:pPr>
              <w:rPr>
                <w:b/>
              </w:rPr>
            </w:pPr>
          </w:p>
          <w:p w:rsidR="00272AC7" w:rsidRDefault="00030168" w:rsidP="00A851DA">
            <w:pPr>
              <w:rPr>
                <w:b/>
              </w:rPr>
            </w:pPr>
            <w:r>
              <w:rPr>
                <w:b/>
              </w:rPr>
              <w:t>iii.</w:t>
            </w:r>
            <w:r w:rsidR="00D346A1">
              <w:rPr>
                <w:b/>
              </w:rPr>
              <w:t xml:space="preserve"> </w:t>
            </w:r>
            <w:r w:rsidR="00371AF2">
              <w:rPr>
                <w:b/>
              </w:rPr>
              <w:t xml:space="preserve">Conduct disorder is diagnosed by identifying consistent signs of inappropriate behavior in which the simple rights of people or other age-related societal norms are broken throughout the past year, with at least one inappropriate event occurring within the past six months. </w:t>
            </w:r>
            <w:r w:rsidR="00D346A1">
              <w:rPr>
                <w:b/>
              </w:rPr>
              <w:t xml:space="preserve"> </w:t>
            </w:r>
          </w:p>
          <w:p w:rsidR="00CC2FB3" w:rsidRDefault="00CC2FB3" w:rsidP="00A851DA">
            <w:pPr>
              <w:rPr>
                <w:b/>
              </w:rPr>
            </w:pPr>
          </w:p>
          <w:p w:rsidR="00CC2FB3" w:rsidRDefault="00371AF2" w:rsidP="00A851DA">
            <w:pPr>
              <w:rPr>
                <w:b/>
              </w:rPr>
            </w:pPr>
            <w:r>
              <w:rPr>
                <w:b/>
              </w:rPr>
              <w:t xml:space="preserve">iv. The two sub-sections of conduct disorder are often based on the age at onset of the disorder. </w:t>
            </w:r>
            <w:r w:rsidR="002C158A">
              <w:rPr>
                <w:b/>
              </w:rPr>
              <w:t>These types of onsets are called childhood-onset type and adolescent-onset type.</w:t>
            </w:r>
            <w:r w:rsidR="00C60945">
              <w:rPr>
                <w:b/>
              </w:rPr>
              <w:t xml:space="preserve"> Childhood-onset type are usually male and </w:t>
            </w:r>
            <w:r w:rsidR="003E2E1C">
              <w:rPr>
                <w:b/>
              </w:rPr>
              <w:t>often show signs of physical aggression towards other people, may have oppositional defiant disorder during early childhood and usually have symptoms that meet the full criteria of conduct disorder before the start of puberty. Children of this sub-group are more likely to have constant conduct disorder that is developed into adult antisocial personality disorder than most children with adolescent-onset type. The adolescent-onset type is the sub-group that is defined by the absence of any criteria factor of conduct disorder before the age of ten.</w:t>
            </w:r>
            <w:r w:rsidR="00CA6EE3">
              <w:rPr>
                <w:b/>
              </w:rPr>
              <w:t xml:space="preserve"> These children of this onset-type are less likely to show signs of aggressive behavior and tend to have more normal peer relationships.</w:t>
            </w:r>
          </w:p>
          <w:p w:rsidR="00FA5474" w:rsidRDefault="00FA5474" w:rsidP="00A851DA">
            <w:pPr>
              <w:rPr>
                <w:b/>
              </w:rPr>
            </w:pPr>
          </w:p>
          <w:p w:rsidR="00FA5474" w:rsidRDefault="00FA5474" w:rsidP="00A851DA">
            <w:pPr>
              <w:rPr>
                <w:b/>
              </w:rPr>
            </w:pPr>
            <w:r>
              <w:rPr>
                <w:b/>
              </w:rPr>
              <w:t xml:space="preserve">v. A social anxiety disorder, which is also known as social phobia, is a fear of communication in </w:t>
            </w:r>
            <w:r>
              <w:rPr>
                <w:b/>
              </w:rPr>
              <w:lastRenderedPageBreak/>
              <w:t>social settings. Children with this condition are usually shy and they are afraid to expose themselves to anything unusual that may cause embarrassment. When these children are in a social setting, they prefer to be closer to their parents and are afraid to communicate with other children or adult strangers. This type of shy behavior can</w:t>
            </w:r>
            <w:r w:rsidR="00E73A8B">
              <w:rPr>
                <w:b/>
              </w:rPr>
              <w:t xml:space="preserve"> cause difficulties in both social and academic behavior. For example, a shy child might be afraid to read aloud in class or to start a conversion, or even approach other children which lead to a lack of friends.</w:t>
            </w:r>
            <w:r>
              <w:rPr>
                <w:b/>
              </w:rPr>
              <w:t xml:space="preserve"> </w:t>
            </w:r>
            <w:r w:rsidR="00E73A8B">
              <w:rPr>
                <w:b/>
              </w:rPr>
              <w:t xml:space="preserve">These symptoms would make a child </w:t>
            </w:r>
            <w:r w:rsidR="00783C9A">
              <w:rPr>
                <w:b/>
              </w:rPr>
              <w:t>lonelier</w:t>
            </w:r>
            <w:r w:rsidR="00E73A8B">
              <w:rPr>
                <w:b/>
              </w:rPr>
              <w:t xml:space="preserve"> and if not taken seriously it can lead to the development of adult antisocial personality disorder.</w:t>
            </w:r>
          </w:p>
          <w:p w:rsidR="00783C9A" w:rsidRDefault="00783C9A" w:rsidP="00A851DA">
            <w:pPr>
              <w:rPr>
                <w:b/>
              </w:rPr>
            </w:pPr>
          </w:p>
          <w:p w:rsidR="00783C9A" w:rsidRDefault="00783C9A" w:rsidP="00A851DA">
            <w:pPr>
              <w:rPr>
                <w:b/>
              </w:rPr>
            </w:pPr>
          </w:p>
          <w:p w:rsidR="00783C9A" w:rsidRDefault="00783C9A" w:rsidP="00A851DA">
            <w:pPr>
              <w:rPr>
                <w:b/>
              </w:rPr>
            </w:pPr>
          </w:p>
          <w:p w:rsidR="00783C9A" w:rsidRDefault="00783C9A" w:rsidP="00AA66A6">
            <w:pPr>
              <w:rPr>
                <w:b/>
              </w:rPr>
            </w:pPr>
            <w:r>
              <w:rPr>
                <w:b/>
              </w:rPr>
              <w:t>2</w:t>
            </w:r>
            <w:r w:rsidR="0064793D">
              <w:rPr>
                <w:b/>
              </w:rPr>
              <w:t xml:space="preserve"> The main causes of childhood anxiety can be both genetic and environmental, with anxiety disorders that are more developed in adulthood. The temperamental shyness that children exhibit can impact the later development of anxiety disorders.</w:t>
            </w:r>
            <w:r w:rsidR="00933D41">
              <w:rPr>
                <w:b/>
              </w:rPr>
              <w:t xml:space="preserve"> Researchers have shown that children at age two produce a high level of fear in the amygdala when they looked at faces of strangers. This fearful emotion is associated with abnormalities of the neurotransmitters dopamine and serotonin releasing a hormone which triggers the stress response. Environmental causes of anxiety include child abuse and a lack of parental bonding.</w:t>
            </w:r>
            <w:r w:rsidR="00CD05FA">
              <w:rPr>
                <w:b/>
              </w:rPr>
              <w:t xml:space="preserve"> Stress, whether extreme or mild, is another factor of environmental anxiety. Children experiencing a horrific or traumatic event are likely to develop post-traumatic stress disorder. Worried or mentally ill parents might make their children feel unsafe or neglected.</w:t>
            </w:r>
            <w:r w:rsidR="00AA66A6">
              <w:rPr>
                <w:b/>
              </w:rPr>
              <w:t xml:space="preserve"> When children feel neglected by their parents they are more likely to have anxiety conditions due to their fearful emotion of separation. There are a number of different anxiety diso</w:t>
            </w:r>
            <w:r w:rsidR="00E144E7">
              <w:rPr>
                <w:b/>
              </w:rPr>
              <w:t>rders that children develop such as social anxiety and separation anxiety.</w:t>
            </w:r>
            <w:r w:rsidR="00AA66A6">
              <w:rPr>
                <w:b/>
              </w:rPr>
              <w:t xml:space="preserve"> These anxieties can be treated by first identifying whether the child phobia is based on sound reasoning such as abuse by a parent or school bullying. It is important for parents and teachers to </w:t>
            </w:r>
            <w:r w:rsidR="00E144E7">
              <w:rPr>
                <w:b/>
              </w:rPr>
              <w:t>acknowledge</w:t>
            </w:r>
            <w:r w:rsidR="00AA66A6">
              <w:rPr>
                <w:b/>
              </w:rPr>
              <w:t xml:space="preserve"> and understand the children’s conditions be</w:t>
            </w:r>
            <w:r w:rsidR="00E144E7">
              <w:rPr>
                <w:b/>
              </w:rPr>
              <w:t>fore diagnosing an anxiety problem.</w:t>
            </w:r>
            <w:r w:rsidR="009A6B94">
              <w:rPr>
                <w:b/>
              </w:rPr>
              <w:t xml:space="preserve"> The best treatment for anxiety disorders i</w:t>
            </w:r>
            <w:r w:rsidR="00460278">
              <w:rPr>
                <w:b/>
              </w:rPr>
              <w:t xml:space="preserve">s cognitive behavioral therapy which involves different step-by-step therapy methods for each child depending on their age and type of phobia. Young children with phobias can be </w:t>
            </w:r>
            <w:r w:rsidR="00F518D5">
              <w:rPr>
                <w:b/>
              </w:rPr>
              <w:t>placed near a feared object while being allowed to do something calm and enjoyable such as eating or playing with a favorite toy. Older children can be taught how to use deep-breathing or muscle relaxation exercises which helps conquer their anxieties. They can also be taught how to talk themselves out of fear-provoking thoughts. Cognitive behavioral methods that are organized in groups can help shy and fearful children to make friends, increase their self-confidence, and to try different behavior types. The involvement of parents and other family members is a great way to help manage a child’s anxiety.</w:t>
            </w:r>
            <w:r w:rsidR="000364C8">
              <w:rPr>
                <w:b/>
              </w:rPr>
              <w:t xml:space="preserve"> In some instances, a family dispute is the cause of the child’s anxiety or the child feels that he is causing the dispute in the family which is why joint family therapy is a good treatment.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253E" w:rsidP="00A851DA">
            <w:pPr>
              <w:rPr>
                <w:rFonts w:cs="Bliss-Regular"/>
                <w:color w:val="000000"/>
              </w:rPr>
            </w:pPr>
            <w:r>
              <w:rPr>
                <w:rFonts w:cs="Bliss-Regular"/>
                <w:color w:val="000000"/>
              </w:rPr>
              <w:t>6/8/16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F3" w:rsidRDefault="009A14F3" w:rsidP="00CB4D0A">
      <w:pPr>
        <w:spacing w:after="0" w:line="240" w:lineRule="auto"/>
      </w:pPr>
      <w:r>
        <w:separator/>
      </w:r>
    </w:p>
  </w:endnote>
  <w:endnote w:type="continuationSeparator" w:id="0">
    <w:p w:rsidR="009A14F3" w:rsidRDefault="009A14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F3" w:rsidRDefault="009A14F3" w:rsidP="00CB4D0A">
      <w:pPr>
        <w:spacing w:after="0" w:line="240" w:lineRule="auto"/>
      </w:pPr>
      <w:r>
        <w:separator/>
      </w:r>
    </w:p>
  </w:footnote>
  <w:footnote w:type="continuationSeparator" w:id="0">
    <w:p w:rsidR="009A14F3" w:rsidRDefault="009A14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168"/>
    <w:rsid w:val="00035CDD"/>
    <w:rsid w:val="000364C8"/>
    <w:rsid w:val="00040083"/>
    <w:rsid w:val="0004253E"/>
    <w:rsid w:val="00055992"/>
    <w:rsid w:val="000820E8"/>
    <w:rsid w:val="001175EE"/>
    <w:rsid w:val="00157CF6"/>
    <w:rsid w:val="00182416"/>
    <w:rsid w:val="00187EB4"/>
    <w:rsid w:val="001F0481"/>
    <w:rsid w:val="00200C92"/>
    <w:rsid w:val="0020451E"/>
    <w:rsid w:val="00206B9D"/>
    <w:rsid w:val="0023259C"/>
    <w:rsid w:val="00272AC7"/>
    <w:rsid w:val="002B0BD7"/>
    <w:rsid w:val="002B573D"/>
    <w:rsid w:val="002C158A"/>
    <w:rsid w:val="002C5CB2"/>
    <w:rsid w:val="002F779F"/>
    <w:rsid w:val="00371885"/>
    <w:rsid w:val="00371AF2"/>
    <w:rsid w:val="003E2B87"/>
    <w:rsid w:val="003E2E1C"/>
    <w:rsid w:val="00402786"/>
    <w:rsid w:val="00405895"/>
    <w:rsid w:val="004058DF"/>
    <w:rsid w:val="00443E6F"/>
    <w:rsid w:val="00460278"/>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793D"/>
    <w:rsid w:val="006823A7"/>
    <w:rsid w:val="00687EE8"/>
    <w:rsid w:val="0070347F"/>
    <w:rsid w:val="0070678E"/>
    <w:rsid w:val="00783C9A"/>
    <w:rsid w:val="00831C11"/>
    <w:rsid w:val="00842D26"/>
    <w:rsid w:val="008A60B4"/>
    <w:rsid w:val="008B3C31"/>
    <w:rsid w:val="008B64FE"/>
    <w:rsid w:val="00933D41"/>
    <w:rsid w:val="00935BF7"/>
    <w:rsid w:val="0095442C"/>
    <w:rsid w:val="00983942"/>
    <w:rsid w:val="009A14F3"/>
    <w:rsid w:val="009A6B94"/>
    <w:rsid w:val="009C37E0"/>
    <w:rsid w:val="009E41F4"/>
    <w:rsid w:val="00A14B66"/>
    <w:rsid w:val="00A65CF7"/>
    <w:rsid w:val="00A81AB4"/>
    <w:rsid w:val="00A851DA"/>
    <w:rsid w:val="00AA66A6"/>
    <w:rsid w:val="00AC7D5B"/>
    <w:rsid w:val="00AE0B3A"/>
    <w:rsid w:val="00AE1481"/>
    <w:rsid w:val="00B0415E"/>
    <w:rsid w:val="00B04678"/>
    <w:rsid w:val="00BC46DF"/>
    <w:rsid w:val="00C03577"/>
    <w:rsid w:val="00C53029"/>
    <w:rsid w:val="00C60945"/>
    <w:rsid w:val="00C65FEA"/>
    <w:rsid w:val="00CA0AC2"/>
    <w:rsid w:val="00CA6EE3"/>
    <w:rsid w:val="00CB4D0A"/>
    <w:rsid w:val="00CC2FB3"/>
    <w:rsid w:val="00CC575A"/>
    <w:rsid w:val="00CD05FA"/>
    <w:rsid w:val="00CF123B"/>
    <w:rsid w:val="00D039AC"/>
    <w:rsid w:val="00D047EB"/>
    <w:rsid w:val="00D346A1"/>
    <w:rsid w:val="00D427DE"/>
    <w:rsid w:val="00D5587D"/>
    <w:rsid w:val="00D61386"/>
    <w:rsid w:val="00D707CC"/>
    <w:rsid w:val="00D821FE"/>
    <w:rsid w:val="00DB0793"/>
    <w:rsid w:val="00E00821"/>
    <w:rsid w:val="00E04DB4"/>
    <w:rsid w:val="00E144E7"/>
    <w:rsid w:val="00E30679"/>
    <w:rsid w:val="00E4597D"/>
    <w:rsid w:val="00E54832"/>
    <w:rsid w:val="00E56A90"/>
    <w:rsid w:val="00E641CC"/>
    <w:rsid w:val="00E73A8B"/>
    <w:rsid w:val="00EA30AB"/>
    <w:rsid w:val="00EB3925"/>
    <w:rsid w:val="00F518D5"/>
    <w:rsid w:val="00F96EB3"/>
    <w:rsid w:val="00FA547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96A5F-2249-4D58-97AC-38295F1AF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3</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26</cp:revision>
  <dcterms:created xsi:type="dcterms:W3CDTF">2016-05-08T14:23:00Z</dcterms:created>
  <dcterms:modified xsi:type="dcterms:W3CDTF">2016-06-08T18:17:00Z</dcterms:modified>
</cp:coreProperties>
</file>