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5AFA1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2CA32B6" wp14:editId="0208598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53A293D" w14:textId="77777777" w:rsidR="00607874" w:rsidRDefault="00796C9D" w:rsidP="00A851DA">
      <w:pPr>
        <w:rPr>
          <w:lang w:val="en-US"/>
        </w:rPr>
      </w:pPr>
      <w:r>
        <w:rPr>
          <w:noProof/>
          <w:lang w:val="en-US"/>
        </w:rPr>
        <mc:AlternateContent>
          <mc:Choice Requires="wps">
            <w:drawing>
              <wp:anchor distT="0" distB="0" distL="114300" distR="114300" simplePos="0" relativeHeight="251660288" behindDoc="0" locked="0" layoutInCell="1" allowOverlap="1" wp14:anchorId="155FF2C7" wp14:editId="1CF18880">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A06D76" w14:textId="77777777" w:rsidR="002B7234" w:rsidRDefault="002B7234" w:rsidP="00405895">
                            <w:pPr>
                              <w:jc w:val="center"/>
                              <w:rPr>
                                <w:b/>
                                <w:bCs/>
                                <w:color w:val="002060"/>
                                <w:sz w:val="44"/>
                                <w:szCs w:val="40"/>
                              </w:rPr>
                            </w:pPr>
                            <w:r>
                              <w:rPr>
                                <w:sz w:val="24"/>
                              </w:rPr>
                              <w:t xml:space="preserve">   </w:t>
                            </w:r>
                            <w:r>
                              <w:rPr>
                                <w:b/>
                                <w:bCs/>
                                <w:color w:val="002060"/>
                                <w:sz w:val="44"/>
                                <w:szCs w:val="40"/>
                              </w:rPr>
                              <w:t>Assignment Cover Sheet</w:t>
                            </w:r>
                          </w:p>
                          <w:p w14:paraId="20942501" w14:textId="77777777" w:rsidR="002B7234" w:rsidRDefault="002B723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7A06D76" w14:textId="77777777" w:rsidR="002B7234" w:rsidRDefault="002B7234" w:rsidP="00405895">
                      <w:pPr>
                        <w:jc w:val="center"/>
                        <w:rPr>
                          <w:b/>
                          <w:bCs/>
                          <w:color w:val="002060"/>
                          <w:sz w:val="44"/>
                          <w:szCs w:val="40"/>
                        </w:rPr>
                      </w:pPr>
                      <w:r>
                        <w:rPr>
                          <w:sz w:val="24"/>
                        </w:rPr>
                        <w:t xml:space="preserve">   </w:t>
                      </w:r>
                      <w:r>
                        <w:rPr>
                          <w:b/>
                          <w:bCs/>
                          <w:color w:val="002060"/>
                          <w:sz w:val="44"/>
                          <w:szCs w:val="40"/>
                        </w:rPr>
                        <w:t>Assignment Cover Sheet</w:t>
                      </w:r>
                    </w:p>
                    <w:p w14:paraId="20942501" w14:textId="77777777" w:rsidR="002B7234" w:rsidRDefault="002B7234"/>
                  </w:txbxContent>
                </v:textbox>
              </v:shape>
            </w:pict>
          </mc:Fallback>
        </mc:AlternateContent>
      </w:r>
    </w:p>
    <w:p w14:paraId="034CE8EC" w14:textId="77777777" w:rsidR="00607874" w:rsidRDefault="00607874" w:rsidP="00A851DA">
      <w:pPr>
        <w:rPr>
          <w:lang w:val="en-US"/>
        </w:rPr>
      </w:pPr>
    </w:p>
    <w:p w14:paraId="38905E75" w14:textId="77777777" w:rsidR="00607874" w:rsidRDefault="00607874" w:rsidP="00A851DA">
      <w:pPr>
        <w:rPr>
          <w:lang w:val="en-US"/>
        </w:rPr>
      </w:pPr>
    </w:p>
    <w:p w14:paraId="1584753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23DBE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9281A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0839026" w14:textId="77777777" w:rsidR="00A851DA" w:rsidRPr="00B0415E" w:rsidRDefault="00796C9D">
            <w:pPr>
              <w:pStyle w:val="Default"/>
              <w:rPr>
                <w:rFonts w:asciiTheme="minorHAnsi" w:hAnsiTheme="minorHAnsi"/>
              </w:rPr>
            </w:pPr>
            <w:r>
              <w:rPr>
                <w:rFonts w:asciiTheme="minorHAnsi" w:hAnsiTheme="minorHAnsi"/>
              </w:rPr>
              <w:t>Samuel Kofi Martinson</w:t>
            </w:r>
          </w:p>
        </w:tc>
      </w:tr>
      <w:tr w:rsidR="00A851DA" w:rsidRPr="00B0415E" w14:paraId="233AAD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B0ADB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6046F9C" w14:textId="77777777" w:rsidR="00A851DA" w:rsidRPr="00B0415E" w:rsidRDefault="00796C9D">
            <w:pPr>
              <w:pStyle w:val="Default"/>
              <w:rPr>
                <w:rFonts w:asciiTheme="minorHAnsi" w:hAnsiTheme="minorHAnsi"/>
              </w:rPr>
            </w:pPr>
            <w:r>
              <w:rPr>
                <w:rFonts w:asciiTheme="minorHAnsi" w:hAnsiTheme="minorHAnsi"/>
              </w:rPr>
              <w:t>1761</w:t>
            </w:r>
          </w:p>
        </w:tc>
      </w:tr>
      <w:tr w:rsidR="00A851DA" w:rsidRPr="00B0415E" w14:paraId="044E783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27B4B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74D1C97" w14:textId="36D097FF" w:rsidR="00A851DA" w:rsidRPr="00B0415E" w:rsidRDefault="00070D44">
            <w:pPr>
              <w:pStyle w:val="Default"/>
              <w:rPr>
                <w:rFonts w:asciiTheme="minorHAnsi" w:hAnsiTheme="minorHAnsi"/>
              </w:rPr>
            </w:pPr>
            <w:r>
              <w:rPr>
                <w:rFonts w:asciiTheme="minorHAnsi" w:hAnsiTheme="minorHAnsi"/>
              </w:rPr>
              <w:t>The Types of Risk</w:t>
            </w:r>
          </w:p>
        </w:tc>
      </w:tr>
      <w:tr w:rsidR="00A851DA" w:rsidRPr="00B0415E" w14:paraId="1DD54F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679C8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EEC646C" w14:textId="4378970D" w:rsidR="00A851DA" w:rsidRPr="00B0415E" w:rsidRDefault="00070D44">
            <w:r>
              <w:t>2</w:t>
            </w:r>
          </w:p>
        </w:tc>
      </w:tr>
    </w:tbl>
    <w:p w14:paraId="1B526B3E" w14:textId="77777777" w:rsidR="00CC2FB3" w:rsidRDefault="00CC2FB3" w:rsidP="00A851DA">
      <w:pPr>
        <w:rPr>
          <w:b/>
          <w:lang w:val="en-US"/>
        </w:rPr>
      </w:pPr>
    </w:p>
    <w:p w14:paraId="43E8F5CD" w14:textId="77777777" w:rsidR="00443E6F" w:rsidRDefault="00527C11" w:rsidP="00A851DA">
      <w:pPr>
        <w:rPr>
          <w:b/>
          <w:sz w:val="28"/>
          <w:lang w:val="en-US"/>
        </w:rPr>
      </w:pPr>
      <w:r w:rsidRPr="00443E6F">
        <w:rPr>
          <w:b/>
          <w:sz w:val="28"/>
          <w:lang w:val="en-US"/>
        </w:rPr>
        <w:t>Marking Criteria:</w:t>
      </w:r>
    </w:p>
    <w:p w14:paraId="5B2A8FD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ADDFBB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CB4135" w14:paraId="67251D75" w14:textId="77777777" w:rsidTr="00CB4135">
        <w:tc>
          <w:tcPr>
            <w:tcW w:w="9242" w:type="dxa"/>
          </w:tcPr>
          <w:p w14:paraId="745232D5" w14:textId="0281834B" w:rsidR="00EC41BA" w:rsidRPr="00CB4135" w:rsidRDefault="00EC41BA" w:rsidP="003C4068">
            <w:pPr>
              <w:spacing w:line="360" w:lineRule="auto"/>
              <w:jc w:val="both"/>
              <w:rPr>
                <w:rFonts w:ascii="Arial" w:hAnsi="Arial" w:cs="Arial"/>
                <w:sz w:val="24"/>
                <w:szCs w:val="24"/>
              </w:rPr>
            </w:pPr>
            <w:r w:rsidRPr="00CB4135">
              <w:rPr>
                <w:rFonts w:ascii="Arial" w:hAnsi="Arial" w:cs="Arial"/>
                <w:sz w:val="24"/>
                <w:szCs w:val="24"/>
              </w:rPr>
              <w:t>Q1.</w:t>
            </w:r>
          </w:p>
          <w:p w14:paraId="75F51BFB" w14:textId="4E21B7E5" w:rsidR="00160FE5" w:rsidRPr="00CB4135" w:rsidRDefault="00070D44" w:rsidP="003C4068">
            <w:pPr>
              <w:spacing w:line="360" w:lineRule="auto"/>
              <w:jc w:val="both"/>
              <w:rPr>
                <w:rFonts w:ascii="Arial" w:hAnsi="Arial" w:cs="Arial"/>
                <w:sz w:val="24"/>
                <w:szCs w:val="24"/>
              </w:rPr>
            </w:pPr>
            <w:r>
              <w:rPr>
                <w:rFonts w:ascii="Arial" w:hAnsi="Arial" w:cs="Arial"/>
                <w:sz w:val="24"/>
                <w:szCs w:val="24"/>
              </w:rPr>
              <w:t>(</w:t>
            </w:r>
            <w:proofErr w:type="gramStart"/>
            <w:r>
              <w:rPr>
                <w:rFonts w:ascii="Arial" w:hAnsi="Arial" w:cs="Arial"/>
                <w:sz w:val="24"/>
                <w:szCs w:val="24"/>
              </w:rPr>
              <w:t>a</w:t>
            </w:r>
            <w:proofErr w:type="gramEnd"/>
            <w:r w:rsidR="00EC41BA" w:rsidRPr="00CB4135">
              <w:rPr>
                <w:rFonts w:ascii="Arial" w:hAnsi="Arial" w:cs="Arial"/>
                <w:sz w:val="24"/>
                <w:szCs w:val="24"/>
              </w:rPr>
              <w:t>)</w:t>
            </w:r>
          </w:p>
          <w:p w14:paraId="442448E8" w14:textId="7D262007" w:rsidR="00070D44" w:rsidRDefault="00070D44" w:rsidP="003C4068">
            <w:pPr>
              <w:spacing w:line="360" w:lineRule="auto"/>
              <w:jc w:val="both"/>
              <w:rPr>
                <w:rFonts w:ascii="Arial" w:hAnsi="Arial" w:cs="Arial"/>
                <w:sz w:val="24"/>
                <w:szCs w:val="24"/>
              </w:rPr>
            </w:pPr>
            <w:r>
              <w:rPr>
                <w:rFonts w:ascii="Arial" w:hAnsi="Arial" w:cs="Arial"/>
                <w:sz w:val="24"/>
                <w:szCs w:val="24"/>
              </w:rPr>
              <w:t>Equity – Is the value of shares issued by a company or a stock, or any security representing an ownership interest.</w:t>
            </w:r>
          </w:p>
          <w:p w14:paraId="4F94140D" w14:textId="77777777" w:rsidR="00070D44" w:rsidRDefault="00070D44" w:rsidP="003C4068">
            <w:pPr>
              <w:spacing w:line="360" w:lineRule="auto"/>
              <w:jc w:val="both"/>
              <w:rPr>
                <w:rFonts w:ascii="Arial" w:hAnsi="Arial" w:cs="Arial"/>
                <w:sz w:val="24"/>
                <w:szCs w:val="24"/>
              </w:rPr>
            </w:pPr>
          </w:p>
          <w:p w14:paraId="110007B6" w14:textId="49347981" w:rsidR="00070D44" w:rsidRDefault="00070D44" w:rsidP="003C4068">
            <w:pPr>
              <w:spacing w:line="360" w:lineRule="auto"/>
              <w:jc w:val="both"/>
              <w:rPr>
                <w:rFonts w:ascii="Arial" w:hAnsi="Arial" w:cs="Arial"/>
                <w:sz w:val="24"/>
                <w:szCs w:val="24"/>
              </w:rPr>
            </w:pPr>
            <w:r>
              <w:rPr>
                <w:rFonts w:ascii="Arial" w:hAnsi="Arial" w:cs="Arial"/>
                <w:sz w:val="24"/>
                <w:szCs w:val="24"/>
              </w:rPr>
              <w:t>(</w:t>
            </w:r>
            <w:proofErr w:type="gramStart"/>
            <w:r>
              <w:rPr>
                <w:rFonts w:ascii="Arial" w:hAnsi="Arial" w:cs="Arial"/>
                <w:sz w:val="24"/>
                <w:szCs w:val="24"/>
              </w:rPr>
              <w:t>b</w:t>
            </w:r>
            <w:proofErr w:type="gramEnd"/>
            <w:r>
              <w:rPr>
                <w:rFonts w:ascii="Arial" w:hAnsi="Arial" w:cs="Arial"/>
                <w:sz w:val="24"/>
                <w:szCs w:val="24"/>
              </w:rPr>
              <w:t>)</w:t>
            </w:r>
          </w:p>
          <w:p w14:paraId="68D936C5" w14:textId="77777777" w:rsidR="00070D44" w:rsidRDefault="00070D44" w:rsidP="003C4068">
            <w:pPr>
              <w:spacing w:line="360" w:lineRule="auto"/>
              <w:jc w:val="both"/>
              <w:rPr>
                <w:rFonts w:ascii="Arial" w:hAnsi="Arial" w:cs="Arial"/>
                <w:sz w:val="24"/>
                <w:szCs w:val="24"/>
              </w:rPr>
            </w:pPr>
            <w:r>
              <w:rPr>
                <w:rFonts w:ascii="Arial" w:hAnsi="Arial" w:cs="Arial"/>
                <w:sz w:val="24"/>
                <w:szCs w:val="24"/>
              </w:rPr>
              <w:t>Commodity Risk – Refer</w:t>
            </w:r>
            <w:bookmarkStart w:id="0" w:name="_GoBack"/>
            <w:bookmarkEnd w:id="0"/>
            <w:r>
              <w:rPr>
                <w:rFonts w:ascii="Arial" w:hAnsi="Arial" w:cs="Arial"/>
                <w:sz w:val="24"/>
                <w:szCs w:val="24"/>
              </w:rPr>
              <w:t>s to the uncertainties of future market values and of the size of the future income caused by the fluctuation in the prices of commodities under market risk conditions.</w:t>
            </w:r>
          </w:p>
          <w:p w14:paraId="23B7CB46" w14:textId="132C8E76" w:rsidR="00EC41BA" w:rsidRPr="00070D44" w:rsidRDefault="00EC41BA" w:rsidP="003C4068">
            <w:pPr>
              <w:spacing w:line="360" w:lineRule="auto"/>
              <w:jc w:val="both"/>
              <w:rPr>
                <w:rFonts w:ascii="Arial" w:hAnsi="Arial"/>
                <w:b/>
                <w:sz w:val="24"/>
                <w:szCs w:val="24"/>
              </w:rPr>
            </w:pPr>
          </w:p>
          <w:p w14:paraId="161FDAFD" w14:textId="2D6FA8F7" w:rsidR="00EC41BA" w:rsidRPr="00CB4135" w:rsidRDefault="00160FE5" w:rsidP="003C4068">
            <w:pPr>
              <w:spacing w:line="360" w:lineRule="auto"/>
              <w:jc w:val="both"/>
              <w:rPr>
                <w:rFonts w:ascii="Arial" w:hAnsi="Arial"/>
                <w:sz w:val="24"/>
                <w:szCs w:val="24"/>
              </w:rPr>
            </w:pPr>
            <w:r w:rsidRPr="00CB4135">
              <w:rPr>
                <w:rFonts w:ascii="Arial" w:hAnsi="Arial"/>
                <w:sz w:val="24"/>
                <w:szCs w:val="24"/>
              </w:rPr>
              <w:t>(</w:t>
            </w:r>
            <w:proofErr w:type="gramStart"/>
            <w:r w:rsidRPr="00CB4135">
              <w:rPr>
                <w:rFonts w:ascii="Arial" w:hAnsi="Arial"/>
                <w:sz w:val="24"/>
                <w:szCs w:val="24"/>
              </w:rPr>
              <w:t>ii</w:t>
            </w:r>
            <w:proofErr w:type="gramEnd"/>
            <w:r w:rsidRPr="00CB4135">
              <w:rPr>
                <w:rFonts w:ascii="Arial" w:hAnsi="Arial"/>
                <w:sz w:val="24"/>
                <w:szCs w:val="24"/>
              </w:rPr>
              <w:t>)</w:t>
            </w:r>
          </w:p>
          <w:p w14:paraId="55904355" w14:textId="77777777" w:rsidR="00755CF3" w:rsidRDefault="00070D44" w:rsidP="003C4068">
            <w:pPr>
              <w:spacing w:line="360" w:lineRule="auto"/>
              <w:jc w:val="both"/>
              <w:rPr>
                <w:rFonts w:ascii="Arial" w:hAnsi="Arial"/>
                <w:sz w:val="24"/>
                <w:szCs w:val="24"/>
              </w:rPr>
            </w:pPr>
            <w:r>
              <w:rPr>
                <w:rFonts w:ascii="Arial" w:hAnsi="Arial"/>
                <w:sz w:val="24"/>
                <w:szCs w:val="24"/>
              </w:rPr>
              <w:t>The difference between “Micro Political Risk” and “Macro Political Risk” is that Micr</w:t>
            </w:r>
            <w:r w:rsidR="00755CF3">
              <w:rPr>
                <w:rFonts w:ascii="Arial" w:hAnsi="Arial"/>
                <w:sz w:val="24"/>
                <w:szCs w:val="24"/>
              </w:rPr>
              <w:t>o Political Risk can be termed F</w:t>
            </w:r>
            <w:r>
              <w:rPr>
                <w:rFonts w:ascii="Arial" w:hAnsi="Arial"/>
                <w:sz w:val="24"/>
                <w:szCs w:val="24"/>
              </w:rPr>
              <w:t xml:space="preserve">irm-specific because it’s a type of political risk that refers to </w:t>
            </w:r>
            <w:r w:rsidR="00755CF3">
              <w:rPr>
                <w:rFonts w:ascii="Arial" w:hAnsi="Arial"/>
                <w:sz w:val="24"/>
                <w:szCs w:val="24"/>
              </w:rPr>
              <w:t>Political actions in a host country that can adversely affect selected foreign operations. Micro risk describes Political risks that do not affect all businesses. For example, if a country enacts new strict environmental regulations on Factories, it would effect industrial operations in the country, but it might not affect certain industries like services and restaurants.</w:t>
            </w:r>
          </w:p>
          <w:p w14:paraId="702DD294" w14:textId="77777777" w:rsidR="00755CF3" w:rsidRDefault="00755CF3" w:rsidP="003C4068">
            <w:pPr>
              <w:spacing w:line="360" w:lineRule="auto"/>
              <w:jc w:val="both"/>
              <w:rPr>
                <w:rFonts w:ascii="Arial" w:hAnsi="Arial"/>
                <w:sz w:val="24"/>
                <w:szCs w:val="24"/>
              </w:rPr>
            </w:pPr>
          </w:p>
          <w:p w14:paraId="0FBC8E45" w14:textId="38BF9333" w:rsidR="00755CF3" w:rsidRDefault="00755CF3" w:rsidP="003C4068">
            <w:pPr>
              <w:spacing w:line="360" w:lineRule="auto"/>
              <w:jc w:val="both"/>
              <w:rPr>
                <w:rFonts w:ascii="Arial" w:hAnsi="Arial"/>
                <w:sz w:val="24"/>
                <w:szCs w:val="24"/>
              </w:rPr>
            </w:pPr>
            <w:r>
              <w:rPr>
                <w:rFonts w:ascii="Arial" w:hAnsi="Arial"/>
                <w:sz w:val="24"/>
                <w:szCs w:val="24"/>
              </w:rPr>
              <w:t>“Macro Political Risk” describes Political Risks that affect all businesses that ope</w:t>
            </w:r>
            <w:r w:rsidR="00101C3D">
              <w:rPr>
                <w:rFonts w:ascii="Arial" w:hAnsi="Arial"/>
                <w:sz w:val="24"/>
                <w:szCs w:val="24"/>
              </w:rPr>
              <w:t xml:space="preserve">rate in foreign country. </w:t>
            </w:r>
            <w:proofErr w:type="gramStart"/>
            <w:r w:rsidR="00101C3D">
              <w:rPr>
                <w:rFonts w:ascii="Arial" w:hAnsi="Arial"/>
                <w:sz w:val="24"/>
                <w:szCs w:val="24"/>
              </w:rPr>
              <w:t>An example</w:t>
            </w:r>
            <w:r>
              <w:rPr>
                <w:rFonts w:ascii="Arial" w:hAnsi="Arial"/>
                <w:sz w:val="24"/>
                <w:szCs w:val="24"/>
              </w:rPr>
              <w:t xml:space="preserve"> of Macro Risks include</w:t>
            </w:r>
            <w:proofErr w:type="gramEnd"/>
            <w:r>
              <w:rPr>
                <w:rFonts w:ascii="Arial" w:hAnsi="Arial"/>
                <w:sz w:val="24"/>
                <w:szCs w:val="24"/>
              </w:rPr>
              <w:t xml:space="preserve"> the possibilities that a nation could raise Taxes, fall into Civil War or devalue its currency.</w:t>
            </w:r>
          </w:p>
          <w:p w14:paraId="627E67E7" w14:textId="77777777" w:rsidR="00755CF3" w:rsidRDefault="00755CF3" w:rsidP="003C4068">
            <w:pPr>
              <w:spacing w:line="360" w:lineRule="auto"/>
              <w:jc w:val="both"/>
              <w:rPr>
                <w:rFonts w:ascii="Arial" w:hAnsi="Arial"/>
                <w:sz w:val="24"/>
                <w:szCs w:val="24"/>
              </w:rPr>
            </w:pPr>
          </w:p>
          <w:p w14:paraId="2665036D" w14:textId="6F55A016" w:rsidR="00755CF3" w:rsidRDefault="00755CF3" w:rsidP="003C4068">
            <w:pPr>
              <w:spacing w:line="360" w:lineRule="auto"/>
              <w:jc w:val="both"/>
              <w:rPr>
                <w:rFonts w:ascii="Arial" w:hAnsi="Arial"/>
                <w:sz w:val="24"/>
                <w:szCs w:val="24"/>
              </w:rPr>
            </w:pPr>
            <w:r>
              <w:rPr>
                <w:rFonts w:ascii="Arial" w:hAnsi="Arial"/>
                <w:sz w:val="24"/>
                <w:szCs w:val="24"/>
              </w:rPr>
              <w:t>(</w:t>
            </w:r>
            <w:proofErr w:type="gramStart"/>
            <w:r>
              <w:rPr>
                <w:rFonts w:ascii="Arial" w:hAnsi="Arial"/>
                <w:sz w:val="24"/>
                <w:szCs w:val="24"/>
              </w:rPr>
              <w:t>iii</w:t>
            </w:r>
            <w:proofErr w:type="gramEnd"/>
            <w:r>
              <w:rPr>
                <w:rFonts w:ascii="Arial" w:hAnsi="Arial"/>
                <w:sz w:val="24"/>
                <w:szCs w:val="24"/>
              </w:rPr>
              <w:t>)</w:t>
            </w:r>
          </w:p>
          <w:p w14:paraId="42EB6CB8" w14:textId="3F53394B" w:rsidR="00755CF3" w:rsidRDefault="00755CF3" w:rsidP="003C4068">
            <w:pPr>
              <w:spacing w:line="360" w:lineRule="auto"/>
              <w:jc w:val="both"/>
              <w:rPr>
                <w:rFonts w:ascii="Arial" w:hAnsi="Arial"/>
                <w:sz w:val="24"/>
                <w:szCs w:val="24"/>
              </w:rPr>
            </w:pPr>
            <w:r>
              <w:rPr>
                <w:rFonts w:ascii="Arial" w:hAnsi="Arial"/>
                <w:sz w:val="24"/>
                <w:szCs w:val="24"/>
              </w:rPr>
              <w:t>Credit Risk – Is a financial loss caused by default by the borrower if they failing to make payments on your Credit Cards, or not making payment to a Car Loan by your Credit Union or Bank.</w:t>
            </w:r>
            <w:r w:rsidR="00101C3D">
              <w:rPr>
                <w:rFonts w:ascii="Arial" w:hAnsi="Arial"/>
                <w:sz w:val="24"/>
                <w:szCs w:val="24"/>
              </w:rPr>
              <w:t xml:space="preserve"> Or defaulting to pay your mortgage.</w:t>
            </w:r>
          </w:p>
          <w:p w14:paraId="319FA5CE" w14:textId="390A5C75" w:rsidR="003F2E89" w:rsidRPr="009C0574" w:rsidRDefault="003F2E89" w:rsidP="003C4068">
            <w:pPr>
              <w:spacing w:line="360" w:lineRule="auto"/>
              <w:jc w:val="both"/>
              <w:rPr>
                <w:rFonts w:ascii="Arial" w:hAnsi="Arial"/>
                <w:b/>
                <w:sz w:val="24"/>
                <w:szCs w:val="24"/>
              </w:rPr>
            </w:pPr>
            <w:r w:rsidRPr="009C0574">
              <w:rPr>
                <w:rFonts w:ascii="Arial" w:hAnsi="Arial"/>
                <w:b/>
                <w:sz w:val="24"/>
                <w:szCs w:val="24"/>
              </w:rPr>
              <w:t>CATEGORIES –</w:t>
            </w:r>
          </w:p>
          <w:p w14:paraId="5D89D922" w14:textId="6E434346" w:rsidR="003F2E89" w:rsidRDefault="009C0574" w:rsidP="003C4068">
            <w:pPr>
              <w:spacing w:line="360" w:lineRule="auto"/>
              <w:jc w:val="both"/>
              <w:rPr>
                <w:rFonts w:ascii="Arial" w:hAnsi="Arial"/>
                <w:sz w:val="24"/>
                <w:szCs w:val="24"/>
              </w:rPr>
            </w:pPr>
            <w:r>
              <w:rPr>
                <w:rFonts w:ascii="Arial" w:hAnsi="Arial"/>
                <w:sz w:val="24"/>
                <w:szCs w:val="24"/>
              </w:rPr>
              <w:t xml:space="preserve">a. </w:t>
            </w:r>
            <w:r w:rsidR="003F2E89">
              <w:rPr>
                <w:rFonts w:ascii="Arial" w:hAnsi="Arial"/>
                <w:sz w:val="24"/>
                <w:szCs w:val="24"/>
              </w:rPr>
              <w:t>Bonds in the form of government or corporate bonds.</w:t>
            </w:r>
          </w:p>
          <w:p w14:paraId="60882084" w14:textId="2578BCE2" w:rsidR="003F2E89" w:rsidRDefault="009C0574" w:rsidP="003C4068">
            <w:pPr>
              <w:spacing w:line="360" w:lineRule="auto"/>
              <w:jc w:val="both"/>
              <w:rPr>
                <w:rFonts w:ascii="Arial" w:hAnsi="Arial"/>
                <w:sz w:val="24"/>
                <w:szCs w:val="24"/>
              </w:rPr>
            </w:pPr>
            <w:r>
              <w:rPr>
                <w:rFonts w:ascii="Arial" w:hAnsi="Arial"/>
                <w:sz w:val="24"/>
                <w:szCs w:val="24"/>
              </w:rPr>
              <w:t xml:space="preserve">b. </w:t>
            </w:r>
            <w:r w:rsidR="003F2E89">
              <w:rPr>
                <w:rFonts w:ascii="Arial" w:hAnsi="Arial"/>
                <w:sz w:val="24"/>
                <w:szCs w:val="24"/>
              </w:rPr>
              <w:t xml:space="preserve">Retail Lending – as in Retail Mortgages and issuing of credit </w:t>
            </w:r>
            <w:proofErr w:type="gramStart"/>
            <w:r w:rsidR="003F2E89">
              <w:rPr>
                <w:rFonts w:ascii="Arial" w:hAnsi="Arial"/>
                <w:sz w:val="24"/>
                <w:szCs w:val="24"/>
              </w:rPr>
              <w:t>cards which in a way carry risk for the lender for fear that</w:t>
            </w:r>
            <w:proofErr w:type="gramEnd"/>
            <w:r w:rsidR="003F2E89">
              <w:rPr>
                <w:rFonts w:ascii="Arial" w:hAnsi="Arial"/>
                <w:sz w:val="24"/>
                <w:szCs w:val="24"/>
              </w:rPr>
              <w:t xml:space="preserve"> the borrower might fail to pay.</w:t>
            </w:r>
          </w:p>
          <w:p w14:paraId="5E3605FB" w14:textId="67D9FA3D" w:rsidR="00070D44" w:rsidRDefault="009C0574" w:rsidP="003C4068">
            <w:pPr>
              <w:spacing w:line="360" w:lineRule="auto"/>
              <w:jc w:val="both"/>
              <w:rPr>
                <w:rFonts w:ascii="Arial" w:hAnsi="Arial"/>
                <w:sz w:val="24"/>
                <w:szCs w:val="24"/>
              </w:rPr>
            </w:pPr>
            <w:r>
              <w:rPr>
                <w:rFonts w:ascii="Arial" w:hAnsi="Arial"/>
                <w:sz w:val="24"/>
                <w:szCs w:val="24"/>
              </w:rPr>
              <w:t>c. Commercial Lending – Has to do with lending commercial Assets such as Mortgages or (Real Estates) or lending for small and medium enterprises.</w:t>
            </w:r>
          </w:p>
          <w:p w14:paraId="3061F0AB" w14:textId="77777777" w:rsidR="009C0574" w:rsidRDefault="009C0574" w:rsidP="003C4068">
            <w:pPr>
              <w:spacing w:line="360" w:lineRule="auto"/>
              <w:jc w:val="both"/>
              <w:rPr>
                <w:rFonts w:ascii="Arial" w:hAnsi="Arial"/>
                <w:sz w:val="24"/>
                <w:szCs w:val="24"/>
              </w:rPr>
            </w:pPr>
          </w:p>
          <w:p w14:paraId="385AA949" w14:textId="408EE402" w:rsidR="009C0574" w:rsidRDefault="009C0574" w:rsidP="003C4068">
            <w:pPr>
              <w:spacing w:line="360" w:lineRule="auto"/>
              <w:jc w:val="both"/>
              <w:rPr>
                <w:rFonts w:ascii="Arial" w:hAnsi="Arial"/>
                <w:sz w:val="24"/>
                <w:szCs w:val="24"/>
              </w:rPr>
            </w:pPr>
            <w:r>
              <w:rPr>
                <w:rFonts w:ascii="Arial" w:hAnsi="Arial"/>
                <w:sz w:val="24"/>
                <w:szCs w:val="24"/>
              </w:rPr>
              <w:t>(</w:t>
            </w:r>
            <w:proofErr w:type="gramStart"/>
            <w:r>
              <w:rPr>
                <w:rFonts w:ascii="Arial" w:hAnsi="Arial"/>
                <w:sz w:val="24"/>
                <w:szCs w:val="24"/>
              </w:rPr>
              <w:t>iv</w:t>
            </w:r>
            <w:proofErr w:type="gramEnd"/>
            <w:r>
              <w:rPr>
                <w:rFonts w:ascii="Arial" w:hAnsi="Arial"/>
                <w:sz w:val="24"/>
                <w:szCs w:val="24"/>
              </w:rPr>
              <w:t>)</w:t>
            </w:r>
          </w:p>
          <w:p w14:paraId="59906159" w14:textId="57D8BFE1" w:rsidR="00070D44" w:rsidRDefault="009C0574" w:rsidP="003C4068">
            <w:pPr>
              <w:spacing w:line="360" w:lineRule="auto"/>
              <w:jc w:val="both"/>
              <w:rPr>
                <w:rFonts w:ascii="Arial" w:hAnsi="Arial"/>
                <w:sz w:val="24"/>
                <w:szCs w:val="24"/>
              </w:rPr>
            </w:pPr>
            <w:r>
              <w:rPr>
                <w:rFonts w:ascii="Arial" w:hAnsi="Arial"/>
                <w:sz w:val="24"/>
                <w:szCs w:val="24"/>
              </w:rPr>
              <w:t xml:space="preserve">Main Categories of Social Risk – </w:t>
            </w:r>
          </w:p>
          <w:p w14:paraId="44CDEB94" w14:textId="6C6961AD" w:rsidR="009C0574" w:rsidRPr="009C0574" w:rsidRDefault="009C0574" w:rsidP="009C0574">
            <w:pPr>
              <w:pStyle w:val="ListParagraph"/>
              <w:numPr>
                <w:ilvl w:val="0"/>
                <w:numId w:val="5"/>
              </w:numPr>
              <w:spacing w:line="360" w:lineRule="auto"/>
              <w:jc w:val="both"/>
              <w:rPr>
                <w:rFonts w:ascii="Arial" w:hAnsi="Arial"/>
                <w:sz w:val="24"/>
                <w:szCs w:val="24"/>
              </w:rPr>
            </w:pPr>
            <w:r w:rsidRPr="009C0574">
              <w:rPr>
                <w:rFonts w:ascii="Arial" w:hAnsi="Arial"/>
                <w:sz w:val="24"/>
                <w:szCs w:val="24"/>
              </w:rPr>
              <w:t>Crimes that can affect business personnel and properties</w:t>
            </w:r>
          </w:p>
          <w:p w14:paraId="50A53183" w14:textId="77777777" w:rsidR="009C0574" w:rsidRDefault="009C0574" w:rsidP="009C0574">
            <w:pPr>
              <w:pStyle w:val="ListParagraph"/>
              <w:numPr>
                <w:ilvl w:val="0"/>
                <w:numId w:val="5"/>
              </w:numPr>
              <w:spacing w:line="360" w:lineRule="auto"/>
              <w:jc w:val="both"/>
              <w:rPr>
                <w:rFonts w:ascii="Arial" w:hAnsi="Arial"/>
                <w:sz w:val="24"/>
                <w:szCs w:val="24"/>
              </w:rPr>
            </w:pPr>
            <w:r>
              <w:rPr>
                <w:rFonts w:ascii="Arial" w:hAnsi="Arial"/>
                <w:sz w:val="24"/>
                <w:szCs w:val="24"/>
              </w:rPr>
              <w:t>Education that can affect the ability for new recruits or talents</w:t>
            </w:r>
          </w:p>
          <w:p w14:paraId="71D8C48B" w14:textId="32783DCF" w:rsidR="009C0574" w:rsidRPr="009C0574" w:rsidRDefault="009C0574" w:rsidP="009C0574">
            <w:pPr>
              <w:pStyle w:val="ListParagraph"/>
              <w:numPr>
                <w:ilvl w:val="0"/>
                <w:numId w:val="5"/>
              </w:numPr>
              <w:spacing w:line="360" w:lineRule="auto"/>
              <w:jc w:val="both"/>
              <w:rPr>
                <w:rFonts w:ascii="Arial" w:hAnsi="Arial"/>
                <w:sz w:val="24"/>
                <w:szCs w:val="24"/>
              </w:rPr>
            </w:pPr>
            <w:r>
              <w:rPr>
                <w:rFonts w:ascii="Arial" w:hAnsi="Arial"/>
                <w:sz w:val="24"/>
                <w:szCs w:val="24"/>
              </w:rPr>
              <w:t>Violence that can cause damage to property as well and in civil strife</w:t>
            </w:r>
          </w:p>
          <w:p w14:paraId="12F37424" w14:textId="77777777" w:rsidR="00070D44" w:rsidRDefault="00070D44" w:rsidP="003C4068">
            <w:pPr>
              <w:spacing w:line="360" w:lineRule="auto"/>
              <w:jc w:val="both"/>
              <w:rPr>
                <w:rFonts w:ascii="Arial" w:hAnsi="Arial"/>
                <w:sz w:val="24"/>
                <w:szCs w:val="24"/>
              </w:rPr>
            </w:pPr>
          </w:p>
          <w:p w14:paraId="20BB56A2" w14:textId="77777777" w:rsidR="00070D44" w:rsidRDefault="009C0574" w:rsidP="003C4068">
            <w:pPr>
              <w:spacing w:line="360" w:lineRule="auto"/>
              <w:jc w:val="both"/>
              <w:rPr>
                <w:rFonts w:ascii="Arial" w:hAnsi="Arial"/>
                <w:sz w:val="24"/>
                <w:szCs w:val="24"/>
              </w:rPr>
            </w:pPr>
            <w:r>
              <w:rPr>
                <w:rFonts w:ascii="Arial" w:hAnsi="Arial"/>
                <w:sz w:val="24"/>
                <w:szCs w:val="24"/>
              </w:rPr>
              <w:t>(</w:t>
            </w:r>
            <w:proofErr w:type="gramStart"/>
            <w:r>
              <w:rPr>
                <w:rFonts w:ascii="Arial" w:hAnsi="Arial"/>
                <w:sz w:val="24"/>
                <w:szCs w:val="24"/>
              </w:rPr>
              <w:t>v</w:t>
            </w:r>
            <w:proofErr w:type="gramEnd"/>
            <w:r>
              <w:rPr>
                <w:rFonts w:ascii="Arial" w:hAnsi="Arial"/>
                <w:sz w:val="24"/>
                <w:szCs w:val="24"/>
              </w:rPr>
              <w:t>)</w:t>
            </w:r>
          </w:p>
          <w:p w14:paraId="49E80604" w14:textId="77777777" w:rsidR="009C0574" w:rsidRDefault="009C0574" w:rsidP="003C4068">
            <w:pPr>
              <w:spacing w:line="360" w:lineRule="auto"/>
              <w:jc w:val="both"/>
              <w:rPr>
                <w:rFonts w:ascii="Arial" w:hAnsi="Arial"/>
                <w:sz w:val="24"/>
                <w:szCs w:val="24"/>
              </w:rPr>
            </w:pPr>
            <w:r>
              <w:rPr>
                <w:rFonts w:ascii="Arial" w:hAnsi="Arial"/>
                <w:sz w:val="24"/>
                <w:szCs w:val="24"/>
              </w:rPr>
              <w:t>Benefits of Technological Risk Management</w:t>
            </w:r>
          </w:p>
          <w:p w14:paraId="3AFB13AE" w14:textId="30AD15B5" w:rsidR="009C0574" w:rsidRPr="00B11834" w:rsidRDefault="00B11834" w:rsidP="00B11834">
            <w:pPr>
              <w:pStyle w:val="ListParagraph"/>
              <w:numPr>
                <w:ilvl w:val="0"/>
                <w:numId w:val="6"/>
              </w:numPr>
              <w:spacing w:line="360" w:lineRule="auto"/>
              <w:jc w:val="both"/>
              <w:rPr>
                <w:rFonts w:ascii="Arial" w:hAnsi="Arial"/>
                <w:sz w:val="24"/>
                <w:szCs w:val="24"/>
              </w:rPr>
            </w:pPr>
            <w:r w:rsidRPr="00B11834">
              <w:rPr>
                <w:rFonts w:ascii="Arial" w:hAnsi="Arial"/>
                <w:sz w:val="24"/>
                <w:szCs w:val="24"/>
              </w:rPr>
              <w:t>Technology will enable companies to compete on product innovations and development thereby not left behind by competitors.</w:t>
            </w:r>
          </w:p>
          <w:p w14:paraId="42ADC763" w14:textId="77777777" w:rsidR="00B11834" w:rsidRDefault="00B11834" w:rsidP="00B11834">
            <w:pPr>
              <w:pStyle w:val="ListParagraph"/>
              <w:numPr>
                <w:ilvl w:val="0"/>
                <w:numId w:val="6"/>
              </w:numPr>
              <w:spacing w:line="360" w:lineRule="auto"/>
              <w:jc w:val="both"/>
              <w:rPr>
                <w:rFonts w:ascii="Arial" w:hAnsi="Arial"/>
                <w:sz w:val="24"/>
                <w:szCs w:val="24"/>
              </w:rPr>
            </w:pPr>
            <w:r>
              <w:rPr>
                <w:rFonts w:ascii="Arial" w:hAnsi="Arial"/>
                <w:sz w:val="24"/>
                <w:szCs w:val="24"/>
              </w:rPr>
              <w:t xml:space="preserve">Technology can also improve the flow of information to enhance </w:t>
            </w:r>
            <w:proofErr w:type="gramStart"/>
            <w:r>
              <w:rPr>
                <w:rFonts w:ascii="Arial" w:hAnsi="Arial"/>
                <w:sz w:val="24"/>
                <w:szCs w:val="24"/>
              </w:rPr>
              <w:t>decision making</w:t>
            </w:r>
            <w:proofErr w:type="gramEnd"/>
            <w:r>
              <w:rPr>
                <w:rFonts w:ascii="Arial" w:hAnsi="Arial"/>
                <w:sz w:val="24"/>
                <w:szCs w:val="24"/>
              </w:rPr>
              <w:t>.</w:t>
            </w:r>
          </w:p>
          <w:p w14:paraId="4685A9E6" w14:textId="77777777" w:rsidR="00B11834" w:rsidRDefault="00B11834" w:rsidP="00B11834">
            <w:pPr>
              <w:pStyle w:val="ListParagraph"/>
              <w:numPr>
                <w:ilvl w:val="0"/>
                <w:numId w:val="6"/>
              </w:numPr>
              <w:spacing w:line="360" w:lineRule="auto"/>
              <w:jc w:val="both"/>
              <w:rPr>
                <w:rFonts w:ascii="Arial" w:hAnsi="Arial"/>
                <w:sz w:val="24"/>
                <w:szCs w:val="24"/>
              </w:rPr>
            </w:pPr>
            <w:r>
              <w:rPr>
                <w:rFonts w:ascii="Arial" w:hAnsi="Arial"/>
                <w:sz w:val="24"/>
                <w:szCs w:val="24"/>
              </w:rPr>
              <w:t>Technology can allow for greater production volume of goods to meet new demand and allow for expansion into new territories.</w:t>
            </w:r>
          </w:p>
          <w:p w14:paraId="2271103D" w14:textId="77777777" w:rsidR="00B11834" w:rsidRDefault="00B11834" w:rsidP="00B11834">
            <w:pPr>
              <w:spacing w:line="360" w:lineRule="auto"/>
              <w:jc w:val="both"/>
              <w:rPr>
                <w:rFonts w:ascii="Arial" w:hAnsi="Arial"/>
                <w:sz w:val="24"/>
                <w:szCs w:val="24"/>
              </w:rPr>
            </w:pPr>
          </w:p>
          <w:p w14:paraId="4D5F56A5" w14:textId="77777777" w:rsidR="00B11834" w:rsidRDefault="00B11834" w:rsidP="00B11834">
            <w:pPr>
              <w:spacing w:line="360" w:lineRule="auto"/>
              <w:jc w:val="both"/>
              <w:rPr>
                <w:rFonts w:ascii="Arial" w:hAnsi="Arial"/>
                <w:sz w:val="24"/>
                <w:szCs w:val="24"/>
              </w:rPr>
            </w:pPr>
          </w:p>
          <w:p w14:paraId="5D8BDA2C" w14:textId="77777777" w:rsidR="00B11834" w:rsidRDefault="00B11834" w:rsidP="00B11834">
            <w:pPr>
              <w:spacing w:line="360" w:lineRule="auto"/>
              <w:jc w:val="both"/>
              <w:rPr>
                <w:rFonts w:ascii="Arial" w:hAnsi="Arial"/>
                <w:sz w:val="24"/>
                <w:szCs w:val="24"/>
              </w:rPr>
            </w:pPr>
          </w:p>
          <w:p w14:paraId="593DA8D8" w14:textId="77777777" w:rsidR="00B11834" w:rsidRPr="00B11834" w:rsidRDefault="00B11834" w:rsidP="00B11834">
            <w:pPr>
              <w:spacing w:line="360" w:lineRule="auto"/>
              <w:jc w:val="both"/>
              <w:rPr>
                <w:rFonts w:ascii="Arial" w:hAnsi="Arial"/>
                <w:sz w:val="24"/>
                <w:szCs w:val="24"/>
              </w:rPr>
            </w:pPr>
          </w:p>
          <w:p w14:paraId="2D833EA9" w14:textId="0B01D971" w:rsidR="00B11834" w:rsidRDefault="00B11834" w:rsidP="003C4068">
            <w:pPr>
              <w:spacing w:line="360" w:lineRule="auto"/>
              <w:jc w:val="both"/>
              <w:rPr>
                <w:rFonts w:ascii="Arial" w:hAnsi="Arial"/>
                <w:sz w:val="24"/>
                <w:szCs w:val="24"/>
              </w:rPr>
            </w:pPr>
            <w:r>
              <w:rPr>
                <w:rFonts w:ascii="Arial" w:hAnsi="Arial"/>
                <w:sz w:val="24"/>
                <w:szCs w:val="24"/>
              </w:rPr>
              <w:t>(</w:t>
            </w:r>
            <w:proofErr w:type="gramStart"/>
            <w:r>
              <w:rPr>
                <w:rFonts w:ascii="Arial" w:hAnsi="Arial"/>
                <w:sz w:val="24"/>
                <w:szCs w:val="24"/>
              </w:rPr>
              <w:t>vi</w:t>
            </w:r>
            <w:proofErr w:type="gramEnd"/>
            <w:r>
              <w:rPr>
                <w:rFonts w:ascii="Arial" w:hAnsi="Arial"/>
                <w:sz w:val="24"/>
                <w:szCs w:val="24"/>
              </w:rPr>
              <w:t>)</w:t>
            </w:r>
          </w:p>
          <w:p w14:paraId="6A54120C" w14:textId="77777777" w:rsidR="00B11834" w:rsidRDefault="00B11834" w:rsidP="003C4068">
            <w:pPr>
              <w:spacing w:line="360" w:lineRule="auto"/>
              <w:jc w:val="both"/>
              <w:rPr>
                <w:rFonts w:ascii="Arial" w:hAnsi="Arial"/>
                <w:sz w:val="24"/>
                <w:szCs w:val="24"/>
              </w:rPr>
            </w:pPr>
            <w:r>
              <w:rPr>
                <w:rFonts w:ascii="Arial" w:hAnsi="Arial"/>
                <w:sz w:val="24"/>
                <w:szCs w:val="24"/>
              </w:rPr>
              <w:t xml:space="preserve">a) Operational Risk – </w:t>
            </w:r>
          </w:p>
          <w:p w14:paraId="04404450" w14:textId="364539F1" w:rsidR="00B11834" w:rsidRDefault="00B11834" w:rsidP="003C4068">
            <w:pPr>
              <w:spacing w:line="360" w:lineRule="auto"/>
              <w:jc w:val="both"/>
              <w:rPr>
                <w:rFonts w:ascii="Arial" w:hAnsi="Arial"/>
                <w:sz w:val="24"/>
                <w:szCs w:val="24"/>
              </w:rPr>
            </w:pPr>
            <w:r>
              <w:rPr>
                <w:rFonts w:ascii="Arial" w:hAnsi="Arial"/>
                <w:sz w:val="24"/>
                <w:szCs w:val="24"/>
              </w:rPr>
              <w:t>Money Laundering, Bribery, Theft &amp; Fraud, Health &amp; Safety Issues, Indemnity Commission.</w:t>
            </w:r>
          </w:p>
          <w:p w14:paraId="0E473820" w14:textId="77777777" w:rsidR="00B11834" w:rsidRDefault="00B11834" w:rsidP="003C4068">
            <w:pPr>
              <w:spacing w:line="360" w:lineRule="auto"/>
              <w:jc w:val="both"/>
              <w:rPr>
                <w:rFonts w:ascii="Arial" w:hAnsi="Arial"/>
                <w:sz w:val="24"/>
                <w:szCs w:val="24"/>
              </w:rPr>
            </w:pPr>
          </w:p>
          <w:p w14:paraId="1D0BECF4" w14:textId="61B84A9D" w:rsidR="00B11834" w:rsidRDefault="00B11834" w:rsidP="003C4068">
            <w:pPr>
              <w:spacing w:line="360" w:lineRule="auto"/>
              <w:jc w:val="both"/>
              <w:rPr>
                <w:rFonts w:ascii="Arial" w:hAnsi="Arial"/>
                <w:sz w:val="24"/>
                <w:szCs w:val="24"/>
              </w:rPr>
            </w:pPr>
            <w:r>
              <w:rPr>
                <w:rFonts w:ascii="Arial" w:hAnsi="Arial"/>
                <w:sz w:val="24"/>
                <w:szCs w:val="24"/>
              </w:rPr>
              <w:t xml:space="preserve">b) Credit Risk – </w:t>
            </w:r>
          </w:p>
          <w:p w14:paraId="7FEE7F4B" w14:textId="77777777" w:rsidR="00B11834" w:rsidRDefault="00B11834" w:rsidP="003C4068">
            <w:pPr>
              <w:spacing w:line="360" w:lineRule="auto"/>
              <w:jc w:val="both"/>
              <w:rPr>
                <w:rFonts w:ascii="Arial" w:hAnsi="Arial"/>
                <w:sz w:val="24"/>
                <w:szCs w:val="24"/>
              </w:rPr>
            </w:pPr>
            <w:r>
              <w:rPr>
                <w:rFonts w:ascii="Arial" w:hAnsi="Arial"/>
                <w:sz w:val="24"/>
                <w:szCs w:val="24"/>
              </w:rPr>
              <w:t>Business related loans.</w:t>
            </w:r>
          </w:p>
          <w:p w14:paraId="5D40E290" w14:textId="77777777" w:rsidR="00B11834" w:rsidRDefault="00B11834" w:rsidP="003C4068">
            <w:pPr>
              <w:spacing w:line="360" w:lineRule="auto"/>
              <w:jc w:val="both"/>
              <w:rPr>
                <w:rFonts w:ascii="Arial" w:hAnsi="Arial"/>
                <w:sz w:val="24"/>
                <w:szCs w:val="24"/>
              </w:rPr>
            </w:pPr>
          </w:p>
          <w:p w14:paraId="2150DFDB" w14:textId="36A8917A" w:rsidR="00B11834" w:rsidRDefault="00B11834" w:rsidP="003C4068">
            <w:pPr>
              <w:spacing w:line="360" w:lineRule="auto"/>
              <w:jc w:val="both"/>
              <w:rPr>
                <w:rFonts w:ascii="Arial" w:hAnsi="Arial"/>
                <w:sz w:val="24"/>
                <w:szCs w:val="24"/>
              </w:rPr>
            </w:pPr>
            <w:r>
              <w:rPr>
                <w:rFonts w:ascii="Arial" w:hAnsi="Arial"/>
                <w:sz w:val="24"/>
                <w:szCs w:val="24"/>
              </w:rPr>
              <w:t xml:space="preserve">c) Market Risk - </w:t>
            </w:r>
          </w:p>
          <w:p w14:paraId="5306EB8F" w14:textId="63242CC2" w:rsidR="00B11834" w:rsidRPr="00B11834" w:rsidRDefault="00B11834" w:rsidP="00B11834">
            <w:pPr>
              <w:spacing w:line="360" w:lineRule="auto"/>
              <w:jc w:val="both"/>
              <w:rPr>
                <w:rFonts w:ascii="Arial" w:hAnsi="Arial"/>
                <w:sz w:val="24"/>
                <w:szCs w:val="24"/>
              </w:rPr>
            </w:pPr>
            <w:r w:rsidRPr="00B11834">
              <w:rPr>
                <w:rFonts w:ascii="Arial" w:hAnsi="Arial"/>
                <w:sz w:val="24"/>
                <w:szCs w:val="24"/>
              </w:rPr>
              <w:t>Change in Foreign Exchange Rates</w:t>
            </w:r>
          </w:p>
          <w:p w14:paraId="4B87AE21" w14:textId="77777777" w:rsidR="00B11834" w:rsidRDefault="00B11834" w:rsidP="00B11834">
            <w:pPr>
              <w:spacing w:line="360" w:lineRule="auto"/>
              <w:jc w:val="both"/>
              <w:rPr>
                <w:rFonts w:ascii="Arial" w:hAnsi="Arial"/>
                <w:sz w:val="24"/>
                <w:szCs w:val="24"/>
              </w:rPr>
            </w:pPr>
          </w:p>
          <w:p w14:paraId="2F73DD69" w14:textId="77777777" w:rsidR="00E01EF4" w:rsidRDefault="00E01EF4" w:rsidP="00B11834">
            <w:pPr>
              <w:spacing w:line="360" w:lineRule="auto"/>
              <w:jc w:val="both"/>
              <w:rPr>
                <w:rFonts w:ascii="Arial" w:hAnsi="Arial"/>
                <w:sz w:val="24"/>
                <w:szCs w:val="24"/>
              </w:rPr>
            </w:pPr>
          </w:p>
          <w:p w14:paraId="022D554E" w14:textId="3CB96566" w:rsidR="00B11834" w:rsidRDefault="00E01EF4" w:rsidP="00B11834">
            <w:pPr>
              <w:spacing w:line="360" w:lineRule="auto"/>
              <w:jc w:val="both"/>
              <w:rPr>
                <w:rFonts w:ascii="Arial" w:hAnsi="Arial"/>
                <w:sz w:val="24"/>
                <w:szCs w:val="24"/>
              </w:rPr>
            </w:pPr>
            <w:r>
              <w:rPr>
                <w:rFonts w:ascii="Arial" w:hAnsi="Arial"/>
                <w:sz w:val="24"/>
                <w:szCs w:val="24"/>
              </w:rPr>
              <w:t>(2)</w:t>
            </w:r>
          </w:p>
          <w:p w14:paraId="60FF84CA" w14:textId="77777777" w:rsidR="00E01EF4" w:rsidRDefault="00E01EF4" w:rsidP="00B11834">
            <w:pPr>
              <w:spacing w:line="360" w:lineRule="auto"/>
              <w:jc w:val="both"/>
              <w:rPr>
                <w:rFonts w:ascii="Arial" w:hAnsi="Arial"/>
                <w:sz w:val="24"/>
                <w:szCs w:val="24"/>
              </w:rPr>
            </w:pPr>
            <w:r>
              <w:rPr>
                <w:rFonts w:ascii="Arial" w:hAnsi="Arial"/>
                <w:sz w:val="24"/>
                <w:szCs w:val="24"/>
              </w:rPr>
              <w:t xml:space="preserve">Financial Risk caries high risk because they have a lot of creditors ranging from individuals borrowing to corporate institutional borrowing. Nonetheless, </w:t>
            </w:r>
            <w:proofErr w:type="gramStart"/>
            <w:r>
              <w:rPr>
                <w:rFonts w:ascii="Arial" w:hAnsi="Arial"/>
                <w:sz w:val="24"/>
                <w:szCs w:val="24"/>
              </w:rPr>
              <w:t>its</w:t>
            </w:r>
            <w:proofErr w:type="gramEnd"/>
            <w:r>
              <w:rPr>
                <w:rFonts w:ascii="Arial" w:hAnsi="Arial"/>
                <w:sz w:val="24"/>
                <w:szCs w:val="24"/>
              </w:rPr>
              <w:t xml:space="preserve"> every borrower who ends up honoring their payments. Some borrowers in many cases are merely fail to do so and it ends up as bad debt to the financial institutions.</w:t>
            </w:r>
          </w:p>
          <w:p w14:paraId="459610D3" w14:textId="77777777" w:rsidR="00E01EF4" w:rsidRDefault="00E01EF4" w:rsidP="00B11834">
            <w:pPr>
              <w:spacing w:line="360" w:lineRule="auto"/>
              <w:jc w:val="both"/>
              <w:rPr>
                <w:rFonts w:ascii="Arial" w:hAnsi="Arial"/>
                <w:sz w:val="24"/>
                <w:szCs w:val="24"/>
              </w:rPr>
            </w:pPr>
          </w:p>
          <w:p w14:paraId="70947D20" w14:textId="77777777" w:rsidR="00E01EF4" w:rsidRDefault="00E01EF4" w:rsidP="00B11834">
            <w:pPr>
              <w:spacing w:line="360" w:lineRule="auto"/>
              <w:jc w:val="both"/>
              <w:rPr>
                <w:rFonts w:ascii="Arial" w:hAnsi="Arial"/>
                <w:sz w:val="24"/>
                <w:szCs w:val="24"/>
              </w:rPr>
            </w:pPr>
          </w:p>
          <w:p w14:paraId="0B911D3A" w14:textId="77777777" w:rsidR="00E01EF4" w:rsidRDefault="00E01EF4" w:rsidP="00B11834">
            <w:pPr>
              <w:spacing w:line="360" w:lineRule="auto"/>
              <w:jc w:val="both"/>
              <w:rPr>
                <w:rFonts w:ascii="Arial" w:hAnsi="Arial"/>
                <w:sz w:val="24"/>
                <w:szCs w:val="24"/>
              </w:rPr>
            </w:pPr>
            <w:r>
              <w:rPr>
                <w:rFonts w:ascii="Arial" w:hAnsi="Arial"/>
                <w:sz w:val="24"/>
                <w:szCs w:val="24"/>
              </w:rPr>
              <w:t>(3)</w:t>
            </w:r>
          </w:p>
          <w:p w14:paraId="591B036D" w14:textId="531180B6" w:rsidR="00E01EF4" w:rsidRDefault="00E01EF4" w:rsidP="00B11834">
            <w:pPr>
              <w:spacing w:line="360" w:lineRule="auto"/>
              <w:jc w:val="both"/>
              <w:rPr>
                <w:rFonts w:ascii="Arial" w:hAnsi="Arial"/>
                <w:sz w:val="24"/>
                <w:szCs w:val="24"/>
              </w:rPr>
            </w:pPr>
            <w:r>
              <w:rPr>
                <w:rFonts w:ascii="Arial" w:hAnsi="Arial"/>
                <w:sz w:val="24"/>
                <w:szCs w:val="24"/>
              </w:rPr>
              <w:t>Environmental Policies can attract more customers, investors and employees because if people in the community get to know that a company performs genuine social responsibilities in the community, they psychologically want to patronize in its services so that the company would continue to help the community. It’s a two affair of benefits where the company also uses that to build a good reputation for itself</w:t>
            </w:r>
            <w:r w:rsidR="00821400">
              <w:rPr>
                <w:rFonts w:ascii="Arial" w:hAnsi="Arial"/>
                <w:sz w:val="24"/>
                <w:szCs w:val="24"/>
              </w:rPr>
              <w:t xml:space="preserve"> to win the heart of the people in the community.</w:t>
            </w:r>
          </w:p>
          <w:p w14:paraId="74A61FF2" w14:textId="77777777" w:rsidR="00821400" w:rsidRDefault="00821400" w:rsidP="00B11834">
            <w:pPr>
              <w:spacing w:line="360" w:lineRule="auto"/>
              <w:jc w:val="both"/>
              <w:rPr>
                <w:rFonts w:ascii="Arial" w:hAnsi="Arial"/>
                <w:sz w:val="24"/>
                <w:szCs w:val="24"/>
              </w:rPr>
            </w:pPr>
          </w:p>
          <w:p w14:paraId="2718AA64" w14:textId="77777777" w:rsidR="00821400" w:rsidRPr="00B11834" w:rsidRDefault="00821400" w:rsidP="00B11834">
            <w:pPr>
              <w:spacing w:line="360" w:lineRule="auto"/>
              <w:jc w:val="both"/>
              <w:rPr>
                <w:rFonts w:ascii="Arial" w:hAnsi="Arial"/>
                <w:sz w:val="24"/>
                <w:szCs w:val="24"/>
              </w:rPr>
            </w:pPr>
          </w:p>
          <w:p w14:paraId="76134618" w14:textId="77777777" w:rsidR="00B11834" w:rsidRDefault="00B11834" w:rsidP="003C4068">
            <w:pPr>
              <w:spacing w:line="360" w:lineRule="auto"/>
              <w:jc w:val="both"/>
              <w:rPr>
                <w:rFonts w:ascii="Arial" w:hAnsi="Arial"/>
                <w:sz w:val="24"/>
                <w:szCs w:val="24"/>
              </w:rPr>
            </w:pPr>
          </w:p>
          <w:p w14:paraId="308950AF" w14:textId="77777777" w:rsidR="00B11834" w:rsidRDefault="00B11834" w:rsidP="003C4068">
            <w:pPr>
              <w:spacing w:line="360" w:lineRule="auto"/>
              <w:jc w:val="both"/>
              <w:rPr>
                <w:rFonts w:ascii="Arial" w:hAnsi="Arial"/>
                <w:sz w:val="24"/>
                <w:szCs w:val="24"/>
              </w:rPr>
            </w:pPr>
          </w:p>
          <w:p w14:paraId="2035E052" w14:textId="77777777" w:rsidR="00070D44" w:rsidRDefault="00070D44" w:rsidP="003C4068">
            <w:pPr>
              <w:spacing w:line="360" w:lineRule="auto"/>
              <w:jc w:val="both"/>
              <w:rPr>
                <w:rFonts w:ascii="Arial" w:hAnsi="Arial"/>
                <w:sz w:val="24"/>
                <w:szCs w:val="24"/>
              </w:rPr>
            </w:pPr>
          </w:p>
          <w:p w14:paraId="784D81C3" w14:textId="77777777" w:rsidR="00821400" w:rsidRDefault="00821400" w:rsidP="003C4068">
            <w:pPr>
              <w:spacing w:line="360" w:lineRule="auto"/>
              <w:jc w:val="both"/>
              <w:rPr>
                <w:rFonts w:ascii="Arial" w:hAnsi="Arial"/>
                <w:sz w:val="24"/>
                <w:szCs w:val="24"/>
              </w:rPr>
            </w:pPr>
          </w:p>
          <w:p w14:paraId="507801F6" w14:textId="26F01867" w:rsidR="00821400" w:rsidRDefault="00821400" w:rsidP="003C4068">
            <w:pPr>
              <w:spacing w:line="360" w:lineRule="auto"/>
              <w:jc w:val="both"/>
              <w:rPr>
                <w:rFonts w:ascii="Arial" w:hAnsi="Arial"/>
                <w:sz w:val="24"/>
                <w:szCs w:val="24"/>
              </w:rPr>
            </w:pPr>
            <w:r>
              <w:rPr>
                <w:rFonts w:ascii="Arial" w:hAnsi="Arial"/>
                <w:sz w:val="24"/>
                <w:szCs w:val="24"/>
              </w:rPr>
              <w:lastRenderedPageBreak/>
              <w:t>CASE STUDY</w:t>
            </w:r>
          </w:p>
          <w:p w14:paraId="03D50696" w14:textId="6331B55D" w:rsidR="00071178" w:rsidRDefault="00071178" w:rsidP="003C4068">
            <w:pPr>
              <w:spacing w:line="360" w:lineRule="auto"/>
              <w:jc w:val="both"/>
              <w:rPr>
                <w:rFonts w:ascii="Arial" w:hAnsi="Arial"/>
                <w:sz w:val="24"/>
                <w:szCs w:val="24"/>
              </w:rPr>
            </w:pPr>
          </w:p>
          <w:p w14:paraId="0EC53DA2" w14:textId="410E92A2" w:rsidR="00821400" w:rsidRDefault="00821400" w:rsidP="00821400">
            <w:pPr>
              <w:pStyle w:val="ListParagraph"/>
              <w:numPr>
                <w:ilvl w:val="0"/>
                <w:numId w:val="7"/>
              </w:numPr>
              <w:spacing w:line="360" w:lineRule="auto"/>
              <w:jc w:val="both"/>
              <w:rPr>
                <w:rFonts w:ascii="Arial" w:hAnsi="Arial"/>
                <w:sz w:val="24"/>
                <w:szCs w:val="24"/>
              </w:rPr>
            </w:pPr>
            <w:r w:rsidRPr="00821400">
              <w:rPr>
                <w:rFonts w:ascii="Arial" w:hAnsi="Arial"/>
                <w:sz w:val="24"/>
                <w:szCs w:val="24"/>
              </w:rPr>
              <w:t>The type of risk</w:t>
            </w:r>
            <w:r>
              <w:rPr>
                <w:rFonts w:ascii="Arial" w:hAnsi="Arial"/>
                <w:sz w:val="24"/>
                <w:szCs w:val="24"/>
              </w:rPr>
              <w:t xml:space="preserve"> faced is Operational Risk because it involves safety and health issues.</w:t>
            </w:r>
          </w:p>
          <w:p w14:paraId="671C2A77" w14:textId="59865DFB" w:rsidR="00821400" w:rsidRDefault="00821400" w:rsidP="00821400">
            <w:pPr>
              <w:pStyle w:val="ListParagraph"/>
              <w:numPr>
                <w:ilvl w:val="0"/>
                <w:numId w:val="7"/>
              </w:numPr>
              <w:spacing w:line="360" w:lineRule="auto"/>
              <w:jc w:val="both"/>
              <w:rPr>
                <w:rFonts w:ascii="Arial" w:hAnsi="Arial"/>
                <w:sz w:val="24"/>
                <w:szCs w:val="24"/>
              </w:rPr>
            </w:pPr>
            <w:r>
              <w:rPr>
                <w:rFonts w:ascii="Arial" w:hAnsi="Arial"/>
                <w:sz w:val="24"/>
                <w:szCs w:val="24"/>
              </w:rPr>
              <w:t>Yes, the Environmental issue involved is the risk of eye and skin irritation to both employees and customers</w:t>
            </w:r>
          </w:p>
          <w:p w14:paraId="28EAF1A3" w14:textId="54AFF57C" w:rsidR="00C22F32" w:rsidRDefault="00821400" w:rsidP="00821400">
            <w:pPr>
              <w:pStyle w:val="ListParagraph"/>
              <w:numPr>
                <w:ilvl w:val="0"/>
                <w:numId w:val="7"/>
              </w:numPr>
              <w:spacing w:line="360" w:lineRule="auto"/>
              <w:jc w:val="both"/>
              <w:rPr>
                <w:rFonts w:ascii="Arial" w:hAnsi="Arial"/>
                <w:sz w:val="24"/>
                <w:szCs w:val="24"/>
              </w:rPr>
            </w:pPr>
            <w:r>
              <w:rPr>
                <w:rFonts w:ascii="Arial" w:hAnsi="Arial"/>
                <w:sz w:val="24"/>
                <w:szCs w:val="24"/>
              </w:rPr>
              <w:t>Yes, the business is faced with Operational Risk of health and safety issues, also there wil</w:t>
            </w:r>
            <w:r w:rsidR="00C22F32">
              <w:rPr>
                <w:rFonts w:ascii="Arial" w:hAnsi="Arial"/>
                <w:sz w:val="24"/>
                <w:szCs w:val="24"/>
              </w:rPr>
              <w:t>l be loss of financial revenues if people slip and fal</w:t>
            </w:r>
            <w:r w:rsidR="002B7234">
              <w:rPr>
                <w:rFonts w:ascii="Arial" w:hAnsi="Arial"/>
                <w:sz w:val="24"/>
                <w:szCs w:val="24"/>
              </w:rPr>
              <w:t xml:space="preserve">l and get hurt there may be </w:t>
            </w:r>
            <w:proofErr w:type="gramStart"/>
            <w:r w:rsidR="002B7234">
              <w:rPr>
                <w:rFonts w:ascii="Arial" w:hAnsi="Arial"/>
                <w:sz w:val="24"/>
                <w:szCs w:val="24"/>
              </w:rPr>
              <w:t xml:space="preserve">law </w:t>
            </w:r>
            <w:r w:rsidR="00C22F32">
              <w:rPr>
                <w:rFonts w:ascii="Arial" w:hAnsi="Arial"/>
                <w:sz w:val="24"/>
                <w:szCs w:val="24"/>
              </w:rPr>
              <w:t>suits</w:t>
            </w:r>
            <w:proofErr w:type="gramEnd"/>
            <w:r w:rsidR="00C22F32">
              <w:rPr>
                <w:rFonts w:ascii="Arial" w:hAnsi="Arial"/>
                <w:sz w:val="24"/>
                <w:szCs w:val="24"/>
              </w:rPr>
              <w:t xml:space="preserve"> or</w:t>
            </w:r>
            <w:r>
              <w:rPr>
                <w:rFonts w:ascii="Arial" w:hAnsi="Arial"/>
                <w:sz w:val="24"/>
                <w:szCs w:val="24"/>
              </w:rPr>
              <w:t xml:space="preserve"> fines</w:t>
            </w:r>
            <w:r w:rsidR="00C22F32">
              <w:rPr>
                <w:rFonts w:ascii="Arial" w:hAnsi="Arial"/>
                <w:sz w:val="24"/>
                <w:szCs w:val="24"/>
              </w:rPr>
              <w:t>.</w:t>
            </w:r>
          </w:p>
          <w:p w14:paraId="271DEF5D" w14:textId="02A720E2" w:rsidR="00C22F32" w:rsidRPr="00C22F32" w:rsidRDefault="00C22F32" w:rsidP="00C22F32">
            <w:pPr>
              <w:pStyle w:val="ListParagraph"/>
              <w:numPr>
                <w:ilvl w:val="0"/>
                <w:numId w:val="7"/>
              </w:numPr>
              <w:spacing w:line="360" w:lineRule="auto"/>
              <w:jc w:val="both"/>
              <w:rPr>
                <w:rFonts w:ascii="Arial" w:hAnsi="Arial"/>
                <w:sz w:val="24"/>
                <w:szCs w:val="24"/>
              </w:rPr>
            </w:pPr>
            <w:r>
              <w:rPr>
                <w:rFonts w:ascii="Arial" w:hAnsi="Arial"/>
                <w:sz w:val="24"/>
                <w:szCs w:val="24"/>
              </w:rPr>
              <w:t>The benefits of implementing a risk management plan would achieve the following:</w:t>
            </w:r>
          </w:p>
          <w:p w14:paraId="4274815A" w14:textId="6DAFD5C0" w:rsidR="00C22F32" w:rsidRPr="00C22F32" w:rsidRDefault="00C22F32" w:rsidP="00C22F32">
            <w:pPr>
              <w:pStyle w:val="ListParagraph"/>
              <w:spacing w:line="360" w:lineRule="auto"/>
              <w:jc w:val="both"/>
              <w:rPr>
                <w:rFonts w:ascii="Arial" w:hAnsi="Arial"/>
                <w:sz w:val="24"/>
                <w:szCs w:val="24"/>
              </w:rPr>
            </w:pPr>
            <w:r>
              <w:rPr>
                <w:rFonts w:ascii="Arial" w:hAnsi="Arial"/>
                <w:sz w:val="24"/>
                <w:szCs w:val="24"/>
              </w:rPr>
              <w:t>a) Continues safety improvements by making sure floors are cleaned always or caution signs are placed to warn employees and customers of “WET FLOORS”. Also employees can wear skid resistance or non-skid shoes.</w:t>
            </w:r>
          </w:p>
          <w:p w14:paraId="1AB2812D" w14:textId="557EF07D" w:rsidR="00821400" w:rsidRDefault="00821400" w:rsidP="00C22F32">
            <w:pPr>
              <w:pStyle w:val="ListParagraph"/>
              <w:spacing w:line="360" w:lineRule="auto"/>
              <w:jc w:val="both"/>
              <w:rPr>
                <w:rFonts w:ascii="Arial" w:hAnsi="Arial"/>
                <w:sz w:val="24"/>
                <w:szCs w:val="24"/>
              </w:rPr>
            </w:pPr>
            <w:r>
              <w:rPr>
                <w:rFonts w:ascii="Arial" w:hAnsi="Arial"/>
                <w:sz w:val="24"/>
                <w:szCs w:val="24"/>
              </w:rPr>
              <w:t xml:space="preserve"> </w:t>
            </w:r>
            <w:r w:rsidR="00C22F32">
              <w:rPr>
                <w:rFonts w:ascii="Arial" w:hAnsi="Arial"/>
                <w:sz w:val="24"/>
                <w:szCs w:val="24"/>
              </w:rPr>
              <w:t>b) Avoidance of potential law suits.</w:t>
            </w:r>
          </w:p>
          <w:p w14:paraId="0DA80982" w14:textId="3D96772A" w:rsidR="00C22F32" w:rsidRDefault="00C22F32" w:rsidP="00C22F32">
            <w:pPr>
              <w:pStyle w:val="ListParagraph"/>
              <w:spacing w:line="360" w:lineRule="auto"/>
              <w:jc w:val="both"/>
              <w:rPr>
                <w:rFonts w:ascii="Arial" w:hAnsi="Arial"/>
                <w:sz w:val="24"/>
                <w:szCs w:val="24"/>
              </w:rPr>
            </w:pPr>
            <w:r>
              <w:rPr>
                <w:rFonts w:ascii="Arial" w:hAnsi="Arial"/>
                <w:sz w:val="24"/>
                <w:szCs w:val="24"/>
              </w:rPr>
              <w:t>c) Good reputation and referrals from existing customers.</w:t>
            </w:r>
          </w:p>
          <w:p w14:paraId="1136CF82" w14:textId="77777777" w:rsidR="00C22F32" w:rsidRPr="00821400" w:rsidRDefault="00C22F32" w:rsidP="00C22F32">
            <w:pPr>
              <w:pStyle w:val="ListParagraph"/>
              <w:spacing w:line="360" w:lineRule="auto"/>
              <w:jc w:val="both"/>
              <w:rPr>
                <w:rFonts w:ascii="Arial" w:hAnsi="Arial"/>
                <w:sz w:val="24"/>
                <w:szCs w:val="24"/>
              </w:rPr>
            </w:pPr>
          </w:p>
          <w:p w14:paraId="3F58BE5F" w14:textId="77777777" w:rsidR="00CC2FB3" w:rsidRPr="00CB4135" w:rsidRDefault="00CC2FB3" w:rsidP="003C4068">
            <w:pPr>
              <w:spacing w:line="360" w:lineRule="auto"/>
              <w:rPr>
                <w:rFonts w:ascii="Arial" w:hAnsi="Arial"/>
                <w:b/>
                <w:sz w:val="24"/>
                <w:szCs w:val="24"/>
              </w:rPr>
            </w:pPr>
          </w:p>
          <w:p w14:paraId="4A8C1DC6" w14:textId="77777777" w:rsidR="00CC2FB3" w:rsidRPr="00CB4135" w:rsidRDefault="00CC2FB3" w:rsidP="003C4068">
            <w:pPr>
              <w:spacing w:line="360" w:lineRule="auto"/>
              <w:rPr>
                <w:rFonts w:ascii="Arial" w:hAnsi="Arial"/>
                <w:b/>
                <w:sz w:val="24"/>
                <w:szCs w:val="24"/>
              </w:rPr>
            </w:pPr>
          </w:p>
          <w:p w14:paraId="7C5F17E8" w14:textId="77777777" w:rsidR="00CC2FB3" w:rsidRPr="00CB4135" w:rsidRDefault="00CC2FB3" w:rsidP="003C4068">
            <w:pPr>
              <w:spacing w:line="360" w:lineRule="auto"/>
              <w:rPr>
                <w:rFonts w:ascii="Arial" w:hAnsi="Arial"/>
                <w:b/>
                <w:sz w:val="24"/>
                <w:szCs w:val="24"/>
              </w:rPr>
            </w:pPr>
          </w:p>
        </w:tc>
      </w:tr>
    </w:tbl>
    <w:p w14:paraId="15E80D3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24FA63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4A7438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FD72FF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D58335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BB60F7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27CC61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C7FA5CC" w14:textId="77777777" w:rsidTr="00405895">
        <w:tc>
          <w:tcPr>
            <w:tcW w:w="2310" w:type="dxa"/>
            <w:shd w:val="clear" w:color="auto" w:fill="D9D9D9" w:themeFill="background1" w:themeFillShade="D9"/>
          </w:tcPr>
          <w:p w14:paraId="77C8231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3F809AB" w14:textId="6C7F6396" w:rsidR="00405895" w:rsidRPr="00B0415E" w:rsidRDefault="00C60109" w:rsidP="00A851DA">
            <w:pPr>
              <w:rPr>
                <w:rFonts w:cs="Bliss-Regular"/>
                <w:color w:val="000000"/>
              </w:rPr>
            </w:pPr>
            <w:r>
              <w:rPr>
                <w:rFonts w:cs="Bliss-Regular"/>
                <w:color w:val="000000"/>
              </w:rPr>
              <w:t>Samuel Kofi Martinson</w:t>
            </w:r>
          </w:p>
        </w:tc>
        <w:tc>
          <w:tcPr>
            <w:tcW w:w="1276" w:type="dxa"/>
            <w:shd w:val="clear" w:color="auto" w:fill="D9D9D9" w:themeFill="background1" w:themeFillShade="D9"/>
          </w:tcPr>
          <w:p w14:paraId="6D97C1F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1F8AFDD" w14:textId="2A0B9B9F" w:rsidR="00405895" w:rsidRPr="00B0415E" w:rsidRDefault="00C22F32" w:rsidP="00A851DA">
            <w:pPr>
              <w:rPr>
                <w:rFonts w:cs="Bliss-Regular"/>
                <w:color w:val="000000"/>
              </w:rPr>
            </w:pPr>
            <w:r>
              <w:rPr>
                <w:rFonts w:cs="Bliss-Regular"/>
                <w:color w:val="000000"/>
              </w:rPr>
              <w:t>5/16</w:t>
            </w:r>
            <w:r w:rsidR="00C60109">
              <w:rPr>
                <w:rFonts w:cs="Bliss-Regular"/>
                <w:color w:val="000000"/>
              </w:rPr>
              <w:t>/2016</w:t>
            </w:r>
          </w:p>
        </w:tc>
      </w:tr>
    </w:tbl>
    <w:p w14:paraId="78086E54" w14:textId="77777777" w:rsidR="00A851DA" w:rsidRPr="00B0415E" w:rsidRDefault="00A851DA" w:rsidP="00A851DA">
      <w:pPr>
        <w:rPr>
          <w:rFonts w:cs="Bliss-Regular"/>
          <w:color w:val="000000"/>
          <w:lang w:val="en-US"/>
        </w:rPr>
      </w:pPr>
    </w:p>
    <w:p w14:paraId="767D8A04" w14:textId="77777777" w:rsidR="00A851DA" w:rsidRPr="00B0415E" w:rsidRDefault="00A851DA" w:rsidP="00A851DA">
      <w:pPr>
        <w:rPr>
          <w:rFonts w:cs="Bliss-Regular"/>
          <w:color w:val="000000"/>
          <w:lang w:val="en-US"/>
        </w:rPr>
      </w:pPr>
    </w:p>
    <w:p w14:paraId="4924C53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666A9BB" w14:textId="77777777" w:rsidTr="00B0415E">
        <w:trPr>
          <w:trHeight w:val="249"/>
        </w:trPr>
        <w:tc>
          <w:tcPr>
            <w:tcW w:w="4621" w:type="dxa"/>
            <w:shd w:val="clear" w:color="auto" w:fill="D9D9D9" w:themeFill="background1" w:themeFillShade="D9"/>
          </w:tcPr>
          <w:p w14:paraId="22AFDD3A" w14:textId="77777777" w:rsidR="00503D7E" w:rsidRPr="00B0415E" w:rsidRDefault="00503D7E" w:rsidP="00503D7E">
            <w:pPr>
              <w:rPr>
                <w:b/>
                <w:color w:val="002060"/>
              </w:rPr>
            </w:pPr>
            <w:r w:rsidRPr="00B0415E">
              <w:rPr>
                <w:b/>
                <w:color w:val="002060"/>
              </w:rPr>
              <w:t>Total Marks</w:t>
            </w:r>
          </w:p>
        </w:tc>
        <w:tc>
          <w:tcPr>
            <w:tcW w:w="4621" w:type="dxa"/>
          </w:tcPr>
          <w:p w14:paraId="4FC6BDA8" w14:textId="77777777" w:rsidR="00503D7E" w:rsidRPr="00B0415E" w:rsidRDefault="00503D7E" w:rsidP="00503D7E">
            <w:pPr>
              <w:rPr>
                <w:rFonts w:cs="Times New Roman"/>
                <w:szCs w:val="32"/>
              </w:rPr>
            </w:pPr>
          </w:p>
        </w:tc>
      </w:tr>
      <w:tr w:rsidR="00503D7E" w:rsidRPr="00B0415E" w14:paraId="59F03267" w14:textId="77777777" w:rsidTr="00B0415E">
        <w:tc>
          <w:tcPr>
            <w:tcW w:w="4621" w:type="dxa"/>
            <w:shd w:val="clear" w:color="auto" w:fill="D9D9D9" w:themeFill="background1" w:themeFillShade="D9"/>
          </w:tcPr>
          <w:p w14:paraId="7B8A1A49" w14:textId="77777777" w:rsidR="00503D7E" w:rsidRPr="00B0415E" w:rsidRDefault="00503D7E" w:rsidP="00503D7E">
            <w:pPr>
              <w:rPr>
                <w:b/>
                <w:color w:val="002060"/>
              </w:rPr>
            </w:pPr>
            <w:r w:rsidRPr="00B0415E">
              <w:rPr>
                <w:b/>
                <w:color w:val="002060"/>
              </w:rPr>
              <w:t>Marks Obtained</w:t>
            </w:r>
          </w:p>
        </w:tc>
        <w:tc>
          <w:tcPr>
            <w:tcW w:w="4621" w:type="dxa"/>
          </w:tcPr>
          <w:p w14:paraId="7C1F5AED" w14:textId="77777777" w:rsidR="00503D7E" w:rsidRPr="00B0415E" w:rsidRDefault="00503D7E" w:rsidP="00503D7E">
            <w:pPr>
              <w:rPr>
                <w:rFonts w:cs="Times New Roman"/>
                <w:szCs w:val="32"/>
              </w:rPr>
            </w:pPr>
          </w:p>
        </w:tc>
      </w:tr>
      <w:tr w:rsidR="00503D7E" w:rsidRPr="00B0415E" w14:paraId="62879299" w14:textId="77777777" w:rsidTr="00B0415E">
        <w:tc>
          <w:tcPr>
            <w:tcW w:w="4621" w:type="dxa"/>
            <w:shd w:val="clear" w:color="auto" w:fill="D9D9D9" w:themeFill="background1" w:themeFillShade="D9"/>
          </w:tcPr>
          <w:p w14:paraId="6ECA8071" w14:textId="77777777" w:rsidR="00503D7E" w:rsidRPr="00B0415E" w:rsidRDefault="00B0415E" w:rsidP="00503D7E">
            <w:pPr>
              <w:rPr>
                <w:b/>
                <w:color w:val="002060"/>
              </w:rPr>
            </w:pPr>
            <w:r w:rsidRPr="00B0415E">
              <w:rPr>
                <w:b/>
                <w:color w:val="002060"/>
              </w:rPr>
              <w:t>Percentage / Grade</w:t>
            </w:r>
          </w:p>
        </w:tc>
        <w:tc>
          <w:tcPr>
            <w:tcW w:w="4621" w:type="dxa"/>
          </w:tcPr>
          <w:p w14:paraId="69AE65E3" w14:textId="77777777" w:rsidR="00503D7E" w:rsidRPr="00B0415E" w:rsidRDefault="00503D7E" w:rsidP="00503D7E">
            <w:pPr>
              <w:rPr>
                <w:rFonts w:cs="Times New Roman"/>
                <w:szCs w:val="32"/>
              </w:rPr>
            </w:pPr>
          </w:p>
        </w:tc>
      </w:tr>
    </w:tbl>
    <w:p w14:paraId="060FEF52" w14:textId="77777777" w:rsidR="00A851DA" w:rsidRDefault="00A851DA" w:rsidP="00503D7E">
      <w:pPr>
        <w:rPr>
          <w:rFonts w:cs="Times New Roman"/>
          <w:sz w:val="24"/>
          <w:szCs w:val="32"/>
        </w:rPr>
      </w:pPr>
    </w:p>
    <w:p w14:paraId="2C5CDA4F" w14:textId="77777777" w:rsidR="00607874" w:rsidRDefault="00607874" w:rsidP="00503D7E">
      <w:pPr>
        <w:rPr>
          <w:rFonts w:cs="Times New Roman"/>
          <w:sz w:val="24"/>
          <w:szCs w:val="32"/>
        </w:rPr>
      </w:pPr>
    </w:p>
    <w:p w14:paraId="012FC10D" w14:textId="77777777" w:rsidR="00607874" w:rsidRDefault="00607874" w:rsidP="00503D7E">
      <w:pPr>
        <w:rPr>
          <w:rFonts w:cs="Times New Roman"/>
          <w:sz w:val="24"/>
          <w:szCs w:val="32"/>
        </w:rPr>
      </w:pPr>
    </w:p>
    <w:p w14:paraId="200DB39E" w14:textId="77777777" w:rsidR="00607874" w:rsidRDefault="00607874" w:rsidP="00503D7E">
      <w:pPr>
        <w:rPr>
          <w:rFonts w:cs="Times New Roman"/>
          <w:sz w:val="24"/>
          <w:szCs w:val="32"/>
        </w:rPr>
      </w:pPr>
    </w:p>
    <w:p w14:paraId="48B0681A" w14:textId="77777777" w:rsidR="00607874" w:rsidRDefault="00607874" w:rsidP="00503D7E">
      <w:pPr>
        <w:rPr>
          <w:rFonts w:cs="Times New Roman"/>
          <w:sz w:val="24"/>
          <w:szCs w:val="32"/>
        </w:rPr>
      </w:pPr>
    </w:p>
    <w:p w14:paraId="32967929" w14:textId="77777777" w:rsidR="00607874" w:rsidRDefault="00607874" w:rsidP="00503D7E">
      <w:pPr>
        <w:rPr>
          <w:rFonts w:cs="Times New Roman"/>
          <w:sz w:val="24"/>
          <w:szCs w:val="32"/>
        </w:rPr>
      </w:pPr>
    </w:p>
    <w:p w14:paraId="51B2F59B" w14:textId="77777777" w:rsidR="00607874" w:rsidRDefault="00607874" w:rsidP="00503D7E">
      <w:pPr>
        <w:rPr>
          <w:rFonts w:cs="Times New Roman"/>
          <w:sz w:val="24"/>
          <w:szCs w:val="32"/>
        </w:rPr>
      </w:pPr>
    </w:p>
    <w:p w14:paraId="598521BC" w14:textId="77777777" w:rsidR="00607874" w:rsidRDefault="00607874" w:rsidP="00503D7E">
      <w:pPr>
        <w:rPr>
          <w:rFonts w:cs="Times New Roman"/>
          <w:sz w:val="24"/>
          <w:szCs w:val="32"/>
        </w:rPr>
      </w:pPr>
    </w:p>
    <w:p w14:paraId="636C0EBF" w14:textId="77777777" w:rsidR="00EA30AB" w:rsidRDefault="00EA30AB" w:rsidP="00503D7E">
      <w:pPr>
        <w:rPr>
          <w:rFonts w:cs="Times New Roman"/>
          <w:sz w:val="24"/>
          <w:szCs w:val="32"/>
        </w:rPr>
      </w:pPr>
    </w:p>
    <w:p w14:paraId="437EB357" w14:textId="77777777" w:rsidR="00EA30AB" w:rsidRDefault="00EA30AB" w:rsidP="00503D7E">
      <w:pPr>
        <w:rPr>
          <w:rFonts w:cs="Times New Roman"/>
          <w:sz w:val="24"/>
          <w:szCs w:val="32"/>
        </w:rPr>
      </w:pPr>
    </w:p>
    <w:p w14:paraId="6EB2F7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1C7393" w14:textId="77777777" w:rsidR="002B7234" w:rsidRDefault="002B7234" w:rsidP="00CB4D0A">
      <w:pPr>
        <w:spacing w:after="0" w:line="240" w:lineRule="auto"/>
      </w:pPr>
      <w:r>
        <w:separator/>
      </w:r>
    </w:p>
  </w:endnote>
  <w:endnote w:type="continuationSeparator" w:id="0">
    <w:p w14:paraId="14152A59" w14:textId="77777777" w:rsidR="002B7234" w:rsidRDefault="002B723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0E568F" w14:textId="77777777" w:rsidR="002B7234" w:rsidRDefault="002B7234" w:rsidP="00CB4D0A">
      <w:pPr>
        <w:spacing w:after="0" w:line="240" w:lineRule="auto"/>
      </w:pPr>
      <w:r>
        <w:separator/>
      </w:r>
    </w:p>
  </w:footnote>
  <w:footnote w:type="continuationSeparator" w:id="0">
    <w:p w14:paraId="6065B1F1" w14:textId="77777777" w:rsidR="002B7234" w:rsidRDefault="002B723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12A78"/>
    <w:multiLevelType w:val="hybridMultilevel"/>
    <w:tmpl w:val="78140CA0"/>
    <w:lvl w:ilvl="0" w:tplc="D58E6252">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95189D"/>
    <w:multiLevelType w:val="hybridMultilevel"/>
    <w:tmpl w:val="D422D5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D409BA"/>
    <w:multiLevelType w:val="hybridMultilevel"/>
    <w:tmpl w:val="0D6646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CB41D2"/>
    <w:multiLevelType w:val="hybridMultilevel"/>
    <w:tmpl w:val="D0C49746"/>
    <w:lvl w:ilvl="0" w:tplc="D77658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FA6674"/>
    <w:multiLevelType w:val="hybridMultilevel"/>
    <w:tmpl w:val="BFA6F3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B250F4D"/>
    <w:multiLevelType w:val="hybridMultilevel"/>
    <w:tmpl w:val="DCB498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4016"/>
    <w:rsid w:val="00055992"/>
    <w:rsid w:val="00070D44"/>
    <w:rsid w:val="00071178"/>
    <w:rsid w:val="00082024"/>
    <w:rsid w:val="000820E8"/>
    <w:rsid w:val="00101C3D"/>
    <w:rsid w:val="001175EE"/>
    <w:rsid w:val="00157CF6"/>
    <w:rsid w:val="00160FE5"/>
    <w:rsid w:val="00182416"/>
    <w:rsid w:val="00187EB4"/>
    <w:rsid w:val="001B413F"/>
    <w:rsid w:val="001F0481"/>
    <w:rsid w:val="00200C92"/>
    <w:rsid w:val="0020451E"/>
    <w:rsid w:val="00206B9D"/>
    <w:rsid w:val="0023259C"/>
    <w:rsid w:val="002B0BD7"/>
    <w:rsid w:val="002B573D"/>
    <w:rsid w:val="002B7234"/>
    <w:rsid w:val="002C5CB2"/>
    <w:rsid w:val="002F779F"/>
    <w:rsid w:val="00371885"/>
    <w:rsid w:val="003B3EF1"/>
    <w:rsid w:val="003C4068"/>
    <w:rsid w:val="003D0169"/>
    <w:rsid w:val="003E2B87"/>
    <w:rsid w:val="003F2E89"/>
    <w:rsid w:val="00402786"/>
    <w:rsid w:val="00405895"/>
    <w:rsid w:val="004058DF"/>
    <w:rsid w:val="00443E6F"/>
    <w:rsid w:val="00486F1A"/>
    <w:rsid w:val="00490CB9"/>
    <w:rsid w:val="004A2CE2"/>
    <w:rsid w:val="004D529C"/>
    <w:rsid w:val="004E3CDA"/>
    <w:rsid w:val="004F4B4D"/>
    <w:rsid w:val="0050216D"/>
    <w:rsid w:val="00503D7E"/>
    <w:rsid w:val="0050778F"/>
    <w:rsid w:val="00527C11"/>
    <w:rsid w:val="00535F31"/>
    <w:rsid w:val="00574D64"/>
    <w:rsid w:val="00591365"/>
    <w:rsid w:val="005A347B"/>
    <w:rsid w:val="005B31E4"/>
    <w:rsid w:val="006034F6"/>
    <w:rsid w:val="00607874"/>
    <w:rsid w:val="00607E77"/>
    <w:rsid w:val="00617BB3"/>
    <w:rsid w:val="00645CDD"/>
    <w:rsid w:val="00665C10"/>
    <w:rsid w:val="006823A7"/>
    <w:rsid w:val="00687EE8"/>
    <w:rsid w:val="0070347F"/>
    <w:rsid w:val="0070678E"/>
    <w:rsid w:val="00755CF3"/>
    <w:rsid w:val="00761D96"/>
    <w:rsid w:val="00796C9D"/>
    <w:rsid w:val="007D767D"/>
    <w:rsid w:val="00821400"/>
    <w:rsid w:val="00827423"/>
    <w:rsid w:val="00831C11"/>
    <w:rsid w:val="008A60B4"/>
    <w:rsid w:val="008B3C31"/>
    <w:rsid w:val="008B64FE"/>
    <w:rsid w:val="008F301B"/>
    <w:rsid w:val="00905C51"/>
    <w:rsid w:val="00935BF7"/>
    <w:rsid w:val="0095442C"/>
    <w:rsid w:val="00983942"/>
    <w:rsid w:val="009C0574"/>
    <w:rsid w:val="009C37E0"/>
    <w:rsid w:val="009E41F4"/>
    <w:rsid w:val="00A14B66"/>
    <w:rsid w:val="00A65CF7"/>
    <w:rsid w:val="00A81AB4"/>
    <w:rsid w:val="00A851DA"/>
    <w:rsid w:val="00AA422E"/>
    <w:rsid w:val="00AC7D5B"/>
    <w:rsid w:val="00AE1481"/>
    <w:rsid w:val="00B0415E"/>
    <w:rsid w:val="00B04678"/>
    <w:rsid w:val="00B11834"/>
    <w:rsid w:val="00B46DD1"/>
    <w:rsid w:val="00BC46DF"/>
    <w:rsid w:val="00C03577"/>
    <w:rsid w:val="00C22F32"/>
    <w:rsid w:val="00C53029"/>
    <w:rsid w:val="00C60109"/>
    <w:rsid w:val="00C65FEA"/>
    <w:rsid w:val="00C97AFB"/>
    <w:rsid w:val="00CA0AC2"/>
    <w:rsid w:val="00CB4135"/>
    <w:rsid w:val="00CB4D0A"/>
    <w:rsid w:val="00CC2FB3"/>
    <w:rsid w:val="00CC575A"/>
    <w:rsid w:val="00CF123B"/>
    <w:rsid w:val="00D039AC"/>
    <w:rsid w:val="00D427DE"/>
    <w:rsid w:val="00D5587D"/>
    <w:rsid w:val="00D707CC"/>
    <w:rsid w:val="00D821FE"/>
    <w:rsid w:val="00DB0793"/>
    <w:rsid w:val="00DE5613"/>
    <w:rsid w:val="00E00821"/>
    <w:rsid w:val="00E01EF4"/>
    <w:rsid w:val="00E04DB4"/>
    <w:rsid w:val="00E30679"/>
    <w:rsid w:val="00E4597D"/>
    <w:rsid w:val="00E52017"/>
    <w:rsid w:val="00E54832"/>
    <w:rsid w:val="00E56A90"/>
    <w:rsid w:val="00E641CC"/>
    <w:rsid w:val="00EA30AB"/>
    <w:rsid w:val="00EB3925"/>
    <w:rsid w:val="00EC41B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F9B8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DCAB1-C319-F941-874D-7688E023A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5</Pages>
  <Words>727</Words>
  <Characters>4147</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felix setordzie</cp:lastModifiedBy>
  <cp:revision>6</cp:revision>
  <dcterms:created xsi:type="dcterms:W3CDTF">2016-05-16T05:17:00Z</dcterms:created>
  <dcterms:modified xsi:type="dcterms:W3CDTF">2016-05-17T06:04:00Z</dcterms:modified>
</cp:coreProperties>
</file>