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5463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26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Barker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267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– L4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32670">
            <w:r>
              <w:t>4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A32670" w:rsidRDefault="00A32670" w:rsidP="00A32670">
            <w:r>
              <w:t>1.</w:t>
            </w:r>
          </w:p>
          <w:p w:rsidR="00A32670" w:rsidRDefault="00A32670" w:rsidP="00A32670">
            <w:r>
              <w:t>i.</w:t>
            </w:r>
          </w:p>
          <w:p w:rsidR="00A32670" w:rsidRDefault="00A32670" w:rsidP="00A32670">
            <w:r>
              <w:t>An Environmental Impact Study (EIS) is undertaken during the planning phase, which considers the negative affects the proposed construction will have on the environment. Some of the factors considered consists of; air and water quality, noise, solid wastes, hazardous conditions, flora and fauna, flood impact, ground conditions and energy supply.</w:t>
            </w:r>
          </w:p>
          <w:p w:rsidR="00A32670" w:rsidRDefault="00A32670" w:rsidP="00A32670"/>
          <w:p w:rsidR="00A32670" w:rsidRDefault="00A32670" w:rsidP="00A32670">
            <w:r>
              <w:t>ii.</w:t>
            </w:r>
          </w:p>
          <w:p w:rsidR="00A32670" w:rsidRDefault="00A32670" w:rsidP="00A32670">
            <w:r>
              <w:t>Prior to construction the following needs to be considered:</w:t>
            </w:r>
          </w:p>
          <w:p w:rsidR="00A32670" w:rsidRDefault="00A32670" w:rsidP="00A32670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Availability of resources (water, power etc).</w:t>
            </w:r>
          </w:p>
          <w:p w:rsidR="00A32670" w:rsidRDefault="00A32670" w:rsidP="00A32670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Climatic considerations such as temperature, humidity, wind etc.</w:t>
            </w:r>
          </w:p>
          <w:p w:rsidR="00A32670" w:rsidRDefault="00A32670" w:rsidP="00A32670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Ground conditions, such as slope of site and soil type.</w:t>
            </w:r>
          </w:p>
          <w:p w:rsidR="00A32670" w:rsidRDefault="00A32670" w:rsidP="00A32670">
            <w:r>
              <w:t>iii.</w:t>
            </w:r>
          </w:p>
          <w:p w:rsidR="00A32670" w:rsidRDefault="00A32670" w:rsidP="00A32670">
            <w:r>
              <w:t>Topographic data is gathered to study and examine the proposed site. The data collected includes; elevation of the site above sea level, site orientation, gradient of site, surface water issues, hill and valleys, and swamped areas.</w:t>
            </w:r>
          </w:p>
          <w:p w:rsidR="00A32670" w:rsidRDefault="00A32670" w:rsidP="00A32670"/>
          <w:p w:rsidR="00A32670" w:rsidRDefault="00A32670" w:rsidP="00A32670">
            <w:r>
              <w:t>iv.</w:t>
            </w:r>
          </w:p>
          <w:p w:rsidR="00A32670" w:rsidRDefault="00A32670" w:rsidP="00A32670">
            <w:r>
              <w:t>Large heavy buildings are suited to rock sites, due to high ground bearing capacity. However, excavating rocky sites can be an issue.</w:t>
            </w:r>
          </w:p>
          <w:p w:rsidR="00A32670" w:rsidRDefault="00A32670" w:rsidP="00A32670"/>
          <w:p w:rsidR="00A32670" w:rsidRDefault="00A32670" w:rsidP="00A32670">
            <w:r>
              <w:t>2.</w:t>
            </w:r>
          </w:p>
          <w:p w:rsidR="00A32670" w:rsidRDefault="00A32670" w:rsidP="00A32670">
            <w:r>
              <w:t>a) Museum: D1</w:t>
            </w:r>
          </w:p>
          <w:p w:rsidR="00A32670" w:rsidRDefault="00A32670" w:rsidP="00A32670">
            <w:r>
              <w:t>b) Hospital: C2</w:t>
            </w:r>
          </w:p>
          <w:p w:rsidR="00A32670" w:rsidRDefault="00A32670" w:rsidP="00A32670">
            <w:r>
              <w:t>c) Hotels: C1</w:t>
            </w:r>
          </w:p>
          <w:p w:rsidR="00A32670" w:rsidRDefault="00A32670" w:rsidP="00A32670">
            <w:r>
              <w:t>d) Library (public): D1</w:t>
            </w:r>
          </w:p>
          <w:p w:rsidR="00A32670" w:rsidRDefault="00A32670" w:rsidP="00A32670">
            <w:r>
              <w:t>e) Departmental Stores: A1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326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 Barker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326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C3494"/>
    <w:multiLevelType w:val="hybridMultilevel"/>
    <w:tmpl w:val="BFAA94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4633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670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5:docId w15:val="{53C7D4FB-3E92-4E07-AF25-B0C357EA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44A31-93C6-42A2-8560-B13B841D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Paul Barker</cp:lastModifiedBy>
  <cp:revision>4</cp:revision>
  <dcterms:created xsi:type="dcterms:W3CDTF">2015-01-26T12:24:00Z</dcterms:created>
  <dcterms:modified xsi:type="dcterms:W3CDTF">2017-02-20T14:41:00Z</dcterms:modified>
</cp:coreProperties>
</file>