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de-DE"/>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51637E"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proofErr w:type="spellStart"/>
                            <w:r>
                              <w:rPr>
                                <w:b/>
                                <w:bCs/>
                                <w:color w:val="002060"/>
                                <w:sz w:val="44"/>
                                <w:szCs w:val="40"/>
                              </w:rPr>
                              <w:t>Assignment</w:t>
                            </w:r>
                            <w:proofErr w:type="spellEnd"/>
                            <w:r>
                              <w:rPr>
                                <w:b/>
                                <w:bCs/>
                                <w:color w:val="002060"/>
                                <w:sz w:val="44"/>
                                <w:szCs w:val="40"/>
                              </w:rPr>
                              <w:t xml:space="preserve">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proofErr w:type="spellStart"/>
                      <w:r>
                        <w:rPr>
                          <w:b/>
                          <w:bCs/>
                          <w:color w:val="002060"/>
                          <w:sz w:val="44"/>
                          <w:szCs w:val="40"/>
                        </w:rPr>
                        <w:t>Assignment</w:t>
                      </w:r>
                      <w:proofErr w:type="spellEnd"/>
                      <w:r>
                        <w:rPr>
                          <w:b/>
                          <w:bCs/>
                          <w:color w:val="002060"/>
                          <w:sz w:val="44"/>
                          <w:szCs w:val="40"/>
                        </w:rPr>
                        <w:t xml:space="preserve">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ellenraster"/>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1637E">
            <w:pPr>
              <w:pStyle w:val="Default"/>
              <w:rPr>
                <w:rFonts w:asciiTheme="minorHAnsi" w:hAnsiTheme="minorHAnsi"/>
              </w:rPr>
            </w:pPr>
            <w:r>
              <w:rPr>
                <w:rFonts w:asciiTheme="minorHAnsi" w:hAnsiTheme="minorHAnsi"/>
              </w:rPr>
              <w:t>Matthew Nott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51637E">
            <w:pPr>
              <w:pStyle w:val="Default"/>
              <w:rPr>
                <w:rFonts w:asciiTheme="minorHAnsi" w:hAnsiTheme="minorHAnsi"/>
              </w:rPr>
            </w:pPr>
            <w:r>
              <w:rPr>
                <w:rFonts w:asciiTheme="minorHAnsi" w:hAnsiTheme="minorHAnsi"/>
              </w:rPr>
              <w:t>2905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1637E">
            <w:pPr>
              <w:pStyle w:val="Default"/>
              <w:rPr>
                <w:rFonts w:asciiTheme="minorHAnsi" w:hAnsiTheme="minorHAnsi"/>
              </w:rPr>
            </w:pPr>
            <w:r>
              <w:rPr>
                <w:rFonts w:asciiTheme="minorHAnsi" w:hAnsiTheme="minorHAnsi"/>
              </w:rPr>
              <w:t>Diploma in Construction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A5C54">
            <w:r>
              <w:t>05</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ellenraster"/>
        <w:tblW w:w="0" w:type="auto"/>
        <w:tblLook w:val="04A0" w:firstRow="1" w:lastRow="0" w:firstColumn="1" w:lastColumn="0" w:noHBand="0" w:noVBand="1"/>
      </w:tblPr>
      <w:tblGrid>
        <w:gridCol w:w="9242"/>
      </w:tblGrid>
      <w:tr w:rsidR="00CC2FB3" w:rsidRPr="00EA5C54" w:rsidTr="00CC2FB3">
        <w:tc>
          <w:tcPr>
            <w:tcW w:w="9242" w:type="dxa"/>
          </w:tcPr>
          <w:p w:rsidR="00EA5C54" w:rsidRPr="004C186F" w:rsidRDefault="00EA5C54" w:rsidP="00EA5C54">
            <w:r w:rsidRPr="004C186F">
              <w:t>1)</w:t>
            </w:r>
          </w:p>
          <w:p w:rsidR="00EA5C54" w:rsidRDefault="00EA5C54" w:rsidP="00EA5C54">
            <w:r w:rsidRPr="004C186F">
              <w:t xml:space="preserve">i. What do you understand by the term </w:t>
            </w:r>
            <w:r>
              <w:t>`Site organization`?</w:t>
            </w:r>
          </w:p>
          <w:p w:rsidR="00EA5C54" w:rsidRDefault="00EA5C54" w:rsidP="00EA5C54">
            <w:r>
              <w:t>A complete site layout plan is the first step in establishing site organization. The site layout plan shows the location of all facilities and equipment, as well as emergency muster points, work zones, pedestrian and vehicular access and egress points, and heavy vehicle routes through the site. It often also includes smaller, more site specific points such as specific material storage locations, no-go zones during certain activities, and changing minimum safety requirements depending on the nature of the works been undertaken in different areas of the site.</w:t>
            </w:r>
          </w:p>
          <w:p w:rsidR="00EA5C54" w:rsidRDefault="00EA5C54" w:rsidP="00EA5C54">
            <w:r>
              <w:t>ii. Highlight the importance of preparing the site road suitable for the movement of heavy construction equipment.</w:t>
            </w:r>
          </w:p>
          <w:p w:rsidR="00EA5C54" w:rsidRDefault="00EA5C54" w:rsidP="00EA5C54">
            <w:r>
              <w:t>One of the first and most important tasks of a construction project is the establishment of a well built and maintained site road, or sometimes also called a haul road. It not only provides simple and easy to monitor access points, it also serves to separate pedestrians and plant, an ever present safety hazard on any construction site. It also allows a continuous flow of vehicular traffic through the site in all weather conditions, as well as easing the logistical strains of the site by having an easily navigational central access road, thus increasing the sites productivity.</w:t>
            </w:r>
          </w:p>
          <w:p w:rsidR="00EA5C54" w:rsidRDefault="00EA5C54" w:rsidP="00EA5C54">
            <w:r>
              <w:t>If properly constructed and maintained with adequate drainage and with tracked machines using the road kept to a minimum, other on/off site vehicles are able to access the site much more easily. This also allows for frequent and quick site visits from the management team who in some cases, may be based off site.</w:t>
            </w:r>
          </w:p>
          <w:p w:rsidR="00EA5C54" w:rsidRDefault="00EA5C54" w:rsidP="00EA5C54">
            <w:r>
              <w:t>iii. List the precautions taken for the storage of cement at a construction site.</w:t>
            </w:r>
          </w:p>
          <w:p w:rsidR="00EA5C54" w:rsidRDefault="00EA5C54" w:rsidP="00EA5C54">
            <w:r>
              <w:t>Cement is one of the most widely used construction materials in the world, and has a large number of uses. However if not stored correctly, can also become very costly to replace. Below are some standard precautions for storing cement on site:</w:t>
            </w:r>
          </w:p>
          <w:p w:rsidR="00EA5C54" w:rsidRDefault="00EA5C54" w:rsidP="00EA5C54">
            <w:pPr>
              <w:pStyle w:val="Listenabsatz"/>
              <w:numPr>
                <w:ilvl w:val="0"/>
                <w:numId w:val="21"/>
              </w:numPr>
            </w:pPr>
            <w:r>
              <w:t>Storage area should be completely water proof, free of any moisture and also well ventilated to prevent damp conditions from arising</w:t>
            </w:r>
          </w:p>
          <w:p w:rsidR="00EA5C54" w:rsidRDefault="00EA5C54" w:rsidP="00EA5C54">
            <w:pPr>
              <w:pStyle w:val="Listenabsatz"/>
              <w:numPr>
                <w:ilvl w:val="0"/>
                <w:numId w:val="21"/>
              </w:numPr>
            </w:pPr>
            <w:r>
              <w:t xml:space="preserve">Bags of cement should be stored on wooden stacks or pellets, starting from between 150mm – 200mm above the floor, and kept a minimum of 450mm from the walls and other </w:t>
            </w:r>
            <w:r>
              <w:lastRenderedPageBreak/>
              <w:t>stacks</w:t>
            </w:r>
          </w:p>
          <w:p w:rsidR="00EA5C54" w:rsidRDefault="00EA5C54" w:rsidP="00EA5C54">
            <w:pPr>
              <w:pStyle w:val="Listenabsatz"/>
              <w:numPr>
                <w:ilvl w:val="0"/>
                <w:numId w:val="21"/>
              </w:numPr>
            </w:pPr>
            <w:r>
              <w:t>Pack the bags together in order to reduce the circulation of air within each stack and limit the width of each stack to four bags across, and 15 bags high</w:t>
            </w:r>
          </w:p>
          <w:p w:rsidR="00EA5C54" w:rsidRDefault="00EA5C54" w:rsidP="00EA5C54">
            <w:pPr>
              <w:pStyle w:val="Listenabsatz"/>
              <w:numPr>
                <w:ilvl w:val="0"/>
                <w:numId w:val="21"/>
              </w:numPr>
            </w:pPr>
            <w:r>
              <w:t>Time the cement orders as efficiently as possible to prevent long storage times and reduce the risk of losing the stock</w:t>
            </w:r>
          </w:p>
          <w:p w:rsidR="00EA5C54" w:rsidRDefault="00EA5C54" w:rsidP="00EA5C54">
            <w:pPr>
              <w:pStyle w:val="Listenabsatz"/>
              <w:numPr>
                <w:ilvl w:val="0"/>
                <w:numId w:val="21"/>
              </w:numPr>
            </w:pPr>
            <w:r>
              <w:t>In dry areas you can potentially order the cement up to two months in advance, however in humid or monsoon climates long term storage should be completely covered with water proof materials</w:t>
            </w:r>
          </w:p>
          <w:p w:rsidR="00EA5C54" w:rsidRDefault="00EA5C54" w:rsidP="00EA5C54">
            <w:r>
              <w:t>iv. What will you do to prevent scaling and rusting of structural and reinforcing steel?</w:t>
            </w:r>
          </w:p>
          <w:p w:rsidR="00EA5C54" w:rsidRDefault="00EA5C54" w:rsidP="00EA5C54">
            <w:r>
              <w:t>Storage should always be in a manner that aims to prevent any distortion or corrosion of the steel, a few simple prevention techniques are:</w:t>
            </w:r>
          </w:p>
          <w:p w:rsidR="00EA5C54" w:rsidRDefault="00EA5C54" w:rsidP="00EA5C54">
            <w:pPr>
              <w:pStyle w:val="Listenabsatz"/>
              <w:numPr>
                <w:ilvl w:val="0"/>
                <w:numId w:val="22"/>
              </w:numPr>
            </w:pPr>
            <w:r>
              <w:t>Coat all surfaces with a cement wash prior to storing to prevent rusting and scaling</w:t>
            </w:r>
          </w:p>
          <w:p w:rsidR="00EA5C54" w:rsidRDefault="00EA5C54" w:rsidP="00EA5C54">
            <w:pPr>
              <w:pStyle w:val="Listenabsatz"/>
              <w:numPr>
                <w:ilvl w:val="0"/>
                <w:numId w:val="22"/>
              </w:numPr>
            </w:pPr>
            <w:r>
              <w:t>Store all stacks separately and on platforms at least 150mm off of the floor</w:t>
            </w:r>
          </w:p>
          <w:p w:rsidR="00EA5C54" w:rsidRDefault="00EA5C54" w:rsidP="00EA5C54">
            <w:pPr>
              <w:pStyle w:val="Listenabsatz"/>
              <w:numPr>
                <w:ilvl w:val="0"/>
                <w:numId w:val="22"/>
              </w:numPr>
            </w:pPr>
            <w:r>
              <w:t>It is also a good idea to mark with paint the end of the steel for easy identification and to prevent any accidental damage if handled incorrectly</w:t>
            </w:r>
          </w:p>
          <w:p w:rsidR="00EA5C54" w:rsidRDefault="00EA5C54" w:rsidP="00EA5C54"/>
          <w:p w:rsidR="00EA5C54" w:rsidRDefault="00EA5C54" w:rsidP="00EA5C54">
            <w:r>
              <w:t>v. How does exit control help in site protection?</w:t>
            </w:r>
          </w:p>
          <w:p w:rsidR="00EA5C54" w:rsidRDefault="00EA5C54" w:rsidP="00EA5C54">
            <w:r>
              <w:t>By controlling who and what enters and exits a site it becomes much more difficult for people attempting to unlawfully enter. Exit control can take a number of forms such as physical barriers, light and heavy traffic barriers, ID cards as well as security personnel. Use of physical barriers or security guards may not only deter thieves from attempting to illegally enter the site, but from theft within the workforce itself. Stopping and searching all vehicles that enter and exit a site is another excellent deterrent in protecting the site from damages and losses.</w:t>
            </w:r>
          </w:p>
          <w:p w:rsidR="00EA5C54" w:rsidRDefault="00EA5C54" w:rsidP="00EA5C54">
            <w:r>
              <w:t>2) Discuss the advantages of providing fences for construction sites</w:t>
            </w:r>
          </w:p>
          <w:p w:rsidR="00EA5C54" w:rsidRDefault="00EA5C54" w:rsidP="00EA5C54">
            <w:r>
              <w:t>One of the most commonly used forms of site protection is fencing. It serves a number of purposes for the site, as well as involving minimal maintenance and costs. Some of the features it serves are:</w:t>
            </w:r>
          </w:p>
          <w:p w:rsidR="00EA5C54" w:rsidRDefault="00EA5C54" w:rsidP="00EA5C54">
            <w:pPr>
              <w:pStyle w:val="Listenabsatz"/>
              <w:numPr>
                <w:ilvl w:val="0"/>
                <w:numId w:val="23"/>
              </w:numPr>
            </w:pPr>
            <w:r>
              <w:t>It outlines the limits of the site as well as providing protection against loss and theft</w:t>
            </w:r>
          </w:p>
          <w:p w:rsidR="00EA5C54" w:rsidRDefault="00EA5C54" w:rsidP="00EA5C54">
            <w:pPr>
              <w:pStyle w:val="Listenabsatz"/>
              <w:numPr>
                <w:ilvl w:val="0"/>
                <w:numId w:val="23"/>
              </w:numPr>
            </w:pPr>
            <w:r>
              <w:t>It is used as a physical deterrent to prevent people accessing the site unlawfully, as well as to protect members of the public from activities within the site</w:t>
            </w:r>
          </w:p>
          <w:p w:rsidR="00EA5C54" w:rsidRDefault="00EA5C54" w:rsidP="00EA5C54">
            <w:pPr>
              <w:pStyle w:val="Listenabsatz"/>
              <w:numPr>
                <w:ilvl w:val="0"/>
                <w:numId w:val="23"/>
              </w:numPr>
            </w:pPr>
            <w:r>
              <w:t>It makes control over who enters and exits the site much easier with having selected entry and exit points or gates</w:t>
            </w:r>
          </w:p>
          <w:p w:rsidR="00EA5C54" w:rsidRDefault="00EA5C54" w:rsidP="00EA5C54">
            <w:pPr>
              <w:pStyle w:val="Listenabsatz"/>
              <w:numPr>
                <w:ilvl w:val="0"/>
                <w:numId w:val="23"/>
              </w:numPr>
            </w:pPr>
            <w:r>
              <w:t>It becomes very easy to cover large perimeters of site in short amounts of time. And also allows for extremely quick expanding or decreasing amounts of perimeter to cover</w:t>
            </w:r>
          </w:p>
          <w:p w:rsidR="00EA5C54" w:rsidRDefault="00EA5C54" w:rsidP="00EA5C54"/>
          <w:p w:rsidR="00EA5C54" w:rsidRDefault="00EA5C54" w:rsidP="00EA5C54">
            <w:r>
              <w:t>3) How is the provision of site electricity different from building electricity?</w:t>
            </w:r>
          </w:p>
          <w:p w:rsidR="00EA5C54" w:rsidRDefault="00EA5C54" w:rsidP="00EA5C54">
            <w:r>
              <w:t>Due to most construction sites been located predominately outside this unprotected nature of the electrical installations can lead to an increased risk of a potential hazard such as a short circuit, fire or shock. An increased factor is the presence of dust, fine aggregates and corrosive materials on a construction site, which if not stored and controlled properly can potentially affect the safety of electrical installations on the site.</w:t>
            </w:r>
          </w:p>
          <w:p w:rsidR="00EA5C54" w:rsidRPr="00172376" w:rsidRDefault="00EA5C54" w:rsidP="00EA5C54">
            <w:r>
              <w:t>Another key difference is it can be quite difficult to accurately predict the maximum electrical output required at any given time on site due to the constantly changing nature and work disciplines happening. This in effect can lead to power being sourced from a number of sources, such as generators or temporary sub stations, unlike the permanent supplies contained in most buildings.</w:t>
            </w:r>
          </w:p>
          <w:p w:rsidR="00CC2FB3" w:rsidRDefault="00CC2FB3" w:rsidP="00A851DA">
            <w:pPr>
              <w:rPr>
                <w:b/>
              </w:rPr>
            </w:pPr>
            <w:bookmarkStart w:id="0" w:name="_GoBack"/>
            <w:bookmarkEnd w:id="0"/>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ellenraster"/>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51637E" w:rsidP="00A851DA">
            <w:pPr>
              <w:rPr>
                <w:rFonts w:cs="Bliss-Regular"/>
                <w:color w:val="000000"/>
              </w:rPr>
            </w:pPr>
            <w:r>
              <w:rPr>
                <w:rFonts w:cs="Bliss-Regular"/>
                <w:color w:val="000000"/>
              </w:rPr>
              <w:t>Matthew Nott</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EA5C54" w:rsidP="00A851DA">
            <w:pPr>
              <w:rPr>
                <w:rFonts w:cs="Bliss-Regular"/>
                <w:color w:val="000000"/>
              </w:rPr>
            </w:pPr>
            <w:r>
              <w:rPr>
                <w:rFonts w:cs="Bliss-Regular"/>
                <w:color w:val="000000"/>
              </w:rPr>
              <w:t>02/12</w:t>
            </w:r>
            <w:r w:rsidR="0051637E">
              <w:rPr>
                <w:rFonts w:cs="Bliss-Regular"/>
                <w:color w:val="000000"/>
              </w:rPr>
              <w:t>/2016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ellenraster"/>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F78D9" w:rsidRDefault="00DF78D9" w:rsidP="00CB4D0A">
      <w:pPr>
        <w:spacing w:after="0" w:line="240" w:lineRule="auto"/>
      </w:pPr>
      <w:r>
        <w:separator/>
      </w:r>
    </w:p>
  </w:endnote>
  <w:endnote w:type="continuationSeparator" w:id="0">
    <w:p w:rsidR="00DF78D9" w:rsidRDefault="00DF78D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F78D9" w:rsidRDefault="00DF78D9" w:rsidP="00CB4D0A">
      <w:pPr>
        <w:spacing w:after="0" w:line="240" w:lineRule="auto"/>
      </w:pPr>
      <w:r>
        <w:separator/>
      </w:r>
    </w:p>
  </w:footnote>
  <w:footnote w:type="continuationSeparator" w:id="0">
    <w:p w:rsidR="00DF78D9" w:rsidRDefault="00DF78D9"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8A1860"/>
    <w:multiLevelType w:val="hybridMultilevel"/>
    <w:tmpl w:val="AB8A546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nsid w:val="18EA0290"/>
    <w:multiLevelType w:val="hybridMultilevel"/>
    <w:tmpl w:val="02D63A16"/>
    <w:lvl w:ilvl="0" w:tplc="04070001">
      <w:start w:val="1"/>
      <w:numFmt w:val="bullet"/>
      <w:lvlText w:val=""/>
      <w:lvlJc w:val="left"/>
      <w:pPr>
        <w:ind w:left="1440" w:hanging="360"/>
      </w:pPr>
      <w:rPr>
        <w:rFonts w:ascii="Symbol" w:hAnsi="Symbol"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2">
    <w:nsid w:val="1D464B1F"/>
    <w:multiLevelType w:val="hybridMultilevel"/>
    <w:tmpl w:val="500672FC"/>
    <w:lvl w:ilvl="0" w:tplc="04070001">
      <w:start w:val="1"/>
      <w:numFmt w:val="bullet"/>
      <w:lvlText w:val=""/>
      <w:lvlJc w:val="left"/>
      <w:pPr>
        <w:ind w:left="1440" w:hanging="360"/>
      </w:pPr>
      <w:rPr>
        <w:rFonts w:ascii="Symbol" w:hAnsi="Symbol"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3">
    <w:nsid w:val="22E97923"/>
    <w:multiLevelType w:val="hybridMultilevel"/>
    <w:tmpl w:val="C4160D4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nsid w:val="267B7CB1"/>
    <w:multiLevelType w:val="hybridMultilevel"/>
    <w:tmpl w:val="D4A69EF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nsid w:val="2A2463CB"/>
    <w:multiLevelType w:val="hybridMultilevel"/>
    <w:tmpl w:val="7494F26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nsid w:val="2E5772DE"/>
    <w:multiLevelType w:val="hybridMultilevel"/>
    <w:tmpl w:val="F9A0291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nsid w:val="3BB71B23"/>
    <w:multiLevelType w:val="hybridMultilevel"/>
    <w:tmpl w:val="C0F05AF4"/>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nsid w:val="3C414EDC"/>
    <w:multiLevelType w:val="hybridMultilevel"/>
    <w:tmpl w:val="0F7E968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nsid w:val="3C525B4D"/>
    <w:multiLevelType w:val="hybridMultilevel"/>
    <w:tmpl w:val="7A3E223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nsid w:val="3DE242A8"/>
    <w:multiLevelType w:val="hybridMultilevel"/>
    <w:tmpl w:val="CFFEF7F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nsid w:val="3F2103C5"/>
    <w:multiLevelType w:val="hybridMultilevel"/>
    <w:tmpl w:val="A81829C8"/>
    <w:lvl w:ilvl="0" w:tplc="04070001">
      <w:start w:val="1"/>
      <w:numFmt w:val="bullet"/>
      <w:lvlText w:val=""/>
      <w:lvlJc w:val="left"/>
      <w:pPr>
        <w:ind w:left="1800" w:hanging="360"/>
      </w:pPr>
      <w:rPr>
        <w:rFonts w:ascii="Symbol" w:hAnsi="Symbol" w:hint="default"/>
      </w:rPr>
    </w:lvl>
    <w:lvl w:ilvl="1" w:tplc="04070003" w:tentative="1">
      <w:start w:val="1"/>
      <w:numFmt w:val="bullet"/>
      <w:lvlText w:val="o"/>
      <w:lvlJc w:val="left"/>
      <w:pPr>
        <w:ind w:left="2520" w:hanging="360"/>
      </w:pPr>
      <w:rPr>
        <w:rFonts w:ascii="Courier New" w:hAnsi="Courier New" w:cs="Courier New" w:hint="default"/>
      </w:rPr>
    </w:lvl>
    <w:lvl w:ilvl="2" w:tplc="04070005" w:tentative="1">
      <w:start w:val="1"/>
      <w:numFmt w:val="bullet"/>
      <w:lvlText w:val=""/>
      <w:lvlJc w:val="left"/>
      <w:pPr>
        <w:ind w:left="3240" w:hanging="360"/>
      </w:pPr>
      <w:rPr>
        <w:rFonts w:ascii="Wingdings" w:hAnsi="Wingdings" w:hint="default"/>
      </w:rPr>
    </w:lvl>
    <w:lvl w:ilvl="3" w:tplc="04070001" w:tentative="1">
      <w:start w:val="1"/>
      <w:numFmt w:val="bullet"/>
      <w:lvlText w:val=""/>
      <w:lvlJc w:val="left"/>
      <w:pPr>
        <w:ind w:left="3960" w:hanging="360"/>
      </w:pPr>
      <w:rPr>
        <w:rFonts w:ascii="Symbol" w:hAnsi="Symbol" w:hint="default"/>
      </w:rPr>
    </w:lvl>
    <w:lvl w:ilvl="4" w:tplc="04070003" w:tentative="1">
      <w:start w:val="1"/>
      <w:numFmt w:val="bullet"/>
      <w:lvlText w:val="o"/>
      <w:lvlJc w:val="left"/>
      <w:pPr>
        <w:ind w:left="4680" w:hanging="360"/>
      </w:pPr>
      <w:rPr>
        <w:rFonts w:ascii="Courier New" w:hAnsi="Courier New" w:cs="Courier New" w:hint="default"/>
      </w:rPr>
    </w:lvl>
    <w:lvl w:ilvl="5" w:tplc="04070005" w:tentative="1">
      <w:start w:val="1"/>
      <w:numFmt w:val="bullet"/>
      <w:lvlText w:val=""/>
      <w:lvlJc w:val="left"/>
      <w:pPr>
        <w:ind w:left="5400" w:hanging="360"/>
      </w:pPr>
      <w:rPr>
        <w:rFonts w:ascii="Wingdings" w:hAnsi="Wingdings" w:hint="default"/>
      </w:rPr>
    </w:lvl>
    <w:lvl w:ilvl="6" w:tplc="04070001" w:tentative="1">
      <w:start w:val="1"/>
      <w:numFmt w:val="bullet"/>
      <w:lvlText w:val=""/>
      <w:lvlJc w:val="left"/>
      <w:pPr>
        <w:ind w:left="6120" w:hanging="360"/>
      </w:pPr>
      <w:rPr>
        <w:rFonts w:ascii="Symbol" w:hAnsi="Symbol" w:hint="default"/>
      </w:rPr>
    </w:lvl>
    <w:lvl w:ilvl="7" w:tplc="04070003" w:tentative="1">
      <w:start w:val="1"/>
      <w:numFmt w:val="bullet"/>
      <w:lvlText w:val="o"/>
      <w:lvlJc w:val="left"/>
      <w:pPr>
        <w:ind w:left="6840" w:hanging="360"/>
      </w:pPr>
      <w:rPr>
        <w:rFonts w:ascii="Courier New" w:hAnsi="Courier New" w:cs="Courier New" w:hint="default"/>
      </w:rPr>
    </w:lvl>
    <w:lvl w:ilvl="8" w:tplc="04070005" w:tentative="1">
      <w:start w:val="1"/>
      <w:numFmt w:val="bullet"/>
      <w:lvlText w:val=""/>
      <w:lvlJc w:val="left"/>
      <w:pPr>
        <w:ind w:left="7560" w:hanging="360"/>
      </w:pPr>
      <w:rPr>
        <w:rFonts w:ascii="Wingdings" w:hAnsi="Wingdings" w:hint="default"/>
      </w:rPr>
    </w:lvl>
  </w:abstractNum>
  <w:abstractNum w:abstractNumId="12">
    <w:nsid w:val="496558F7"/>
    <w:multiLevelType w:val="hybridMultilevel"/>
    <w:tmpl w:val="BF68943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nsid w:val="4A387FA7"/>
    <w:multiLevelType w:val="hybridMultilevel"/>
    <w:tmpl w:val="154EA6A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57547387"/>
    <w:multiLevelType w:val="hybridMultilevel"/>
    <w:tmpl w:val="854C186E"/>
    <w:lvl w:ilvl="0" w:tplc="04070001">
      <w:start w:val="1"/>
      <w:numFmt w:val="bullet"/>
      <w:lvlText w:val=""/>
      <w:lvlJc w:val="left"/>
      <w:pPr>
        <w:ind w:left="1440" w:hanging="360"/>
      </w:pPr>
      <w:rPr>
        <w:rFonts w:ascii="Symbol" w:hAnsi="Symbol"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16">
    <w:nsid w:val="5C3C3EF7"/>
    <w:multiLevelType w:val="hybridMultilevel"/>
    <w:tmpl w:val="8F24E96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nsid w:val="5E146EF9"/>
    <w:multiLevelType w:val="hybridMultilevel"/>
    <w:tmpl w:val="1AB02316"/>
    <w:lvl w:ilvl="0" w:tplc="04070001">
      <w:start w:val="1"/>
      <w:numFmt w:val="bullet"/>
      <w:lvlText w:val=""/>
      <w:lvlJc w:val="left"/>
      <w:pPr>
        <w:ind w:left="1800" w:hanging="360"/>
      </w:pPr>
      <w:rPr>
        <w:rFonts w:ascii="Symbol" w:hAnsi="Symbol" w:hint="default"/>
      </w:rPr>
    </w:lvl>
    <w:lvl w:ilvl="1" w:tplc="04070003" w:tentative="1">
      <w:start w:val="1"/>
      <w:numFmt w:val="bullet"/>
      <w:lvlText w:val="o"/>
      <w:lvlJc w:val="left"/>
      <w:pPr>
        <w:ind w:left="2520" w:hanging="360"/>
      </w:pPr>
      <w:rPr>
        <w:rFonts w:ascii="Courier New" w:hAnsi="Courier New" w:cs="Courier New" w:hint="default"/>
      </w:rPr>
    </w:lvl>
    <w:lvl w:ilvl="2" w:tplc="04070005" w:tentative="1">
      <w:start w:val="1"/>
      <w:numFmt w:val="bullet"/>
      <w:lvlText w:val=""/>
      <w:lvlJc w:val="left"/>
      <w:pPr>
        <w:ind w:left="3240" w:hanging="360"/>
      </w:pPr>
      <w:rPr>
        <w:rFonts w:ascii="Wingdings" w:hAnsi="Wingdings" w:hint="default"/>
      </w:rPr>
    </w:lvl>
    <w:lvl w:ilvl="3" w:tplc="04070001" w:tentative="1">
      <w:start w:val="1"/>
      <w:numFmt w:val="bullet"/>
      <w:lvlText w:val=""/>
      <w:lvlJc w:val="left"/>
      <w:pPr>
        <w:ind w:left="3960" w:hanging="360"/>
      </w:pPr>
      <w:rPr>
        <w:rFonts w:ascii="Symbol" w:hAnsi="Symbol" w:hint="default"/>
      </w:rPr>
    </w:lvl>
    <w:lvl w:ilvl="4" w:tplc="04070003" w:tentative="1">
      <w:start w:val="1"/>
      <w:numFmt w:val="bullet"/>
      <w:lvlText w:val="o"/>
      <w:lvlJc w:val="left"/>
      <w:pPr>
        <w:ind w:left="4680" w:hanging="360"/>
      </w:pPr>
      <w:rPr>
        <w:rFonts w:ascii="Courier New" w:hAnsi="Courier New" w:cs="Courier New" w:hint="default"/>
      </w:rPr>
    </w:lvl>
    <w:lvl w:ilvl="5" w:tplc="04070005" w:tentative="1">
      <w:start w:val="1"/>
      <w:numFmt w:val="bullet"/>
      <w:lvlText w:val=""/>
      <w:lvlJc w:val="left"/>
      <w:pPr>
        <w:ind w:left="5400" w:hanging="360"/>
      </w:pPr>
      <w:rPr>
        <w:rFonts w:ascii="Wingdings" w:hAnsi="Wingdings" w:hint="default"/>
      </w:rPr>
    </w:lvl>
    <w:lvl w:ilvl="6" w:tplc="04070001" w:tentative="1">
      <w:start w:val="1"/>
      <w:numFmt w:val="bullet"/>
      <w:lvlText w:val=""/>
      <w:lvlJc w:val="left"/>
      <w:pPr>
        <w:ind w:left="6120" w:hanging="360"/>
      </w:pPr>
      <w:rPr>
        <w:rFonts w:ascii="Symbol" w:hAnsi="Symbol" w:hint="default"/>
      </w:rPr>
    </w:lvl>
    <w:lvl w:ilvl="7" w:tplc="04070003" w:tentative="1">
      <w:start w:val="1"/>
      <w:numFmt w:val="bullet"/>
      <w:lvlText w:val="o"/>
      <w:lvlJc w:val="left"/>
      <w:pPr>
        <w:ind w:left="6840" w:hanging="360"/>
      </w:pPr>
      <w:rPr>
        <w:rFonts w:ascii="Courier New" w:hAnsi="Courier New" w:cs="Courier New" w:hint="default"/>
      </w:rPr>
    </w:lvl>
    <w:lvl w:ilvl="8" w:tplc="04070005" w:tentative="1">
      <w:start w:val="1"/>
      <w:numFmt w:val="bullet"/>
      <w:lvlText w:val=""/>
      <w:lvlJc w:val="left"/>
      <w:pPr>
        <w:ind w:left="7560" w:hanging="360"/>
      </w:pPr>
      <w:rPr>
        <w:rFonts w:ascii="Wingdings" w:hAnsi="Wingdings" w:hint="default"/>
      </w:rPr>
    </w:lvl>
  </w:abstractNum>
  <w:abstractNum w:abstractNumId="18">
    <w:nsid w:val="61C76DFA"/>
    <w:multiLevelType w:val="hybridMultilevel"/>
    <w:tmpl w:val="DB84E11A"/>
    <w:lvl w:ilvl="0" w:tplc="04070001">
      <w:start w:val="1"/>
      <w:numFmt w:val="bullet"/>
      <w:lvlText w:val=""/>
      <w:lvlJc w:val="left"/>
      <w:pPr>
        <w:ind w:left="1800" w:hanging="360"/>
      </w:pPr>
      <w:rPr>
        <w:rFonts w:ascii="Symbol" w:hAnsi="Symbol" w:hint="default"/>
      </w:rPr>
    </w:lvl>
    <w:lvl w:ilvl="1" w:tplc="04070003" w:tentative="1">
      <w:start w:val="1"/>
      <w:numFmt w:val="bullet"/>
      <w:lvlText w:val="o"/>
      <w:lvlJc w:val="left"/>
      <w:pPr>
        <w:ind w:left="2520" w:hanging="360"/>
      </w:pPr>
      <w:rPr>
        <w:rFonts w:ascii="Courier New" w:hAnsi="Courier New" w:cs="Courier New" w:hint="default"/>
      </w:rPr>
    </w:lvl>
    <w:lvl w:ilvl="2" w:tplc="04070005" w:tentative="1">
      <w:start w:val="1"/>
      <w:numFmt w:val="bullet"/>
      <w:lvlText w:val=""/>
      <w:lvlJc w:val="left"/>
      <w:pPr>
        <w:ind w:left="3240" w:hanging="360"/>
      </w:pPr>
      <w:rPr>
        <w:rFonts w:ascii="Wingdings" w:hAnsi="Wingdings" w:hint="default"/>
      </w:rPr>
    </w:lvl>
    <w:lvl w:ilvl="3" w:tplc="04070001" w:tentative="1">
      <w:start w:val="1"/>
      <w:numFmt w:val="bullet"/>
      <w:lvlText w:val=""/>
      <w:lvlJc w:val="left"/>
      <w:pPr>
        <w:ind w:left="3960" w:hanging="360"/>
      </w:pPr>
      <w:rPr>
        <w:rFonts w:ascii="Symbol" w:hAnsi="Symbol" w:hint="default"/>
      </w:rPr>
    </w:lvl>
    <w:lvl w:ilvl="4" w:tplc="04070003" w:tentative="1">
      <w:start w:val="1"/>
      <w:numFmt w:val="bullet"/>
      <w:lvlText w:val="o"/>
      <w:lvlJc w:val="left"/>
      <w:pPr>
        <w:ind w:left="4680" w:hanging="360"/>
      </w:pPr>
      <w:rPr>
        <w:rFonts w:ascii="Courier New" w:hAnsi="Courier New" w:cs="Courier New" w:hint="default"/>
      </w:rPr>
    </w:lvl>
    <w:lvl w:ilvl="5" w:tplc="04070005" w:tentative="1">
      <w:start w:val="1"/>
      <w:numFmt w:val="bullet"/>
      <w:lvlText w:val=""/>
      <w:lvlJc w:val="left"/>
      <w:pPr>
        <w:ind w:left="5400" w:hanging="360"/>
      </w:pPr>
      <w:rPr>
        <w:rFonts w:ascii="Wingdings" w:hAnsi="Wingdings" w:hint="default"/>
      </w:rPr>
    </w:lvl>
    <w:lvl w:ilvl="6" w:tplc="04070001" w:tentative="1">
      <w:start w:val="1"/>
      <w:numFmt w:val="bullet"/>
      <w:lvlText w:val=""/>
      <w:lvlJc w:val="left"/>
      <w:pPr>
        <w:ind w:left="6120" w:hanging="360"/>
      </w:pPr>
      <w:rPr>
        <w:rFonts w:ascii="Symbol" w:hAnsi="Symbol" w:hint="default"/>
      </w:rPr>
    </w:lvl>
    <w:lvl w:ilvl="7" w:tplc="04070003" w:tentative="1">
      <w:start w:val="1"/>
      <w:numFmt w:val="bullet"/>
      <w:lvlText w:val="o"/>
      <w:lvlJc w:val="left"/>
      <w:pPr>
        <w:ind w:left="6840" w:hanging="360"/>
      </w:pPr>
      <w:rPr>
        <w:rFonts w:ascii="Courier New" w:hAnsi="Courier New" w:cs="Courier New" w:hint="default"/>
      </w:rPr>
    </w:lvl>
    <w:lvl w:ilvl="8" w:tplc="04070005" w:tentative="1">
      <w:start w:val="1"/>
      <w:numFmt w:val="bullet"/>
      <w:lvlText w:val=""/>
      <w:lvlJc w:val="left"/>
      <w:pPr>
        <w:ind w:left="7560" w:hanging="360"/>
      </w:pPr>
      <w:rPr>
        <w:rFonts w:ascii="Wingdings" w:hAnsi="Wingdings" w:hint="default"/>
      </w:rPr>
    </w:lvl>
  </w:abstractNum>
  <w:abstractNum w:abstractNumId="19">
    <w:nsid w:val="6B8F0AA7"/>
    <w:multiLevelType w:val="hybridMultilevel"/>
    <w:tmpl w:val="BCE64E8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nsid w:val="702A5C4F"/>
    <w:multiLevelType w:val="hybridMultilevel"/>
    <w:tmpl w:val="59B637EE"/>
    <w:lvl w:ilvl="0" w:tplc="BF2A5738">
      <w:start w:val="1"/>
      <w:numFmt w:val="upperLetter"/>
      <w:lvlText w:val="%1)"/>
      <w:lvlJc w:val="left"/>
      <w:pPr>
        <w:ind w:left="1080" w:hanging="360"/>
      </w:pPr>
      <w:rPr>
        <w:rFonts w:hint="default"/>
      </w:r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21">
    <w:nsid w:val="743679F3"/>
    <w:multiLevelType w:val="hybridMultilevel"/>
    <w:tmpl w:val="6E70593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nsid w:val="78F06514"/>
    <w:multiLevelType w:val="hybridMultilevel"/>
    <w:tmpl w:val="125CA92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14"/>
  </w:num>
  <w:num w:numId="2">
    <w:abstractNumId w:val="21"/>
  </w:num>
  <w:num w:numId="3">
    <w:abstractNumId w:val="13"/>
  </w:num>
  <w:num w:numId="4">
    <w:abstractNumId w:val="0"/>
  </w:num>
  <w:num w:numId="5">
    <w:abstractNumId w:val="22"/>
  </w:num>
  <w:num w:numId="6">
    <w:abstractNumId w:val="19"/>
  </w:num>
  <w:num w:numId="7">
    <w:abstractNumId w:val="3"/>
  </w:num>
  <w:num w:numId="8">
    <w:abstractNumId w:val="9"/>
  </w:num>
  <w:num w:numId="9">
    <w:abstractNumId w:val="5"/>
  </w:num>
  <w:num w:numId="10">
    <w:abstractNumId w:val="6"/>
  </w:num>
  <w:num w:numId="11">
    <w:abstractNumId w:val="12"/>
  </w:num>
  <w:num w:numId="12">
    <w:abstractNumId w:val="7"/>
  </w:num>
  <w:num w:numId="13">
    <w:abstractNumId w:val="15"/>
  </w:num>
  <w:num w:numId="14">
    <w:abstractNumId w:val="2"/>
  </w:num>
  <w:num w:numId="15">
    <w:abstractNumId w:val="8"/>
  </w:num>
  <w:num w:numId="16">
    <w:abstractNumId w:val="20"/>
  </w:num>
  <w:num w:numId="17">
    <w:abstractNumId w:val="18"/>
  </w:num>
  <w:num w:numId="18">
    <w:abstractNumId w:val="17"/>
  </w:num>
  <w:num w:numId="19">
    <w:abstractNumId w:val="11"/>
  </w:num>
  <w:num w:numId="20">
    <w:abstractNumId w:val="1"/>
  </w:num>
  <w:num w:numId="21">
    <w:abstractNumId w:val="4"/>
  </w:num>
  <w:num w:numId="22">
    <w:abstractNumId w:val="16"/>
  </w:num>
  <w:num w:numId="2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1637E"/>
    <w:rsid w:val="00527C11"/>
    <w:rsid w:val="00535F31"/>
    <w:rsid w:val="00574D64"/>
    <w:rsid w:val="00584B6A"/>
    <w:rsid w:val="00591365"/>
    <w:rsid w:val="005B31E4"/>
    <w:rsid w:val="006034F6"/>
    <w:rsid w:val="00607874"/>
    <w:rsid w:val="00607E77"/>
    <w:rsid w:val="00617BB3"/>
    <w:rsid w:val="00645CDD"/>
    <w:rsid w:val="006823A7"/>
    <w:rsid w:val="00687EE8"/>
    <w:rsid w:val="0070347F"/>
    <w:rsid w:val="0070678E"/>
    <w:rsid w:val="00831C11"/>
    <w:rsid w:val="00897CD2"/>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DF78D9"/>
    <w:rsid w:val="00E00821"/>
    <w:rsid w:val="00E04DB4"/>
    <w:rsid w:val="00E30679"/>
    <w:rsid w:val="00E43A77"/>
    <w:rsid w:val="00E4597D"/>
    <w:rsid w:val="00E54832"/>
    <w:rsid w:val="00E56A90"/>
    <w:rsid w:val="00E641CC"/>
    <w:rsid w:val="00EA30AB"/>
    <w:rsid w:val="00EA5C54"/>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de-DE" w:eastAsia="de-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semiHidden/>
    <w:unhideWhenUsed/>
    <w:rsid w:val="00CB4D0A"/>
    <w:pPr>
      <w:tabs>
        <w:tab w:val="center" w:pos="4513"/>
        <w:tab w:val="right" w:pos="9026"/>
      </w:tabs>
      <w:spacing w:after="0" w:line="240" w:lineRule="auto"/>
    </w:pPr>
  </w:style>
  <w:style w:type="character" w:customStyle="1" w:styleId="KopfzeileZchn">
    <w:name w:val="Kopfzeile Zchn"/>
    <w:basedOn w:val="Absatz-Standardschriftart"/>
    <w:link w:val="Kopfzeile"/>
    <w:uiPriority w:val="99"/>
    <w:semiHidden/>
    <w:rsid w:val="00CB4D0A"/>
  </w:style>
  <w:style w:type="paragraph" w:styleId="Fuzeile">
    <w:name w:val="footer"/>
    <w:basedOn w:val="Standard"/>
    <w:link w:val="FuzeileZchn"/>
    <w:uiPriority w:val="99"/>
    <w:semiHidden/>
    <w:unhideWhenUsed/>
    <w:rsid w:val="00CB4D0A"/>
    <w:pPr>
      <w:tabs>
        <w:tab w:val="center" w:pos="4513"/>
        <w:tab w:val="right" w:pos="9026"/>
      </w:tabs>
      <w:spacing w:after="0" w:line="240" w:lineRule="auto"/>
    </w:pPr>
  </w:style>
  <w:style w:type="character" w:customStyle="1" w:styleId="FuzeileZchn">
    <w:name w:val="Fußzeile Zchn"/>
    <w:basedOn w:val="Absatz-Standardschriftart"/>
    <w:link w:val="Fuzeile"/>
    <w:uiPriority w:val="99"/>
    <w:semiHidden/>
    <w:rsid w:val="00CB4D0A"/>
  </w:style>
  <w:style w:type="paragraph" w:styleId="Sprechblasentext">
    <w:name w:val="Balloon Text"/>
    <w:basedOn w:val="Standard"/>
    <w:link w:val="SprechblasentextZchn"/>
    <w:uiPriority w:val="99"/>
    <w:semiHidden/>
    <w:unhideWhenUsed/>
    <w:rsid w:val="0020451E"/>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20451E"/>
    <w:rPr>
      <w:rFonts w:ascii="Tahoma" w:hAnsi="Tahoma" w:cs="Tahoma"/>
      <w:sz w:val="16"/>
      <w:szCs w:val="16"/>
    </w:rPr>
  </w:style>
  <w:style w:type="paragraph" w:styleId="Listenabsatz">
    <w:name w:val="List Paragraph"/>
    <w:basedOn w:val="Standard"/>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ellenraster">
    <w:name w:val="Table Grid"/>
    <w:basedOn w:val="NormaleTabelle"/>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de-DE" w:eastAsia="de-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semiHidden/>
    <w:unhideWhenUsed/>
    <w:rsid w:val="00CB4D0A"/>
    <w:pPr>
      <w:tabs>
        <w:tab w:val="center" w:pos="4513"/>
        <w:tab w:val="right" w:pos="9026"/>
      </w:tabs>
      <w:spacing w:after="0" w:line="240" w:lineRule="auto"/>
    </w:pPr>
  </w:style>
  <w:style w:type="character" w:customStyle="1" w:styleId="KopfzeileZchn">
    <w:name w:val="Kopfzeile Zchn"/>
    <w:basedOn w:val="Absatz-Standardschriftart"/>
    <w:link w:val="Kopfzeile"/>
    <w:uiPriority w:val="99"/>
    <w:semiHidden/>
    <w:rsid w:val="00CB4D0A"/>
  </w:style>
  <w:style w:type="paragraph" w:styleId="Fuzeile">
    <w:name w:val="footer"/>
    <w:basedOn w:val="Standard"/>
    <w:link w:val="FuzeileZchn"/>
    <w:uiPriority w:val="99"/>
    <w:semiHidden/>
    <w:unhideWhenUsed/>
    <w:rsid w:val="00CB4D0A"/>
    <w:pPr>
      <w:tabs>
        <w:tab w:val="center" w:pos="4513"/>
        <w:tab w:val="right" w:pos="9026"/>
      </w:tabs>
      <w:spacing w:after="0" w:line="240" w:lineRule="auto"/>
    </w:pPr>
  </w:style>
  <w:style w:type="character" w:customStyle="1" w:styleId="FuzeileZchn">
    <w:name w:val="Fußzeile Zchn"/>
    <w:basedOn w:val="Absatz-Standardschriftart"/>
    <w:link w:val="Fuzeile"/>
    <w:uiPriority w:val="99"/>
    <w:semiHidden/>
    <w:rsid w:val="00CB4D0A"/>
  </w:style>
  <w:style w:type="paragraph" w:styleId="Sprechblasentext">
    <w:name w:val="Balloon Text"/>
    <w:basedOn w:val="Standard"/>
    <w:link w:val="SprechblasentextZchn"/>
    <w:uiPriority w:val="99"/>
    <w:semiHidden/>
    <w:unhideWhenUsed/>
    <w:rsid w:val="0020451E"/>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20451E"/>
    <w:rPr>
      <w:rFonts w:ascii="Tahoma" w:hAnsi="Tahoma" w:cs="Tahoma"/>
      <w:sz w:val="16"/>
      <w:szCs w:val="16"/>
    </w:rPr>
  </w:style>
  <w:style w:type="paragraph" w:styleId="Listenabsatz">
    <w:name w:val="List Paragraph"/>
    <w:basedOn w:val="Standard"/>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ellenraster">
    <w:name w:val="Table Grid"/>
    <w:basedOn w:val="NormaleTabelle"/>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4D93DE-7DBE-4527-875E-22EFF13FAB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869</Words>
  <Characters>5477</Characters>
  <Application>Microsoft Office Word</Application>
  <DocSecurity>0</DocSecurity>
  <Lines>45</Lines>
  <Paragraphs>12</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6334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Karolin</cp:lastModifiedBy>
  <cp:revision>2</cp:revision>
  <dcterms:created xsi:type="dcterms:W3CDTF">2016-12-02T19:29:00Z</dcterms:created>
  <dcterms:modified xsi:type="dcterms:W3CDTF">2016-12-02T19:29:00Z</dcterms:modified>
</cp:coreProperties>
</file>