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955E9C" w:rsidRDefault="00607874" w:rsidP="008E6C9D">
      <w:pPr>
        <w:pStyle w:val="Default"/>
        <w:jc w:val="both"/>
        <w:rPr>
          <w:rFonts w:asciiTheme="minorHAnsi" w:hAnsiTheme="minorHAnsi" w:cstheme="minorBidi"/>
        </w:rPr>
      </w:pPr>
      <w:r w:rsidRPr="00955E9C">
        <w:rPr>
          <w:rFonts w:asciiTheme="minorHAnsi" w:hAnsiTheme="minorHAns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55E9C">
        <w:rPr>
          <w:rFonts w:asciiTheme="minorHAnsi" w:hAnsiTheme="minorHAnsi" w:cstheme="minorBidi"/>
        </w:rPr>
        <w:t xml:space="preserve">                                                             </w:t>
      </w:r>
      <w:r w:rsidR="00405895" w:rsidRPr="00955E9C">
        <w:rPr>
          <w:rFonts w:asciiTheme="minorHAnsi" w:hAnsiTheme="minorHAnsi" w:cstheme="minorBidi"/>
        </w:rPr>
        <w:t xml:space="preserve">     </w:t>
      </w:r>
    </w:p>
    <w:p w:rsidR="00607874" w:rsidRPr="00955E9C" w:rsidRDefault="00A75B38" w:rsidP="008E6C9D">
      <w:pPr>
        <w:jc w:val="both"/>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955E9C" w:rsidRDefault="00607874" w:rsidP="008E6C9D">
      <w:pPr>
        <w:jc w:val="both"/>
        <w:rPr>
          <w:sz w:val="24"/>
          <w:szCs w:val="24"/>
          <w:lang w:val="en-US"/>
        </w:rPr>
      </w:pPr>
    </w:p>
    <w:p w:rsidR="00607874" w:rsidRPr="00955E9C" w:rsidRDefault="00607874" w:rsidP="008E6C9D">
      <w:pPr>
        <w:jc w:val="both"/>
        <w:rPr>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970DFA" w:rsidP="008E6C9D">
            <w:pPr>
              <w:pStyle w:val="Default"/>
              <w:jc w:val="both"/>
              <w:rPr>
                <w:rFonts w:asciiTheme="minorHAnsi" w:hAnsiTheme="minorHAnsi" w:cstheme="minorBidi"/>
              </w:rPr>
            </w:pPr>
            <w:r w:rsidRPr="00955E9C">
              <w:rPr>
                <w:rFonts w:asciiTheme="minorHAnsi" w:hAnsiTheme="minorHAnsi" w:cstheme="minorBidi"/>
              </w:rPr>
              <w:t>Moutaz Lotfi Mohamed Al-Salameh</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5E9C" w:rsidRDefault="00970DFA" w:rsidP="008E6C9D">
            <w:pPr>
              <w:pStyle w:val="Default"/>
              <w:jc w:val="both"/>
              <w:rPr>
                <w:rFonts w:asciiTheme="minorHAnsi" w:hAnsiTheme="minorHAnsi" w:cstheme="minorBidi"/>
              </w:rPr>
            </w:pPr>
            <w:r w:rsidRPr="00955E9C">
              <w:rPr>
                <w:rFonts w:asciiTheme="minorHAnsi" w:hAnsiTheme="minorHAnsi" w:cstheme="minorBidi"/>
              </w:rPr>
              <w:t>1749</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37927" w:rsidRDefault="00E143C8" w:rsidP="00E143C8">
            <w:pPr>
              <w:jc w:val="both"/>
              <w:rPr>
                <w:rFonts w:eastAsia="Calibri"/>
                <w:color w:val="000000"/>
                <w:sz w:val="24"/>
                <w:szCs w:val="24"/>
              </w:rPr>
            </w:pPr>
            <w:r w:rsidRPr="00E143C8">
              <w:rPr>
                <w:rFonts w:eastAsia="Calibri"/>
                <w:color w:val="000000"/>
                <w:sz w:val="24"/>
                <w:szCs w:val="24"/>
              </w:rPr>
              <w:t>Managing Legal &amp; Political Risks</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437927" w:rsidP="008E6C9D">
            <w:pPr>
              <w:jc w:val="both"/>
              <w:rPr>
                <w:sz w:val="24"/>
                <w:szCs w:val="24"/>
              </w:rPr>
            </w:pPr>
            <w:r>
              <w:rPr>
                <w:sz w:val="24"/>
                <w:szCs w:val="24"/>
              </w:rPr>
              <w:t>10</w:t>
            </w:r>
          </w:p>
        </w:tc>
      </w:tr>
    </w:tbl>
    <w:p w:rsidR="00CC2FB3" w:rsidRPr="00955E9C" w:rsidRDefault="00CC2FB3" w:rsidP="008E6C9D">
      <w:pPr>
        <w:jc w:val="both"/>
        <w:rPr>
          <w:b/>
          <w:sz w:val="24"/>
          <w:szCs w:val="24"/>
          <w:lang w:val="en-US"/>
        </w:rPr>
      </w:pPr>
    </w:p>
    <w:tbl>
      <w:tblPr>
        <w:tblStyle w:val="TableGrid"/>
        <w:tblW w:w="0" w:type="auto"/>
        <w:tblLook w:val="04A0" w:firstRow="1" w:lastRow="0" w:firstColumn="1" w:lastColumn="0" w:noHBand="0" w:noVBand="1"/>
      </w:tblPr>
      <w:tblGrid>
        <w:gridCol w:w="9242"/>
      </w:tblGrid>
      <w:tr w:rsidR="00CC2FB3" w:rsidRPr="00955E9C" w:rsidTr="00CC2FB3">
        <w:tc>
          <w:tcPr>
            <w:tcW w:w="9242" w:type="dxa"/>
          </w:tcPr>
          <w:p w:rsidR="00970DFA" w:rsidRPr="00955E9C" w:rsidRDefault="00A11652" w:rsidP="002345D8">
            <w:pPr>
              <w:autoSpaceDE w:val="0"/>
              <w:autoSpaceDN w:val="0"/>
              <w:adjustRightInd w:val="0"/>
              <w:jc w:val="both"/>
              <w:rPr>
                <w:color w:val="000000"/>
                <w:sz w:val="24"/>
                <w:szCs w:val="24"/>
              </w:rPr>
            </w:pPr>
            <w:r w:rsidRPr="00955E9C">
              <w:rPr>
                <w:color w:val="000000"/>
                <w:sz w:val="24"/>
                <w:szCs w:val="24"/>
              </w:rPr>
              <w:t>Answers :</w:t>
            </w:r>
          </w:p>
          <w:p w:rsidR="001D604E" w:rsidRPr="001D604E" w:rsidRDefault="001D604E" w:rsidP="002345D8">
            <w:pPr>
              <w:autoSpaceDE w:val="0"/>
              <w:autoSpaceDN w:val="0"/>
              <w:adjustRightInd w:val="0"/>
              <w:jc w:val="both"/>
              <w:rPr>
                <w:rFonts w:ascii="Calibri" w:hAnsi="Calibri" w:cs="Calibri"/>
                <w:color w:val="000000"/>
                <w:sz w:val="24"/>
                <w:szCs w:val="24"/>
              </w:rPr>
            </w:pPr>
          </w:p>
          <w:p w:rsidR="002E44CF" w:rsidRDefault="00DD7C3B" w:rsidP="002345D8">
            <w:pPr>
              <w:pStyle w:val="Default"/>
              <w:jc w:val="both"/>
              <w:rPr>
                <w:rFonts w:asciiTheme="minorHAnsi" w:hAnsiTheme="minorHAnsi"/>
                <w:b/>
                <w:bCs/>
              </w:rPr>
            </w:pPr>
            <w:r w:rsidRPr="00697EE8">
              <w:rPr>
                <w:rFonts w:asciiTheme="minorHAnsi" w:hAnsiTheme="minorHAnsi"/>
                <w:b/>
                <w:bCs/>
              </w:rPr>
              <w:t xml:space="preserve"> </w:t>
            </w:r>
            <w:r w:rsidR="00810131" w:rsidRPr="00955E9C">
              <w:rPr>
                <w:rFonts w:asciiTheme="minorHAnsi" w:hAnsiTheme="minorHAnsi"/>
                <w:b/>
                <w:bCs/>
              </w:rPr>
              <w:t xml:space="preserve">Q.1. </w:t>
            </w:r>
            <w:r w:rsidRPr="00955E9C">
              <w:rPr>
                <w:rFonts w:asciiTheme="minorHAnsi" w:hAnsiTheme="minorHAnsi"/>
                <w:b/>
                <w:bCs/>
              </w:rPr>
              <w:t>I.</w:t>
            </w:r>
            <w:r w:rsidRPr="00697EE8">
              <w:rPr>
                <w:rFonts w:asciiTheme="minorHAnsi" w:hAnsiTheme="minorHAnsi"/>
                <w:b/>
                <w:bCs/>
              </w:rPr>
              <w:t xml:space="preserve"> </w:t>
            </w:r>
          </w:p>
          <w:p w:rsidR="004377EF" w:rsidRDefault="004377EF" w:rsidP="002345D8">
            <w:pPr>
              <w:pStyle w:val="Default"/>
              <w:jc w:val="both"/>
              <w:rPr>
                <w:rFonts w:asciiTheme="minorHAnsi" w:hAnsiTheme="minorHAnsi"/>
                <w:b/>
                <w:bCs/>
              </w:rPr>
            </w:pPr>
            <w:bookmarkStart w:id="0" w:name="_GoBack"/>
            <w:bookmarkEnd w:id="0"/>
          </w:p>
          <w:p w:rsidR="00EB2CCB" w:rsidRPr="001F0A8B" w:rsidRDefault="00EB2CCB" w:rsidP="00EB2CCB">
            <w:pPr>
              <w:autoSpaceDE w:val="0"/>
              <w:autoSpaceDN w:val="0"/>
              <w:adjustRightInd w:val="0"/>
              <w:jc w:val="both"/>
              <w:rPr>
                <w:rFonts w:cstheme="minorHAnsi"/>
                <w:sz w:val="24"/>
                <w:szCs w:val="24"/>
              </w:rPr>
            </w:pPr>
            <w:r w:rsidRPr="001F0A8B">
              <w:rPr>
                <w:rFonts w:cstheme="minorHAnsi"/>
                <w:sz w:val="24"/>
                <w:szCs w:val="24"/>
              </w:rPr>
              <w:t xml:space="preserve">Legal risk may be defined as failing to: understand its legal obligations, operate within the law, have evidence to prove that it operates within the law, </w:t>
            </w:r>
            <w:proofErr w:type="spellStart"/>
            <w:r w:rsidRPr="001F0A8B">
              <w:rPr>
                <w:rFonts w:cstheme="minorHAnsi"/>
                <w:sz w:val="24"/>
                <w:szCs w:val="24"/>
              </w:rPr>
              <w:t>honour</w:t>
            </w:r>
            <w:proofErr w:type="spellEnd"/>
            <w:r w:rsidRPr="001F0A8B">
              <w:rPr>
                <w:rFonts w:cstheme="minorHAnsi"/>
                <w:sz w:val="24"/>
                <w:szCs w:val="24"/>
              </w:rPr>
              <w:t xml:space="preserve"> contractual agreements, recognize and effectively manage legal threats or agree on remedies for compensation with a supplier in the event of default.</w:t>
            </w:r>
          </w:p>
          <w:p w:rsidR="00530BE2" w:rsidRPr="00C775E2" w:rsidRDefault="00530BE2" w:rsidP="00C775E2">
            <w:pPr>
              <w:autoSpaceDE w:val="0"/>
              <w:autoSpaceDN w:val="0"/>
              <w:adjustRightInd w:val="0"/>
              <w:jc w:val="both"/>
              <w:rPr>
                <w:color w:val="000000"/>
                <w:sz w:val="24"/>
                <w:szCs w:val="24"/>
              </w:rPr>
            </w:pPr>
          </w:p>
          <w:p w:rsidR="00344FDF" w:rsidRDefault="00810131" w:rsidP="002345D8">
            <w:pPr>
              <w:autoSpaceDE w:val="0"/>
              <w:autoSpaceDN w:val="0"/>
              <w:adjustRightInd w:val="0"/>
              <w:spacing w:after="58"/>
              <w:jc w:val="both"/>
              <w:rPr>
                <w:rFonts w:eastAsia="Calibri" w:cs="Calibri"/>
                <w:b/>
                <w:bCs/>
                <w:color w:val="000000"/>
                <w:sz w:val="24"/>
                <w:szCs w:val="24"/>
              </w:rPr>
            </w:pPr>
            <w:r w:rsidRPr="00697EE8">
              <w:rPr>
                <w:rFonts w:eastAsia="Calibri" w:cs="Calibri"/>
                <w:b/>
                <w:bCs/>
                <w:color w:val="000000"/>
                <w:sz w:val="24"/>
                <w:szCs w:val="24"/>
              </w:rPr>
              <w:t xml:space="preserve">Q.1. </w:t>
            </w:r>
            <w:r w:rsidR="00DD7C3B" w:rsidRPr="00697EE8">
              <w:rPr>
                <w:rFonts w:eastAsia="Calibri" w:cs="Calibri"/>
                <w:b/>
                <w:bCs/>
                <w:color w:val="000000"/>
                <w:sz w:val="24"/>
                <w:szCs w:val="24"/>
              </w:rPr>
              <w:t xml:space="preserve">II. </w:t>
            </w:r>
            <w:r w:rsidR="00812C44" w:rsidRPr="00697EE8">
              <w:rPr>
                <w:rFonts w:eastAsia="Calibri" w:cs="Calibri"/>
                <w:b/>
                <w:bCs/>
                <w:color w:val="000000"/>
                <w:sz w:val="24"/>
                <w:szCs w:val="24"/>
              </w:rPr>
              <w:t xml:space="preserve"> </w:t>
            </w:r>
          </w:p>
          <w:p w:rsidR="000D0CC0" w:rsidRDefault="000D0CC0" w:rsidP="002345D8">
            <w:pPr>
              <w:autoSpaceDE w:val="0"/>
              <w:autoSpaceDN w:val="0"/>
              <w:adjustRightInd w:val="0"/>
              <w:spacing w:after="58"/>
              <w:jc w:val="both"/>
              <w:rPr>
                <w:rFonts w:eastAsia="Calibri" w:cs="Calibri"/>
                <w:b/>
                <w:bCs/>
                <w:color w:val="000000"/>
                <w:sz w:val="24"/>
                <w:szCs w:val="24"/>
              </w:rPr>
            </w:pPr>
          </w:p>
          <w:p w:rsidR="00EB2CCB" w:rsidRPr="001F0A8B" w:rsidRDefault="00EB2CCB" w:rsidP="00EB2CCB">
            <w:pPr>
              <w:pStyle w:val="ListParagraph"/>
              <w:numPr>
                <w:ilvl w:val="0"/>
                <w:numId w:val="24"/>
              </w:numPr>
              <w:autoSpaceDE w:val="0"/>
              <w:autoSpaceDN w:val="0"/>
              <w:adjustRightInd w:val="0"/>
              <w:rPr>
                <w:rFonts w:asciiTheme="minorHAnsi" w:hAnsiTheme="minorHAnsi" w:cstheme="minorHAnsi"/>
                <w:color w:val="000000"/>
                <w:sz w:val="24"/>
                <w:szCs w:val="24"/>
              </w:rPr>
            </w:pPr>
            <w:r w:rsidRPr="001F0A8B">
              <w:rPr>
                <w:rFonts w:asciiTheme="minorHAnsi" w:hAnsiTheme="minorHAnsi" w:cstheme="minorHAnsi"/>
                <w:color w:val="000000"/>
                <w:sz w:val="24"/>
                <w:szCs w:val="24"/>
              </w:rPr>
              <w:t>Losing legal disputes because of inadequate record keeping;</w:t>
            </w:r>
          </w:p>
          <w:p w:rsidR="00EB2CCB" w:rsidRPr="001F0A8B" w:rsidRDefault="00EB2CCB" w:rsidP="00EB2CCB">
            <w:pPr>
              <w:pStyle w:val="ListParagraph"/>
              <w:numPr>
                <w:ilvl w:val="0"/>
                <w:numId w:val="24"/>
              </w:numPr>
              <w:autoSpaceDE w:val="0"/>
              <w:autoSpaceDN w:val="0"/>
              <w:adjustRightInd w:val="0"/>
              <w:rPr>
                <w:rFonts w:asciiTheme="minorHAnsi" w:hAnsiTheme="minorHAnsi" w:cstheme="minorHAnsi"/>
                <w:color w:val="000000"/>
                <w:sz w:val="24"/>
                <w:szCs w:val="24"/>
              </w:rPr>
            </w:pPr>
            <w:r w:rsidRPr="001F0A8B">
              <w:rPr>
                <w:rFonts w:asciiTheme="minorHAnsi" w:hAnsiTheme="minorHAnsi" w:cstheme="minorHAnsi"/>
                <w:color w:val="000000"/>
                <w:sz w:val="24"/>
                <w:szCs w:val="24"/>
              </w:rPr>
              <w:t>Infringing environmental legislation;</w:t>
            </w:r>
          </w:p>
          <w:p w:rsidR="00EB2CCB" w:rsidRPr="001F0A8B" w:rsidRDefault="00EB2CCB" w:rsidP="00EB2CCB">
            <w:pPr>
              <w:pStyle w:val="ListParagraph"/>
              <w:numPr>
                <w:ilvl w:val="0"/>
                <w:numId w:val="24"/>
              </w:numPr>
              <w:autoSpaceDE w:val="0"/>
              <w:autoSpaceDN w:val="0"/>
              <w:adjustRightInd w:val="0"/>
              <w:rPr>
                <w:rFonts w:asciiTheme="minorHAnsi" w:hAnsiTheme="minorHAnsi" w:cstheme="minorHAnsi"/>
                <w:color w:val="000000"/>
                <w:sz w:val="24"/>
                <w:szCs w:val="24"/>
              </w:rPr>
            </w:pPr>
            <w:r w:rsidRPr="001F0A8B">
              <w:rPr>
                <w:rFonts w:asciiTheme="minorHAnsi" w:hAnsiTheme="minorHAnsi" w:cstheme="minorHAnsi"/>
                <w:color w:val="000000"/>
                <w:sz w:val="24"/>
                <w:szCs w:val="24"/>
              </w:rPr>
              <w:t>Inaccurate information in terms of misstatements, material omissions, or misleading opinions;</w:t>
            </w:r>
          </w:p>
          <w:p w:rsidR="00EB2CCB" w:rsidRPr="001F0A8B" w:rsidRDefault="00EB2CCB" w:rsidP="00EB2CCB">
            <w:pPr>
              <w:pStyle w:val="ListParagraph"/>
              <w:numPr>
                <w:ilvl w:val="0"/>
                <w:numId w:val="24"/>
              </w:numPr>
              <w:autoSpaceDE w:val="0"/>
              <w:autoSpaceDN w:val="0"/>
              <w:adjustRightInd w:val="0"/>
              <w:rPr>
                <w:rFonts w:asciiTheme="minorHAnsi" w:hAnsiTheme="minorHAnsi" w:cstheme="minorHAnsi"/>
                <w:color w:val="000000"/>
                <w:sz w:val="24"/>
                <w:szCs w:val="24"/>
              </w:rPr>
            </w:pPr>
            <w:r w:rsidRPr="001F0A8B">
              <w:rPr>
                <w:rFonts w:asciiTheme="minorHAnsi" w:hAnsiTheme="minorHAnsi" w:cstheme="minorHAnsi"/>
                <w:color w:val="000000"/>
                <w:sz w:val="24"/>
                <w:szCs w:val="24"/>
              </w:rPr>
              <w:t>Breach of copyright;</w:t>
            </w:r>
          </w:p>
          <w:p w:rsidR="00EB2CCB" w:rsidRPr="001F0A8B" w:rsidRDefault="00EB2CCB" w:rsidP="00EB2CCB">
            <w:pPr>
              <w:pStyle w:val="ListParagraph"/>
              <w:numPr>
                <w:ilvl w:val="0"/>
                <w:numId w:val="24"/>
              </w:numPr>
              <w:autoSpaceDE w:val="0"/>
              <w:autoSpaceDN w:val="0"/>
              <w:adjustRightInd w:val="0"/>
              <w:rPr>
                <w:rFonts w:asciiTheme="minorHAnsi" w:hAnsiTheme="minorHAnsi" w:cstheme="minorHAnsi"/>
                <w:color w:val="000000"/>
                <w:sz w:val="24"/>
                <w:szCs w:val="24"/>
              </w:rPr>
            </w:pPr>
            <w:r w:rsidRPr="001F0A8B">
              <w:rPr>
                <w:rFonts w:asciiTheme="minorHAnsi" w:hAnsiTheme="minorHAnsi" w:cstheme="minorHAnsi"/>
                <w:color w:val="000000"/>
                <w:sz w:val="24"/>
                <w:szCs w:val="24"/>
              </w:rPr>
              <w:t xml:space="preserve">Senior management time or business being </w:t>
            </w:r>
            <w:r w:rsidRPr="001F0A8B">
              <w:rPr>
                <w:rFonts w:asciiTheme="minorHAnsi" w:hAnsiTheme="minorHAnsi" w:cstheme="minorHAnsi"/>
                <w:i/>
                <w:iCs/>
                <w:color w:val="000000"/>
                <w:sz w:val="24"/>
                <w:szCs w:val="24"/>
              </w:rPr>
              <w:t xml:space="preserve">lost </w:t>
            </w:r>
            <w:r w:rsidRPr="001F0A8B">
              <w:rPr>
                <w:rFonts w:asciiTheme="minorHAnsi" w:hAnsiTheme="minorHAnsi" w:cstheme="minorHAnsi"/>
                <w:color w:val="000000"/>
                <w:sz w:val="24"/>
                <w:szCs w:val="24"/>
              </w:rPr>
              <w:t xml:space="preserve">through drawn-out legal disputes; </w:t>
            </w:r>
          </w:p>
          <w:p w:rsidR="00EB2CCB" w:rsidRPr="001F0A8B" w:rsidRDefault="00EB2CCB" w:rsidP="00EB2CCB">
            <w:pPr>
              <w:pStyle w:val="ListParagraph"/>
              <w:numPr>
                <w:ilvl w:val="0"/>
                <w:numId w:val="24"/>
              </w:numPr>
              <w:autoSpaceDE w:val="0"/>
              <w:autoSpaceDN w:val="0"/>
              <w:adjustRightInd w:val="0"/>
              <w:rPr>
                <w:rFonts w:asciiTheme="minorHAnsi" w:hAnsiTheme="minorHAnsi" w:cstheme="minorHAnsi"/>
                <w:color w:val="000000"/>
                <w:sz w:val="24"/>
                <w:szCs w:val="24"/>
              </w:rPr>
            </w:pPr>
            <w:r w:rsidRPr="001F0A8B">
              <w:rPr>
                <w:rFonts w:asciiTheme="minorHAnsi" w:hAnsiTheme="minorHAnsi" w:cstheme="minorHAnsi"/>
                <w:color w:val="000000"/>
                <w:sz w:val="24"/>
                <w:szCs w:val="24"/>
              </w:rPr>
              <w:t>Prosecution for law infringements;</w:t>
            </w:r>
          </w:p>
          <w:p w:rsidR="00EB2CCB" w:rsidRPr="001F0A8B" w:rsidRDefault="00EB2CCB" w:rsidP="00EB2CCB">
            <w:pPr>
              <w:pStyle w:val="ListParagraph"/>
              <w:numPr>
                <w:ilvl w:val="0"/>
                <w:numId w:val="24"/>
              </w:numPr>
              <w:autoSpaceDE w:val="0"/>
              <w:autoSpaceDN w:val="0"/>
              <w:adjustRightInd w:val="0"/>
              <w:rPr>
                <w:rFonts w:asciiTheme="minorHAnsi" w:hAnsiTheme="minorHAnsi" w:cstheme="minorHAnsi"/>
                <w:color w:val="000000"/>
                <w:sz w:val="24"/>
                <w:szCs w:val="24"/>
              </w:rPr>
            </w:pPr>
            <w:r w:rsidRPr="001F0A8B">
              <w:rPr>
                <w:rFonts w:asciiTheme="minorHAnsi" w:hAnsiTheme="minorHAnsi" w:cstheme="minorHAnsi"/>
                <w:color w:val="000000"/>
                <w:sz w:val="24"/>
                <w:szCs w:val="24"/>
              </w:rPr>
              <w:t xml:space="preserve">Legal disputes with overseas trading partners arising from issues like misunderstandings due to difference between local and overseas law; and </w:t>
            </w:r>
          </w:p>
          <w:p w:rsidR="00EB2CCB" w:rsidRPr="001F0A8B" w:rsidRDefault="00EB2CCB" w:rsidP="00EB2CCB">
            <w:pPr>
              <w:pStyle w:val="ListParagraph"/>
              <w:numPr>
                <w:ilvl w:val="0"/>
                <w:numId w:val="24"/>
              </w:numPr>
              <w:autoSpaceDE w:val="0"/>
              <w:autoSpaceDN w:val="0"/>
              <w:adjustRightInd w:val="0"/>
              <w:rPr>
                <w:rFonts w:asciiTheme="minorHAnsi" w:hAnsiTheme="minorHAnsi" w:cstheme="minorHAnsi"/>
                <w:b/>
                <w:bCs/>
                <w:sz w:val="24"/>
                <w:szCs w:val="24"/>
              </w:rPr>
            </w:pPr>
            <w:r w:rsidRPr="001F0A8B">
              <w:rPr>
                <w:rFonts w:asciiTheme="minorHAnsi" w:hAnsiTheme="minorHAnsi" w:cstheme="minorHAnsi"/>
                <w:color w:val="000000"/>
                <w:sz w:val="24"/>
                <w:szCs w:val="24"/>
              </w:rPr>
              <w:t>Damage to corporate reputation from a prosecution or a dispute with a customer, partner or supplier.</w:t>
            </w:r>
          </w:p>
          <w:p w:rsidR="008A54F1" w:rsidRDefault="008A54F1" w:rsidP="008A54F1">
            <w:pPr>
              <w:pStyle w:val="ListParagraph"/>
              <w:autoSpaceDE w:val="0"/>
              <w:autoSpaceDN w:val="0"/>
              <w:adjustRightInd w:val="0"/>
              <w:rPr>
                <w:rFonts w:cs="Calibri"/>
                <w:color w:val="000000"/>
                <w:sz w:val="24"/>
                <w:szCs w:val="24"/>
              </w:rPr>
            </w:pPr>
          </w:p>
          <w:p w:rsidR="00812C44" w:rsidRDefault="00626C1E" w:rsidP="002345D8">
            <w:pPr>
              <w:autoSpaceDE w:val="0"/>
              <w:autoSpaceDN w:val="0"/>
              <w:adjustRightInd w:val="0"/>
              <w:jc w:val="both"/>
              <w:rPr>
                <w:rFonts w:eastAsia="Calibri" w:cs="Calibri"/>
                <w:b/>
                <w:bCs/>
                <w:color w:val="000000"/>
                <w:sz w:val="24"/>
                <w:szCs w:val="24"/>
              </w:rPr>
            </w:pPr>
            <w:r w:rsidRPr="00697EE8">
              <w:rPr>
                <w:rFonts w:eastAsia="Calibri" w:cs="Calibri"/>
                <w:b/>
                <w:bCs/>
                <w:color w:val="000000"/>
                <w:sz w:val="24"/>
                <w:szCs w:val="24"/>
              </w:rPr>
              <w:t xml:space="preserve">Q.1. </w:t>
            </w:r>
            <w:r w:rsidR="00DD7C3B" w:rsidRPr="00697EE8">
              <w:rPr>
                <w:rFonts w:eastAsia="Calibri" w:cs="Calibri"/>
                <w:b/>
                <w:bCs/>
                <w:color w:val="000000"/>
                <w:sz w:val="24"/>
                <w:szCs w:val="24"/>
              </w:rPr>
              <w:t xml:space="preserve">III. </w:t>
            </w:r>
          </w:p>
          <w:p w:rsidR="000D0CC0" w:rsidRDefault="000D0CC0" w:rsidP="002345D8">
            <w:pPr>
              <w:autoSpaceDE w:val="0"/>
              <w:autoSpaceDN w:val="0"/>
              <w:adjustRightInd w:val="0"/>
              <w:jc w:val="both"/>
              <w:rPr>
                <w:rFonts w:eastAsia="Calibri" w:cs="Calibri"/>
                <w:b/>
                <w:bCs/>
                <w:color w:val="000000"/>
                <w:sz w:val="24"/>
                <w:szCs w:val="24"/>
              </w:rPr>
            </w:pPr>
          </w:p>
          <w:p w:rsidR="004E3D13" w:rsidRPr="001F0A8B" w:rsidRDefault="004E3D13" w:rsidP="004E3D13">
            <w:pPr>
              <w:autoSpaceDE w:val="0"/>
              <w:autoSpaceDN w:val="0"/>
              <w:adjustRightInd w:val="0"/>
              <w:jc w:val="both"/>
              <w:rPr>
                <w:rFonts w:cstheme="minorHAnsi"/>
                <w:sz w:val="24"/>
                <w:szCs w:val="24"/>
              </w:rPr>
            </w:pPr>
            <w:r w:rsidRPr="001F0A8B">
              <w:rPr>
                <w:rFonts w:cstheme="minorHAnsi"/>
                <w:sz w:val="24"/>
                <w:szCs w:val="24"/>
              </w:rPr>
              <w:t>Political risk is the uncertainty that stems in whole or in part from the exercise of power by governmental actors and the actions of non-governmental groups (</w:t>
            </w:r>
            <w:proofErr w:type="spellStart"/>
            <w:r w:rsidRPr="001F0A8B">
              <w:rPr>
                <w:rFonts w:cstheme="minorHAnsi"/>
                <w:sz w:val="24"/>
                <w:szCs w:val="24"/>
              </w:rPr>
              <w:t>Zonis</w:t>
            </w:r>
            <w:proofErr w:type="spellEnd"/>
            <w:r w:rsidRPr="001F0A8B">
              <w:rPr>
                <w:rFonts w:cstheme="minorHAnsi"/>
                <w:sz w:val="24"/>
                <w:szCs w:val="24"/>
              </w:rPr>
              <w:t xml:space="preserve"> and Wilkin 2001). This definition applies to both domestic and international markets, although it more often applies to overseas markets, mainly in developing countries. Political risk can also develop from national and local government inaction or direct action</w:t>
            </w:r>
            <w:r w:rsidR="003E6A66">
              <w:rPr>
                <w:rFonts w:cstheme="minorHAnsi"/>
                <w:sz w:val="24"/>
                <w:szCs w:val="24"/>
              </w:rPr>
              <w:t xml:space="preserve"> </w:t>
            </w:r>
            <w:r w:rsidRPr="001F0A8B">
              <w:rPr>
                <w:rFonts w:cstheme="minorHAnsi"/>
                <w:sz w:val="24"/>
                <w:szCs w:val="24"/>
              </w:rPr>
              <w:t>of both, national and local governments.</w:t>
            </w:r>
          </w:p>
          <w:p w:rsidR="0061048D" w:rsidRDefault="0061048D" w:rsidP="0061048D">
            <w:pPr>
              <w:autoSpaceDE w:val="0"/>
              <w:autoSpaceDN w:val="0"/>
              <w:adjustRightInd w:val="0"/>
              <w:jc w:val="both"/>
              <w:rPr>
                <w:rFonts w:ascii="Calibri" w:hAnsi="Calibri" w:cs="Calibri"/>
                <w:sz w:val="24"/>
                <w:szCs w:val="24"/>
              </w:rPr>
            </w:pPr>
          </w:p>
          <w:p w:rsidR="003E6A66" w:rsidRDefault="003E6A66" w:rsidP="0061048D">
            <w:pPr>
              <w:autoSpaceDE w:val="0"/>
              <w:autoSpaceDN w:val="0"/>
              <w:adjustRightInd w:val="0"/>
              <w:jc w:val="both"/>
              <w:rPr>
                <w:rFonts w:ascii="Calibri" w:hAnsi="Calibri" w:cs="Calibri"/>
                <w:sz w:val="24"/>
                <w:szCs w:val="24"/>
              </w:rPr>
            </w:pPr>
          </w:p>
          <w:p w:rsidR="003E6A66" w:rsidRDefault="003E6A66" w:rsidP="0061048D">
            <w:pPr>
              <w:autoSpaceDE w:val="0"/>
              <w:autoSpaceDN w:val="0"/>
              <w:adjustRightInd w:val="0"/>
              <w:jc w:val="both"/>
              <w:rPr>
                <w:rFonts w:ascii="Calibri" w:hAnsi="Calibri" w:cs="Calibri"/>
                <w:sz w:val="24"/>
                <w:szCs w:val="24"/>
              </w:rPr>
            </w:pPr>
          </w:p>
          <w:p w:rsidR="00697EE8" w:rsidRDefault="00697EE8" w:rsidP="002345D8">
            <w:pPr>
              <w:autoSpaceDE w:val="0"/>
              <w:autoSpaceDN w:val="0"/>
              <w:adjustRightInd w:val="0"/>
              <w:spacing w:after="68"/>
              <w:jc w:val="both"/>
              <w:rPr>
                <w:rFonts w:eastAsia="Calibri" w:cs="Calibri"/>
                <w:b/>
                <w:bCs/>
                <w:color w:val="000000"/>
                <w:sz w:val="24"/>
                <w:szCs w:val="24"/>
              </w:rPr>
            </w:pPr>
            <w:r w:rsidRPr="00697EE8">
              <w:rPr>
                <w:rFonts w:eastAsia="Calibri" w:cs="Calibri"/>
                <w:b/>
                <w:bCs/>
                <w:color w:val="000000"/>
                <w:sz w:val="24"/>
                <w:szCs w:val="24"/>
              </w:rPr>
              <w:lastRenderedPageBreak/>
              <w:t xml:space="preserve">Q.1. IV. </w:t>
            </w:r>
          </w:p>
          <w:p w:rsidR="00751948" w:rsidRDefault="00751948" w:rsidP="002345D8">
            <w:pPr>
              <w:autoSpaceDE w:val="0"/>
              <w:autoSpaceDN w:val="0"/>
              <w:adjustRightInd w:val="0"/>
              <w:spacing w:after="68"/>
              <w:jc w:val="both"/>
              <w:rPr>
                <w:rFonts w:eastAsia="Calibri" w:cs="Calibri"/>
                <w:b/>
                <w:bCs/>
                <w:color w:val="000000"/>
                <w:sz w:val="24"/>
                <w:szCs w:val="24"/>
              </w:rPr>
            </w:pPr>
          </w:p>
          <w:p w:rsidR="009E3965" w:rsidRDefault="009E3965" w:rsidP="009E3965">
            <w:pPr>
              <w:autoSpaceDE w:val="0"/>
              <w:autoSpaceDN w:val="0"/>
              <w:adjustRightInd w:val="0"/>
              <w:rPr>
                <w:rFonts w:cstheme="minorHAnsi"/>
                <w:sz w:val="24"/>
                <w:szCs w:val="24"/>
              </w:rPr>
            </w:pPr>
            <w:r w:rsidRPr="009E3965">
              <w:rPr>
                <w:rFonts w:cstheme="minorHAnsi"/>
                <w:sz w:val="24"/>
                <w:szCs w:val="24"/>
              </w:rPr>
              <w:t>Businesses benefit from legal risk management by:</w:t>
            </w:r>
          </w:p>
          <w:p w:rsidR="009E3965" w:rsidRPr="009E3965" w:rsidRDefault="009E3965" w:rsidP="009E3965">
            <w:pPr>
              <w:autoSpaceDE w:val="0"/>
              <w:autoSpaceDN w:val="0"/>
              <w:adjustRightInd w:val="0"/>
              <w:rPr>
                <w:rFonts w:cstheme="minorHAnsi"/>
                <w:sz w:val="24"/>
                <w:szCs w:val="24"/>
              </w:rPr>
            </w:pPr>
          </w:p>
          <w:p w:rsidR="009E3965" w:rsidRPr="009E3965" w:rsidRDefault="009E3965" w:rsidP="009E3965">
            <w:pPr>
              <w:pStyle w:val="ListParagraph"/>
              <w:numPr>
                <w:ilvl w:val="0"/>
                <w:numId w:val="24"/>
              </w:numPr>
              <w:autoSpaceDE w:val="0"/>
              <w:autoSpaceDN w:val="0"/>
              <w:adjustRightInd w:val="0"/>
              <w:rPr>
                <w:rFonts w:asciiTheme="minorHAnsi" w:eastAsiaTheme="minorHAnsi" w:hAnsiTheme="minorHAnsi" w:cstheme="minorHAnsi"/>
                <w:sz w:val="24"/>
                <w:szCs w:val="24"/>
              </w:rPr>
            </w:pPr>
            <w:r w:rsidRPr="009E3965">
              <w:rPr>
                <w:rFonts w:asciiTheme="minorHAnsi" w:eastAsiaTheme="minorHAnsi" w:hAnsiTheme="minorHAnsi" w:cstheme="minorHAnsi"/>
                <w:sz w:val="24"/>
                <w:szCs w:val="24"/>
              </w:rPr>
              <w:t xml:space="preserve">Encouraging a more detailed review of contracts entered </w:t>
            </w:r>
            <w:r w:rsidR="00DF5CDC">
              <w:rPr>
                <w:rFonts w:asciiTheme="minorHAnsi" w:eastAsiaTheme="minorHAnsi" w:hAnsiTheme="minorHAnsi" w:cstheme="minorHAnsi"/>
                <w:sz w:val="24"/>
                <w:szCs w:val="24"/>
              </w:rPr>
              <w:t>into, both overseas and locally</w:t>
            </w:r>
          </w:p>
          <w:p w:rsidR="009E3965" w:rsidRPr="009E3965" w:rsidRDefault="009E3965" w:rsidP="009E3965">
            <w:pPr>
              <w:pStyle w:val="ListParagraph"/>
              <w:numPr>
                <w:ilvl w:val="0"/>
                <w:numId w:val="24"/>
              </w:numPr>
              <w:autoSpaceDE w:val="0"/>
              <w:autoSpaceDN w:val="0"/>
              <w:adjustRightInd w:val="0"/>
              <w:rPr>
                <w:rFonts w:asciiTheme="minorHAnsi" w:eastAsiaTheme="minorHAnsi" w:hAnsiTheme="minorHAnsi" w:cstheme="minorHAnsi"/>
                <w:sz w:val="24"/>
                <w:szCs w:val="24"/>
              </w:rPr>
            </w:pPr>
            <w:r w:rsidRPr="009E3965">
              <w:rPr>
                <w:rFonts w:asciiTheme="minorHAnsi" w:eastAsiaTheme="minorHAnsi" w:hAnsiTheme="minorHAnsi" w:cstheme="minorHAnsi"/>
                <w:sz w:val="24"/>
                <w:szCs w:val="24"/>
              </w:rPr>
              <w:t xml:space="preserve">Reducing management and external support </w:t>
            </w:r>
            <w:r w:rsidR="00DF5CDC">
              <w:rPr>
                <w:rFonts w:asciiTheme="minorHAnsi" w:eastAsiaTheme="minorHAnsi" w:hAnsiTheme="minorHAnsi" w:cstheme="minorHAnsi"/>
                <w:sz w:val="24"/>
                <w:szCs w:val="24"/>
              </w:rPr>
              <w:t>time involved in legal disputes</w:t>
            </w:r>
          </w:p>
          <w:p w:rsidR="009E3965" w:rsidRPr="009E3965" w:rsidRDefault="009E3965" w:rsidP="009E3965">
            <w:pPr>
              <w:pStyle w:val="ListParagraph"/>
              <w:numPr>
                <w:ilvl w:val="0"/>
                <w:numId w:val="24"/>
              </w:numPr>
              <w:autoSpaceDE w:val="0"/>
              <w:autoSpaceDN w:val="0"/>
              <w:adjustRightInd w:val="0"/>
              <w:rPr>
                <w:rFonts w:asciiTheme="minorHAnsi" w:eastAsiaTheme="minorHAnsi" w:hAnsiTheme="minorHAnsi" w:cstheme="minorHAnsi"/>
                <w:sz w:val="24"/>
                <w:szCs w:val="24"/>
              </w:rPr>
            </w:pPr>
            <w:r w:rsidRPr="009E3965">
              <w:rPr>
                <w:rFonts w:asciiTheme="minorHAnsi" w:eastAsiaTheme="minorHAnsi" w:hAnsiTheme="minorHAnsi" w:cstheme="minorHAnsi"/>
                <w:sz w:val="24"/>
                <w:szCs w:val="24"/>
              </w:rPr>
              <w:t>Ensuring greater contractual, regulatory, and statutory compliance</w:t>
            </w:r>
          </w:p>
          <w:p w:rsidR="009E3965" w:rsidRPr="009E3965" w:rsidRDefault="009E3965" w:rsidP="009E3965">
            <w:pPr>
              <w:pStyle w:val="Default"/>
              <w:numPr>
                <w:ilvl w:val="0"/>
                <w:numId w:val="25"/>
              </w:numPr>
              <w:rPr>
                <w:rFonts w:asciiTheme="minorHAnsi" w:eastAsiaTheme="minorHAnsi" w:hAnsiTheme="minorHAnsi" w:cstheme="minorHAnsi"/>
                <w:color w:val="auto"/>
              </w:rPr>
            </w:pPr>
            <w:r w:rsidRPr="009E3965">
              <w:rPr>
                <w:rFonts w:asciiTheme="minorHAnsi" w:eastAsiaTheme="minorHAnsi" w:hAnsiTheme="minorHAnsi" w:cstheme="minorHAnsi"/>
                <w:color w:val="auto"/>
              </w:rPr>
              <w:t>Reducing the risk of reputational damage</w:t>
            </w:r>
          </w:p>
          <w:p w:rsidR="009E3965" w:rsidRPr="009E3965" w:rsidRDefault="00DF5CDC" w:rsidP="009E3965">
            <w:pPr>
              <w:pStyle w:val="ListParagraph"/>
              <w:numPr>
                <w:ilvl w:val="0"/>
                <w:numId w:val="25"/>
              </w:numPr>
              <w:autoSpaceDE w:val="0"/>
              <w:autoSpaceDN w:val="0"/>
              <w:adjustRightInd w:val="0"/>
              <w:rPr>
                <w:rFonts w:asciiTheme="minorHAnsi" w:eastAsiaTheme="minorHAnsi" w:hAnsiTheme="minorHAnsi" w:cstheme="minorHAnsi"/>
                <w:sz w:val="24"/>
                <w:szCs w:val="24"/>
              </w:rPr>
            </w:pPr>
            <w:r>
              <w:rPr>
                <w:rFonts w:asciiTheme="minorHAnsi" w:eastAsiaTheme="minorHAnsi" w:hAnsiTheme="minorHAnsi" w:cstheme="minorHAnsi"/>
                <w:sz w:val="24"/>
                <w:szCs w:val="24"/>
              </w:rPr>
              <w:t>Make better business decisions</w:t>
            </w:r>
          </w:p>
          <w:p w:rsidR="009E3965" w:rsidRPr="009E3965" w:rsidRDefault="00DF5CDC" w:rsidP="009E3965">
            <w:pPr>
              <w:pStyle w:val="ListParagraph"/>
              <w:numPr>
                <w:ilvl w:val="0"/>
                <w:numId w:val="25"/>
              </w:numPr>
              <w:autoSpaceDE w:val="0"/>
              <w:autoSpaceDN w:val="0"/>
              <w:adjustRightInd w:val="0"/>
              <w:rPr>
                <w:rFonts w:asciiTheme="minorHAnsi" w:eastAsiaTheme="minorHAnsi" w:hAnsiTheme="minorHAnsi" w:cstheme="minorHAnsi"/>
                <w:sz w:val="24"/>
                <w:szCs w:val="24"/>
              </w:rPr>
            </w:pPr>
            <w:r>
              <w:rPr>
                <w:rFonts w:asciiTheme="minorHAnsi" w:eastAsiaTheme="minorHAnsi" w:hAnsiTheme="minorHAnsi" w:cstheme="minorHAnsi"/>
                <w:sz w:val="24"/>
                <w:szCs w:val="24"/>
              </w:rPr>
              <w:t>Reduce lawsuits</w:t>
            </w:r>
          </w:p>
          <w:p w:rsidR="009E3965" w:rsidRPr="009E3965" w:rsidRDefault="00DF5CDC" w:rsidP="009E3965">
            <w:pPr>
              <w:pStyle w:val="ListParagraph"/>
              <w:numPr>
                <w:ilvl w:val="0"/>
                <w:numId w:val="25"/>
              </w:numPr>
              <w:autoSpaceDE w:val="0"/>
              <w:autoSpaceDN w:val="0"/>
              <w:adjustRightInd w:val="0"/>
              <w:rPr>
                <w:rFonts w:asciiTheme="minorHAnsi" w:eastAsiaTheme="minorHAnsi" w:hAnsiTheme="minorHAnsi" w:cstheme="minorHAnsi"/>
                <w:sz w:val="24"/>
                <w:szCs w:val="24"/>
              </w:rPr>
            </w:pPr>
            <w:r>
              <w:rPr>
                <w:rFonts w:asciiTheme="minorHAnsi" w:eastAsiaTheme="minorHAnsi" w:hAnsiTheme="minorHAnsi" w:cstheme="minorHAnsi"/>
                <w:sz w:val="24"/>
                <w:szCs w:val="24"/>
              </w:rPr>
              <w:t>Improve safety</w:t>
            </w:r>
          </w:p>
          <w:p w:rsidR="009E3965" w:rsidRPr="009E3965" w:rsidRDefault="00DF5CDC" w:rsidP="009E3965">
            <w:pPr>
              <w:pStyle w:val="ListParagraph"/>
              <w:numPr>
                <w:ilvl w:val="0"/>
                <w:numId w:val="25"/>
              </w:numPr>
              <w:autoSpaceDE w:val="0"/>
              <w:autoSpaceDN w:val="0"/>
              <w:adjustRightInd w:val="0"/>
              <w:rPr>
                <w:rFonts w:asciiTheme="minorHAnsi" w:eastAsiaTheme="minorHAnsi" w:hAnsiTheme="minorHAnsi" w:cstheme="minorHAnsi"/>
                <w:sz w:val="24"/>
                <w:szCs w:val="24"/>
              </w:rPr>
            </w:pPr>
            <w:r>
              <w:rPr>
                <w:rFonts w:asciiTheme="minorHAnsi" w:eastAsiaTheme="minorHAnsi" w:hAnsiTheme="minorHAnsi" w:cstheme="minorHAnsi"/>
                <w:sz w:val="24"/>
                <w:szCs w:val="24"/>
              </w:rPr>
              <w:t>Achieve best practices</w:t>
            </w:r>
          </w:p>
          <w:p w:rsidR="009E3965" w:rsidRPr="009E3965" w:rsidRDefault="009E3965" w:rsidP="00DF5CDC">
            <w:pPr>
              <w:pStyle w:val="ListParagraph"/>
              <w:numPr>
                <w:ilvl w:val="0"/>
                <w:numId w:val="25"/>
              </w:numPr>
              <w:autoSpaceDE w:val="0"/>
              <w:autoSpaceDN w:val="0"/>
              <w:adjustRightInd w:val="0"/>
              <w:rPr>
                <w:rFonts w:asciiTheme="minorHAnsi" w:eastAsiaTheme="minorHAnsi" w:hAnsiTheme="minorHAnsi" w:cstheme="minorHAnsi"/>
                <w:sz w:val="24"/>
                <w:szCs w:val="24"/>
              </w:rPr>
            </w:pPr>
            <w:r w:rsidRPr="009E3965">
              <w:rPr>
                <w:rFonts w:asciiTheme="minorHAnsi" w:eastAsiaTheme="minorHAnsi" w:hAnsiTheme="minorHAnsi" w:cstheme="minorHAnsi"/>
                <w:sz w:val="24"/>
                <w:szCs w:val="24"/>
              </w:rPr>
              <w:t>Improve asset management</w:t>
            </w:r>
          </w:p>
          <w:p w:rsidR="009E3965" w:rsidRPr="009E3965" w:rsidRDefault="009E3965" w:rsidP="009E3965">
            <w:pPr>
              <w:pStyle w:val="ListParagraph"/>
              <w:numPr>
                <w:ilvl w:val="0"/>
                <w:numId w:val="25"/>
              </w:numPr>
              <w:autoSpaceDE w:val="0"/>
              <w:autoSpaceDN w:val="0"/>
              <w:adjustRightInd w:val="0"/>
              <w:rPr>
                <w:rFonts w:asciiTheme="minorHAnsi" w:eastAsiaTheme="minorHAnsi" w:hAnsiTheme="minorHAnsi" w:cstheme="minorHAnsi"/>
                <w:sz w:val="24"/>
                <w:szCs w:val="24"/>
              </w:rPr>
            </w:pPr>
            <w:r w:rsidRPr="009E3965">
              <w:rPr>
                <w:rFonts w:asciiTheme="minorHAnsi" w:eastAsiaTheme="minorHAnsi" w:hAnsiTheme="minorHAnsi" w:cstheme="minorHAnsi"/>
                <w:sz w:val="24"/>
                <w:szCs w:val="24"/>
              </w:rPr>
              <w:t>Meet regulatory compliance standards, which, in turn, attracts better insurance premiums, protects</w:t>
            </w:r>
          </w:p>
          <w:p w:rsidR="009E3965" w:rsidRPr="009E3965" w:rsidRDefault="009E3965" w:rsidP="009E3965">
            <w:pPr>
              <w:pStyle w:val="Default"/>
              <w:numPr>
                <w:ilvl w:val="0"/>
                <w:numId w:val="25"/>
              </w:numPr>
              <w:rPr>
                <w:rFonts w:asciiTheme="minorHAnsi" w:eastAsiaTheme="minorHAnsi" w:hAnsiTheme="minorHAnsi" w:cstheme="minorHAnsi"/>
                <w:color w:val="auto"/>
              </w:rPr>
            </w:pPr>
            <w:r w:rsidRPr="009E3965">
              <w:rPr>
                <w:rFonts w:asciiTheme="minorHAnsi" w:eastAsiaTheme="minorHAnsi" w:hAnsiTheme="minorHAnsi" w:cstheme="minorHAnsi"/>
                <w:color w:val="auto"/>
              </w:rPr>
              <w:t>the company reputation and improves overall profitability</w:t>
            </w:r>
          </w:p>
          <w:p w:rsidR="0061048D" w:rsidRPr="0061048D" w:rsidRDefault="0061048D" w:rsidP="0061048D">
            <w:pPr>
              <w:autoSpaceDE w:val="0"/>
              <w:autoSpaceDN w:val="0"/>
              <w:adjustRightInd w:val="0"/>
              <w:rPr>
                <w:rFonts w:ascii="Calibri" w:hAnsi="Calibri" w:cs="Calibri"/>
                <w:sz w:val="24"/>
                <w:szCs w:val="24"/>
              </w:rPr>
            </w:pPr>
          </w:p>
          <w:p w:rsidR="00697EE8" w:rsidRDefault="00697EE8" w:rsidP="002345D8">
            <w:pPr>
              <w:autoSpaceDE w:val="0"/>
              <w:autoSpaceDN w:val="0"/>
              <w:adjustRightInd w:val="0"/>
              <w:spacing w:after="68"/>
              <w:jc w:val="both"/>
              <w:rPr>
                <w:rFonts w:eastAsia="Calibri" w:cs="Calibri"/>
                <w:b/>
                <w:bCs/>
                <w:color w:val="000000"/>
                <w:sz w:val="24"/>
                <w:szCs w:val="24"/>
              </w:rPr>
            </w:pPr>
            <w:r w:rsidRPr="00697EE8">
              <w:rPr>
                <w:rFonts w:eastAsia="Calibri" w:cs="Calibri"/>
                <w:b/>
                <w:bCs/>
                <w:color w:val="000000"/>
                <w:sz w:val="24"/>
                <w:szCs w:val="24"/>
              </w:rPr>
              <w:t xml:space="preserve">Q.1. V. </w:t>
            </w:r>
          </w:p>
          <w:p w:rsidR="00616B07" w:rsidRDefault="00616B07" w:rsidP="00697EE8">
            <w:pPr>
              <w:autoSpaceDE w:val="0"/>
              <w:autoSpaceDN w:val="0"/>
              <w:adjustRightInd w:val="0"/>
              <w:spacing w:after="68"/>
              <w:rPr>
                <w:rFonts w:eastAsia="Calibri" w:cs="Calibri"/>
                <w:b/>
                <w:bCs/>
                <w:color w:val="000000"/>
                <w:sz w:val="24"/>
                <w:szCs w:val="24"/>
              </w:rPr>
            </w:pPr>
          </w:p>
          <w:p w:rsidR="009E3965" w:rsidRPr="003108D1" w:rsidRDefault="009E3965" w:rsidP="003108D1">
            <w:pPr>
              <w:pStyle w:val="ListParagraph"/>
              <w:numPr>
                <w:ilvl w:val="0"/>
                <w:numId w:val="28"/>
              </w:numPr>
              <w:autoSpaceDE w:val="0"/>
              <w:autoSpaceDN w:val="0"/>
              <w:adjustRightInd w:val="0"/>
              <w:rPr>
                <w:rFonts w:cstheme="minorHAnsi"/>
                <w:color w:val="000000"/>
                <w:sz w:val="24"/>
                <w:szCs w:val="24"/>
              </w:rPr>
            </w:pPr>
            <w:r w:rsidRPr="003108D1">
              <w:rPr>
                <w:rFonts w:cstheme="minorHAnsi"/>
                <w:color w:val="000000"/>
                <w:sz w:val="24"/>
                <w:szCs w:val="24"/>
              </w:rPr>
              <w:t>Copyright is a type of protection provided to authors of original works of authorship. These include:</w:t>
            </w:r>
          </w:p>
          <w:p w:rsidR="009E3965" w:rsidRPr="001F0A8B" w:rsidRDefault="009E3965" w:rsidP="009E3965">
            <w:pPr>
              <w:pStyle w:val="ListParagraph"/>
              <w:numPr>
                <w:ilvl w:val="0"/>
                <w:numId w:val="25"/>
              </w:numPr>
              <w:autoSpaceDE w:val="0"/>
              <w:autoSpaceDN w:val="0"/>
              <w:adjustRightInd w:val="0"/>
              <w:rPr>
                <w:rFonts w:asciiTheme="minorHAnsi" w:hAnsiTheme="minorHAnsi" w:cstheme="minorHAnsi"/>
                <w:color w:val="000000"/>
                <w:sz w:val="24"/>
                <w:szCs w:val="24"/>
              </w:rPr>
            </w:pPr>
            <w:r w:rsidRPr="001F0A8B">
              <w:rPr>
                <w:rFonts w:asciiTheme="minorHAnsi" w:hAnsiTheme="minorHAnsi" w:cstheme="minorHAnsi"/>
                <w:color w:val="000000"/>
                <w:sz w:val="24"/>
                <w:szCs w:val="24"/>
              </w:rPr>
              <w:t>original literary works – novels, lyrics for songs, instruction manuals, and computer programs –</w:t>
            </w:r>
          </w:p>
          <w:p w:rsidR="009E3965" w:rsidRPr="001F0A8B" w:rsidRDefault="009E3965" w:rsidP="009E3965">
            <w:pPr>
              <w:pStyle w:val="ListParagraph"/>
              <w:numPr>
                <w:ilvl w:val="0"/>
                <w:numId w:val="26"/>
              </w:numPr>
              <w:autoSpaceDE w:val="0"/>
              <w:autoSpaceDN w:val="0"/>
              <w:adjustRightInd w:val="0"/>
              <w:rPr>
                <w:rFonts w:asciiTheme="minorHAnsi" w:hAnsiTheme="minorHAnsi" w:cstheme="minorHAnsi"/>
                <w:color w:val="000000"/>
                <w:sz w:val="24"/>
                <w:szCs w:val="24"/>
              </w:rPr>
            </w:pPr>
            <w:r w:rsidRPr="001F0A8B">
              <w:rPr>
                <w:rFonts w:asciiTheme="minorHAnsi" w:hAnsiTheme="minorHAnsi" w:cstheme="minorHAnsi"/>
                <w:color w:val="000000"/>
                <w:sz w:val="24"/>
                <w:szCs w:val="24"/>
              </w:rPr>
              <w:t>some types of databases and newspaper articles;</w:t>
            </w:r>
          </w:p>
          <w:p w:rsidR="009E3965" w:rsidRPr="001F0A8B" w:rsidRDefault="009E3965" w:rsidP="009E3965">
            <w:pPr>
              <w:pStyle w:val="ListParagraph"/>
              <w:numPr>
                <w:ilvl w:val="0"/>
                <w:numId w:val="26"/>
              </w:numPr>
              <w:autoSpaceDE w:val="0"/>
              <w:autoSpaceDN w:val="0"/>
              <w:adjustRightInd w:val="0"/>
              <w:rPr>
                <w:rFonts w:asciiTheme="minorHAnsi" w:hAnsiTheme="minorHAnsi" w:cstheme="minorHAnsi"/>
                <w:color w:val="000000"/>
                <w:sz w:val="24"/>
                <w:szCs w:val="24"/>
              </w:rPr>
            </w:pPr>
            <w:r w:rsidRPr="001F0A8B">
              <w:rPr>
                <w:rFonts w:asciiTheme="minorHAnsi" w:hAnsiTheme="minorHAnsi" w:cstheme="minorHAnsi"/>
                <w:color w:val="000000"/>
                <w:sz w:val="24"/>
                <w:szCs w:val="24"/>
              </w:rPr>
              <w:t>original artistic, dramatic and musical works – maps, logos, paintings, engravings, photographs,</w:t>
            </w:r>
          </w:p>
          <w:p w:rsidR="009E3965" w:rsidRPr="003108D1" w:rsidRDefault="009E3965" w:rsidP="009E3965">
            <w:pPr>
              <w:pStyle w:val="ListParagraph"/>
              <w:numPr>
                <w:ilvl w:val="0"/>
                <w:numId w:val="26"/>
              </w:numPr>
              <w:autoSpaceDE w:val="0"/>
              <w:autoSpaceDN w:val="0"/>
              <w:adjustRightInd w:val="0"/>
              <w:rPr>
                <w:rFonts w:asciiTheme="minorHAnsi" w:hAnsiTheme="minorHAnsi" w:cstheme="minorHAnsi"/>
                <w:sz w:val="24"/>
                <w:szCs w:val="24"/>
              </w:rPr>
            </w:pPr>
            <w:r w:rsidRPr="001F0A8B">
              <w:rPr>
                <w:rFonts w:asciiTheme="minorHAnsi" w:hAnsiTheme="minorHAnsi" w:cstheme="minorHAnsi"/>
                <w:color w:val="000000"/>
                <w:sz w:val="24"/>
                <w:szCs w:val="24"/>
              </w:rPr>
              <w:t>sculptures, songs, collages, works of architecture, technical drawings, diagrams, and stage productions; published editions of works; sound recordings which may be recordings on any medium; and films including videos and broadcasts</w:t>
            </w:r>
          </w:p>
          <w:p w:rsidR="003108D1" w:rsidRPr="003108D1" w:rsidRDefault="003108D1" w:rsidP="003108D1">
            <w:pPr>
              <w:autoSpaceDE w:val="0"/>
              <w:autoSpaceDN w:val="0"/>
              <w:adjustRightInd w:val="0"/>
              <w:rPr>
                <w:rFonts w:cstheme="minorHAnsi"/>
                <w:sz w:val="24"/>
                <w:szCs w:val="24"/>
              </w:rPr>
            </w:pPr>
          </w:p>
          <w:p w:rsidR="009E3965" w:rsidRDefault="009E3965" w:rsidP="003108D1">
            <w:pPr>
              <w:pStyle w:val="Default"/>
              <w:numPr>
                <w:ilvl w:val="0"/>
                <w:numId w:val="28"/>
              </w:numPr>
              <w:rPr>
                <w:rFonts w:asciiTheme="minorHAnsi" w:hAnsiTheme="minorHAnsi" w:cstheme="minorHAnsi"/>
              </w:rPr>
            </w:pPr>
            <w:r>
              <w:rPr>
                <w:rFonts w:asciiTheme="minorHAnsi" w:hAnsiTheme="minorHAnsi" w:cstheme="minorHAnsi"/>
              </w:rPr>
              <w:t xml:space="preserve">It </w:t>
            </w:r>
            <w:r w:rsidRPr="001F0A8B">
              <w:rPr>
                <w:rFonts w:asciiTheme="minorHAnsi" w:hAnsiTheme="minorHAnsi" w:cstheme="minorHAnsi"/>
              </w:rPr>
              <w:t>can be a source of risk for a business</w:t>
            </w:r>
            <w:r>
              <w:rPr>
                <w:rFonts w:asciiTheme="minorHAnsi" w:hAnsiTheme="minorHAnsi" w:cstheme="minorHAnsi"/>
              </w:rPr>
              <w:t xml:space="preserve"> Due to </w:t>
            </w:r>
            <w:r w:rsidR="003108D1">
              <w:rPr>
                <w:rFonts w:asciiTheme="minorHAnsi" w:hAnsiTheme="minorHAnsi" w:cstheme="minorHAnsi"/>
              </w:rPr>
              <w:t>:</w:t>
            </w:r>
          </w:p>
          <w:p w:rsidR="003108D1" w:rsidRPr="001F0A8B" w:rsidRDefault="003108D1" w:rsidP="003108D1">
            <w:pPr>
              <w:pStyle w:val="Default"/>
              <w:ind w:left="720"/>
              <w:rPr>
                <w:rFonts w:asciiTheme="minorHAnsi" w:hAnsiTheme="minorHAnsi" w:cstheme="minorHAnsi"/>
              </w:rPr>
            </w:pPr>
          </w:p>
          <w:p w:rsidR="009E3965" w:rsidRPr="001F0A8B" w:rsidRDefault="009E3965" w:rsidP="003108D1">
            <w:pPr>
              <w:autoSpaceDE w:val="0"/>
              <w:autoSpaceDN w:val="0"/>
              <w:adjustRightInd w:val="0"/>
              <w:jc w:val="both"/>
              <w:rPr>
                <w:rFonts w:cstheme="minorHAnsi"/>
                <w:sz w:val="24"/>
                <w:szCs w:val="24"/>
              </w:rPr>
            </w:pPr>
            <w:r w:rsidRPr="001F0A8B">
              <w:rPr>
                <w:rFonts w:cstheme="minorHAnsi"/>
                <w:sz w:val="24"/>
                <w:szCs w:val="24"/>
              </w:rPr>
              <w:t>The 1988 Act allows the owner of the copyright the exclusive right to reproduce the copyrighted work, to</w:t>
            </w:r>
            <w:r>
              <w:rPr>
                <w:rFonts w:cstheme="minorHAnsi"/>
                <w:sz w:val="24"/>
                <w:szCs w:val="24"/>
              </w:rPr>
              <w:t xml:space="preserve"> </w:t>
            </w:r>
            <w:r w:rsidRPr="001F0A8B">
              <w:rPr>
                <w:rFonts w:cstheme="minorHAnsi"/>
                <w:sz w:val="24"/>
                <w:szCs w:val="24"/>
              </w:rPr>
              <w:t>distribute copies of it, to prepare derivative works and to perform or to display the copyrighted work</w:t>
            </w:r>
            <w:r>
              <w:rPr>
                <w:rFonts w:cstheme="minorHAnsi"/>
                <w:sz w:val="24"/>
                <w:szCs w:val="24"/>
              </w:rPr>
              <w:t xml:space="preserve"> </w:t>
            </w:r>
            <w:r w:rsidRPr="001F0A8B">
              <w:rPr>
                <w:rFonts w:cstheme="minorHAnsi"/>
                <w:sz w:val="24"/>
                <w:szCs w:val="24"/>
              </w:rPr>
              <w:t>publicly. The copyright protects the form of expression rather than the subject matter of the item.</w:t>
            </w:r>
            <w:r w:rsidR="003108D1">
              <w:rPr>
                <w:rFonts w:cstheme="minorHAnsi"/>
                <w:sz w:val="24"/>
                <w:szCs w:val="24"/>
              </w:rPr>
              <w:t xml:space="preserve"> </w:t>
            </w:r>
            <w:r w:rsidRPr="001F0A8B">
              <w:rPr>
                <w:rFonts w:cstheme="minorHAnsi"/>
                <w:sz w:val="24"/>
                <w:szCs w:val="24"/>
              </w:rPr>
              <w:t>Copyright does not protect ideas, for example, a description of a machine could be copyrighted, but this</w:t>
            </w:r>
            <w:r>
              <w:rPr>
                <w:rFonts w:cstheme="minorHAnsi"/>
                <w:sz w:val="24"/>
                <w:szCs w:val="24"/>
              </w:rPr>
              <w:t xml:space="preserve"> </w:t>
            </w:r>
            <w:r w:rsidRPr="001F0A8B">
              <w:rPr>
                <w:rFonts w:cstheme="minorHAnsi"/>
                <w:sz w:val="24"/>
                <w:szCs w:val="24"/>
              </w:rPr>
              <w:t>only prevents others from copying the description. They would still be able to write a description of their</w:t>
            </w:r>
            <w:r>
              <w:rPr>
                <w:rFonts w:cstheme="minorHAnsi"/>
                <w:sz w:val="24"/>
                <w:szCs w:val="24"/>
              </w:rPr>
              <w:t xml:space="preserve"> </w:t>
            </w:r>
            <w:r w:rsidRPr="001F0A8B">
              <w:rPr>
                <w:rFonts w:cstheme="minorHAnsi"/>
                <w:sz w:val="24"/>
                <w:szCs w:val="24"/>
              </w:rPr>
              <w:t>own or make use of the machine. The Act does not require the copyright owner to register it or to follow</w:t>
            </w:r>
            <w:r>
              <w:rPr>
                <w:rFonts w:cstheme="minorHAnsi"/>
                <w:sz w:val="24"/>
                <w:szCs w:val="24"/>
              </w:rPr>
              <w:t xml:space="preserve"> </w:t>
            </w:r>
            <w:r w:rsidRPr="001F0A8B">
              <w:rPr>
                <w:rFonts w:cstheme="minorHAnsi"/>
                <w:sz w:val="24"/>
                <w:szCs w:val="24"/>
              </w:rPr>
              <w:t>any formalities in respect of it.</w:t>
            </w:r>
          </w:p>
          <w:p w:rsidR="00A51801" w:rsidRDefault="00A51801" w:rsidP="00A51801">
            <w:pPr>
              <w:autoSpaceDE w:val="0"/>
              <w:autoSpaceDN w:val="0"/>
              <w:adjustRightInd w:val="0"/>
              <w:rPr>
                <w:rFonts w:ascii="Calibri" w:hAnsi="Calibri" w:cs="Calibri"/>
                <w:sz w:val="24"/>
                <w:szCs w:val="24"/>
              </w:rPr>
            </w:pPr>
          </w:p>
          <w:p w:rsidR="008A4830" w:rsidRDefault="008A4830" w:rsidP="00A51801">
            <w:pPr>
              <w:autoSpaceDE w:val="0"/>
              <w:autoSpaceDN w:val="0"/>
              <w:adjustRightInd w:val="0"/>
              <w:rPr>
                <w:rFonts w:ascii="Calibri" w:hAnsi="Calibri" w:cs="Calibri"/>
                <w:sz w:val="24"/>
                <w:szCs w:val="24"/>
              </w:rPr>
            </w:pPr>
          </w:p>
          <w:p w:rsidR="008A4830" w:rsidRDefault="008A4830" w:rsidP="00A51801">
            <w:pPr>
              <w:autoSpaceDE w:val="0"/>
              <w:autoSpaceDN w:val="0"/>
              <w:adjustRightInd w:val="0"/>
              <w:rPr>
                <w:rFonts w:ascii="Calibri" w:hAnsi="Calibri" w:cs="Calibri"/>
                <w:sz w:val="24"/>
                <w:szCs w:val="24"/>
              </w:rPr>
            </w:pPr>
          </w:p>
          <w:p w:rsidR="008A4830" w:rsidRDefault="008A4830" w:rsidP="00A51801">
            <w:pPr>
              <w:autoSpaceDE w:val="0"/>
              <w:autoSpaceDN w:val="0"/>
              <w:adjustRightInd w:val="0"/>
              <w:rPr>
                <w:rFonts w:ascii="Calibri" w:hAnsi="Calibri" w:cs="Calibri"/>
                <w:sz w:val="24"/>
                <w:szCs w:val="24"/>
              </w:rPr>
            </w:pPr>
          </w:p>
          <w:p w:rsidR="006D2512" w:rsidRDefault="006D2512" w:rsidP="006D2512">
            <w:pPr>
              <w:autoSpaceDE w:val="0"/>
              <w:autoSpaceDN w:val="0"/>
              <w:adjustRightInd w:val="0"/>
              <w:spacing w:after="68"/>
              <w:jc w:val="both"/>
              <w:rPr>
                <w:rFonts w:eastAsia="Calibri" w:cs="Calibri"/>
                <w:b/>
                <w:bCs/>
                <w:color w:val="000000"/>
                <w:sz w:val="24"/>
                <w:szCs w:val="24"/>
              </w:rPr>
            </w:pPr>
            <w:r w:rsidRPr="00697EE8">
              <w:rPr>
                <w:rFonts w:eastAsia="Calibri" w:cs="Calibri"/>
                <w:b/>
                <w:bCs/>
                <w:color w:val="000000"/>
                <w:sz w:val="24"/>
                <w:szCs w:val="24"/>
              </w:rPr>
              <w:lastRenderedPageBreak/>
              <w:t xml:space="preserve">Q.1. V. </w:t>
            </w:r>
            <w:r>
              <w:rPr>
                <w:rFonts w:eastAsia="Calibri" w:cs="Calibri"/>
                <w:b/>
                <w:bCs/>
                <w:color w:val="000000"/>
                <w:sz w:val="24"/>
                <w:szCs w:val="24"/>
              </w:rPr>
              <w:t>I</w:t>
            </w:r>
          </w:p>
          <w:p w:rsidR="006D2512" w:rsidRPr="001F0A8B" w:rsidRDefault="006D2512" w:rsidP="006D2512">
            <w:pPr>
              <w:pStyle w:val="Default"/>
              <w:rPr>
                <w:rFonts w:asciiTheme="minorHAnsi" w:hAnsiTheme="minorHAnsi" w:cstheme="minorHAnsi"/>
              </w:rPr>
            </w:pPr>
            <w:r w:rsidRPr="001F0A8B">
              <w:rPr>
                <w:rFonts w:asciiTheme="minorHAnsi" w:hAnsiTheme="minorHAnsi" w:cstheme="minorHAnsi"/>
              </w:rPr>
              <w:t xml:space="preserve"> </w:t>
            </w:r>
          </w:p>
          <w:p w:rsidR="006D2512" w:rsidRDefault="006D2512" w:rsidP="006D2512">
            <w:pPr>
              <w:autoSpaceDE w:val="0"/>
              <w:autoSpaceDN w:val="0"/>
              <w:adjustRightInd w:val="0"/>
              <w:rPr>
                <w:rFonts w:cstheme="minorHAnsi"/>
                <w:b/>
                <w:bCs/>
                <w:sz w:val="24"/>
                <w:szCs w:val="24"/>
              </w:rPr>
            </w:pPr>
            <w:r w:rsidRPr="001F0A8B">
              <w:rPr>
                <w:rFonts w:cstheme="minorHAnsi"/>
                <w:b/>
                <w:bCs/>
                <w:sz w:val="24"/>
                <w:szCs w:val="24"/>
              </w:rPr>
              <w:t>Macro-Political Risks</w:t>
            </w:r>
          </w:p>
          <w:p w:rsidR="008A4830" w:rsidRPr="001F0A8B" w:rsidRDefault="008A4830" w:rsidP="009A7582">
            <w:pPr>
              <w:autoSpaceDE w:val="0"/>
              <w:autoSpaceDN w:val="0"/>
              <w:adjustRightInd w:val="0"/>
              <w:jc w:val="both"/>
              <w:rPr>
                <w:rFonts w:cstheme="minorHAnsi"/>
                <w:b/>
                <w:bCs/>
                <w:sz w:val="24"/>
                <w:szCs w:val="24"/>
              </w:rPr>
            </w:pPr>
          </w:p>
          <w:p w:rsidR="006D2512" w:rsidRDefault="006D2512" w:rsidP="009A7582">
            <w:pPr>
              <w:autoSpaceDE w:val="0"/>
              <w:autoSpaceDN w:val="0"/>
              <w:adjustRightInd w:val="0"/>
              <w:jc w:val="both"/>
              <w:rPr>
                <w:rFonts w:cstheme="minorHAnsi"/>
                <w:sz w:val="24"/>
                <w:szCs w:val="24"/>
              </w:rPr>
            </w:pPr>
            <w:r w:rsidRPr="001F0A8B">
              <w:rPr>
                <w:rFonts w:cstheme="minorHAnsi"/>
                <w:sz w:val="24"/>
                <w:szCs w:val="24"/>
              </w:rPr>
              <w:t>Macro--political risks possibly affect all businesses in a country. Threats may come from intense actions,</w:t>
            </w:r>
            <w:r w:rsidR="0006776D">
              <w:rPr>
                <w:rFonts w:cstheme="minorHAnsi"/>
                <w:sz w:val="24"/>
                <w:szCs w:val="24"/>
              </w:rPr>
              <w:t xml:space="preserve"> </w:t>
            </w:r>
            <w:r w:rsidRPr="001F0A8B">
              <w:rPr>
                <w:rFonts w:cstheme="minorHAnsi"/>
                <w:sz w:val="24"/>
                <w:szCs w:val="24"/>
              </w:rPr>
              <w:t>such as terrorism, civil war, or a coup d’état or military takeover. These risks may result in the</w:t>
            </w:r>
            <w:r w:rsidR="0006776D">
              <w:rPr>
                <w:rFonts w:cstheme="minorHAnsi"/>
                <w:sz w:val="24"/>
                <w:szCs w:val="24"/>
              </w:rPr>
              <w:t xml:space="preserve"> </w:t>
            </w:r>
            <w:r w:rsidRPr="001F0A8B">
              <w:rPr>
                <w:rFonts w:cstheme="minorHAnsi"/>
                <w:sz w:val="24"/>
                <w:szCs w:val="24"/>
              </w:rPr>
              <w:t xml:space="preserve">government seizing the </w:t>
            </w:r>
            <w:proofErr w:type="spellStart"/>
            <w:r w:rsidRPr="001F0A8B">
              <w:rPr>
                <w:rFonts w:cstheme="minorHAnsi"/>
                <w:sz w:val="24"/>
                <w:szCs w:val="24"/>
              </w:rPr>
              <w:t>organisation’s</w:t>
            </w:r>
            <w:proofErr w:type="spellEnd"/>
            <w:r w:rsidRPr="001F0A8B">
              <w:rPr>
                <w:rFonts w:cstheme="minorHAnsi"/>
                <w:sz w:val="24"/>
                <w:szCs w:val="24"/>
              </w:rPr>
              <w:t xml:space="preserve"> assets without compensation. However, the more common</w:t>
            </w:r>
            <w:r w:rsidR="0006776D">
              <w:rPr>
                <w:rFonts w:cstheme="minorHAnsi"/>
                <w:sz w:val="24"/>
                <w:szCs w:val="24"/>
              </w:rPr>
              <w:t xml:space="preserve"> </w:t>
            </w:r>
            <w:r w:rsidRPr="001F0A8B">
              <w:rPr>
                <w:rFonts w:cstheme="minorHAnsi"/>
                <w:sz w:val="24"/>
                <w:szCs w:val="24"/>
              </w:rPr>
              <w:t>macro-political risk specific to a country arises from the possible threat of adverse economic</w:t>
            </w:r>
            <w:r w:rsidR="0006776D">
              <w:rPr>
                <w:rFonts w:cstheme="minorHAnsi"/>
                <w:sz w:val="24"/>
                <w:szCs w:val="24"/>
              </w:rPr>
              <w:t xml:space="preserve"> </w:t>
            </w:r>
            <w:r w:rsidRPr="001F0A8B">
              <w:rPr>
                <w:rFonts w:cstheme="minorHAnsi"/>
                <w:sz w:val="24"/>
                <w:szCs w:val="24"/>
              </w:rPr>
              <w:t>circumstances which leaves a company unsure of the security of a planned future investment if a project</w:t>
            </w:r>
            <w:r w:rsidR="0006776D">
              <w:rPr>
                <w:rFonts w:cstheme="minorHAnsi"/>
                <w:sz w:val="24"/>
                <w:szCs w:val="24"/>
              </w:rPr>
              <w:t xml:space="preserve"> </w:t>
            </w:r>
            <w:r w:rsidRPr="001F0A8B">
              <w:rPr>
                <w:rFonts w:cstheme="minorHAnsi"/>
                <w:sz w:val="24"/>
                <w:szCs w:val="24"/>
              </w:rPr>
              <w:t xml:space="preserve">has commenced and concern over the ultimate financial performance of the </w:t>
            </w:r>
            <w:proofErr w:type="spellStart"/>
            <w:r w:rsidRPr="001F0A8B">
              <w:rPr>
                <w:rFonts w:cstheme="minorHAnsi"/>
                <w:sz w:val="24"/>
                <w:szCs w:val="24"/>
              </w:rPr>
              <w:t>organisation</w:t>
            </w:r>
            <w:proofErr w:type="spellEnd"/>
            <w:r w:rsidRPr="001F0A8B">
              <w:rPr>
                <w:rFonts w:cstheme="minorHAnsi"/>
                <w:sz w:val="24"/>
                <w:szCs w:val="24"/>
              </w:rPr>
              <w:t>. Economic</w:t>
            </w:r>
            <w:r w:rsidR="0006776D">
              <w:rPr>
                <w:rFonts w:cstheme="minorHAnsi"/>
                <w:sz w:val="24"/>
                <w:szCs w:val="24"/>
              </w:rPr>
              <w:t xml:space="preserve"> </w:t>
            </w:r>
            <w:r w:rsidRPr="001F0A8B">
              <w:rPr>
                <w:rFonts w:cstheme="minorHAnsi"/>
                <w:sz w:val="24"/>
                <w:szCs w:val="24"/>
              </w:rPr>
              <w:t>recession with less overall demand for a broad range of products; higher general levels of inflation or</w:t>
            </w:r>
            <w:r w:rsidR="009A7582">
              <w:rPr>
                <w:rFonts w:cstheme="minorHAnsi"/>
                <w:sz w:val="24"/>
                <w:szCs w:val="24"/>
              </w:rPr>
              <w:t xml:space="preserve"> </w:t>
            </w:r>
            <w:r w:rsidRPr="001F0A8B">
              <w:rPr>
                <w:rFonts w:cstheme="minorHAnsi"/>
                <w:sz w:val="24"/>
                <w:szCs w:val="24"/>
              </w:rPr>
              <w:t xml:space="preserve">taxation, escalating crime and </w:t>
            </w:r>
            <w:proofErr w:type="spellStart"/>
            <w:r w:rsidRPr="001F0A8B">
              <w:rPr>
                <w:rFonts w:cstheme="minorHAnsi"/>
                <w:sz w:val="24"/>
                <w:szCs w:val="24"/>
              </w:rPr>
              <w:t>labour</w:t>
            </w:r>
            <w:proofErr w:type="spellEnd"/>
            <w:r w:rsidRPr="001F0A8B">
              <w:rPr>
                <w:rFonts w:cstheme="minorHAnsi"/>
                <w:sz w:val="24"/>
                <w:szCs w:val="24"/>
              </w:rPr>
              <w:t xml:space="preserve"> disputes are all examples of incidents which may adversely affect</w:t>
            </w:r>
            <w:r w:rsidR="0006776D">
              <w:rPr>
                <w:rFonts w:cstheme="minorHAnsi"/>
                <w:sz w:val="24"/>
                <w:szCs w:val="24"/>
              </w:rPr>
              <w:t xml:space="preserve"> </w:t>
            </w:r>
            <w:r w:rsidRPr="001F0A8B">
              <w:rPr>
                <w:rFonts w:cstheme="minorHAnsi"/>
                <w:sz w:val="24"/>
                <w:szCs w:val="24"/>
              </w:rPr>
              <w:t>all companies.</w:t>
            </w:r>
          </w:p>
          <w:p w:rsidR="008A4830" w:rsidRPr="001F0A8B" w:rsidRDefault="008A4830" w:rsidP="009A7582">
            <w:pPr>
              <w:autoSpaceDE w:val="0"/>
              <w:autoSpaceDN w:val="0"/>
              <w:adjustRightInd w:val="0"/>
              <w:jc w:val="both"/>
              <w:rPr>
                <w:rFonts w:cstheme="minorHAnsi"/>
                <w:sz w:val="24"/>
                <w:szCs w:val="24"/>
              </w:rPr>
            </w:pPr>
          </w:p>
          <w:p w:rsidR="006D2512" w:rsidRDefault="006D2512" w:rsidP="009A7582">
            <w:pPr>
              <w:autoSpaceDE w:val="0"/>
              <w:autoSpaceDN w:val="0"/>
              <w:adjustRightInd w:val="0"/>
              <w:jc w:val="both"/>
              <w:rPr>
                <w:rFonts w:cstheme="minorHAnsi"/>
                <w:b/>
                <w:bCs/>
                <w:sz w:val="24"/>
                <w:szCs w:val="24"/>
              </w:rPr>
            </w:pPr>
            <w:r w:rsidRPr="001F0A8B">
              <w:rPr>
                <w:rFonts w:cstheme="minorHAnsi"/>
                <w:b/>
                <w:bCs/>
                <w:sz w:val="24"/>
                <w:szCs w:val="24"/>
              </w:rPr>
              <w:t>Micro-Political Risks</w:t>
            </w:r>
          </w:p>
          <w:p w:rsidR="008A4830" w:rsidRPr="001F0A8B" w:rsidRDefault="008A4830" w:rsidP="009A7582">
            <w:pPr>
              <w:autoSpaceDE w:val="0"/>
              <w:autoSpaceDN w:val="0"/>
              <w:adjustRightInd w:val="0"/>
              <w:jc w:val="both"/>
              <w:rPr>
                <w:rFonts w:cstheme="minorHAnsi"/>
                <w:b/>
                <w:bCs/>
                <w:sz w:val="24"/>
                <w:szCs w:val="24"/>
              </w:rPr>
            </w:pPr>
          </w:p>
          <w:p w:rsidR="006D2512" w:rsidRPr="0006776D" w:rsidRDefault="006D2512" w:rsidP="009A7582">
            <w:pPr>
              <w:autoSpaceDE w:val="0"/>
              <w:autoSpaceDN w:val="0"/>
              <w:adjustRightInd w:val="0"/>
              <w:jc w:val="both"/>
              <w:rPr>
                <w:rFonts w:cstheme="minorHAnsi"/>
                <w:sz w:val="24"/>
                <w:szCs w:val="24"/>
              </w:rPr>
            </w:pPr>
            <w:r w:rsidRPr="001F0A8B">
              <w:rPr>
                <w:rFonts w:cstheme="minorHAnsi"/>
                <w:sz w:val="24"/>
                <w:szCs w:val="24"/>
              </w:rPr>
              <w:t>Micro-political risks only affect specific companies, industries, or types of ventures. These risks may be</w:t>
            </w:r>
            <w:r w:rsidR="0006776D">
              <w:rPr>
                <w:rFonts w:cstheme="minorHAnsi"/>
                <w:sz w:val="24"/>
                <w:szCs w:val="24"/>
              </w:rPr>
              <w:t xml:space="preserve"> </w:t>
            </w:r>
            <w:r w:rsidRPr="001F0A8B">
              <w:rPr>
                <w:rFonts w:cstheme="minorHAnsi"/>
                <w:sz w:val="24"/>
                <w:szCs w:val="24"/>
              </w:rPr>
              <w:t>due to new regulations or taxes imposed on specific types of businesses in the country. However, this</w:t>
            </w:r>
            <w:r w:rsidR="0006776D">
              <w:rPr>
                <w:rFonts w:cstheme="minorHAnsi"/>
                <w:sz w:val="24"/>
                <w:szCs w:val="24"/>
              </w:rPr>
              <w:t xml:space="preserve"> </w:t>
            </w:r>
            <w:r w:rsidRPr="001F0A8B">
              <w:rPr>
                <w:rFonts w:cstheme="minorHAnsi"/>
                <w:sz w:val="24"/>
                <w:szCs w:val="24"/>
              </w:rPr>
              <w:t xml:space="preserve">picture is changing as </w:t>
            </w:r>
            <w:proofErr w:type="spellStart"/>
            <w:r w:rsidRPr="001F0A8B">
              <w:rPr>
                <w:rFonts w:cstheme="minorHAnsi"/>
                <w:sz w:val="24"/>
                <w:szCs w:val="24"/>
              </w:rPr>
              <w:t>Kobrin</w:t>
            </w:r>
            <w:proofErr w:type="spellEnd"/>
            <w:r w:rsidRPr="001F0A8B">
              <w:rPr>
                <w:rFonts w:cstheme="minorHAnsi"/>
                <w:sz w:val="24"/>
                <w:szCs w:val="24"/>
              </w:rPr>
              <w:t xml:space="preserve"> (1997) points out that the </w:t>
            </w:r>
            <w:r w:rsidRPr="001F0A8B">
              <w:rPr>
                <w:rFonts w:cstheme="minorHAnsi"/>
                <w:i/>
                <w:iCs/>
                <w:sz w:val="24"/>
                <w:szCs w:val="24"/>
              </w:rPr>
              <w:t xml:space="preserve">new </w:t>
            </w:r>
            <w:r w:rsidRPr="001F0A8B">
              <w:rPr>
                <w:rFonts w:cstheme="minorHAnsi"/>
                <w:sz w:val="24"/>
                <w:szCs w:val="24"/>
              </w:rPr>
              <w:t>political risk is likely to involve multiple</w:t>
            </w:r>
            <w:r w:rsidR="0006776D">
              <w:rPr>
                <w:rFonts w:cstheme="minorHAnsi"/>
                <w:sz w:val="24"/>
                <w:szCs w:val="24"/>
              </w:rPr>
              <w:t xml:space="preserve"> </w:t>
            </w:r>
            <w:r w:rsidRPr="001F0A8B">
              <w:rPr>
                <w:rFonts w:cstheme="minorHAnsi"/>
                <w:sz w:val="24"/>
                <w:szCs w:val="24"/>
              </w:rPr>
              <w:t>companies and multiple governments where business partners are caught between three, four or five</w:t>
            </w:r>
            <w:r w:rsidR="0006776D">
              <w:rPr>
                <w:rFonts w:cstheme="minorHAnsi"/>
                <w:sz w:val="24"/>
                <w:szCs w:val="24"/>
              </w:rPr>
              <w:t xml:space="preserve"> </w:t>
            </w:r>
            <w:r w:rsidRPr="001F0A8B">
              <w:rPr>
                <w:rFonts w:cstheme="minorHAnsi"/>
              </w:rPr>
              <w:t>governments with different policy objectives and economic philosophies</w:t>
            </w:r>
          </w:p>
          <w:p w:rsidR="006D2512" w:rsidRPr="001F0A8B" w:rsidRDefault="006D2512" w:rsidP="006D2512">
            <w:pPr>
              <w:pStyle w:val="Default"/>
              <w:rPr>
                <w:rFonts w:asciiTheme="minorHAnsi" w:hAnsiTheme="minorHAnsi" w:cstheme="minorHAnsi"/>
              </w:rPr>
            </w:pPr>
          </w:p>
          <w:p w:rsidR="006D2512" w:rsidRDefault="006D2512" w:rsidP="006D2512">
            <w:pPr>
              <w:autoSpaceDE w:val="0"/>
              <w:autoSpaceDN w:val="0"/>
              <w:adjustRightInd w:val="0"/>
              <w:spacing w:after="68"/>
              <w:jc w:val="both"/>
              <w:rPr>
                <w:rFonts w:eastAsia="Calibri" w:cs="Calibri"/>
                <w:b/>
                <w:bCs/>
                <w:color w:val="000000"/>
                <w:sz w:val="24"/>
                <w:szCs w:val="24"/>
              </w:rPr>
            </w:pPr>
            <w:r w:rsidRPr="00697EE8">
              <w:rPr>
                <w:rFonts w:eastAsia="Calibri" w:cs="Calibri"/>
                <w:b/>
                <w:bCs/>
                <w:color w:val="000000"/>
                <w:sz w:val="24"/>
                <w:szCs w:val="24"/>
              </w:rPr>
              <w:t xml:space="preserve">Q.1. V. </w:t>
            </w:r>
            <w:r>
              <w:rPr>
                <w:rFonts w:eastAsia="Calibri" w:cs="Calibri"/>
                <w:b/>
                <w:bCs/>
                <w:color w:val="000000"/>
                <w:sz w:val="24"/>
                <w:szCs w:val="24"/>
              </w:rPr>
              <w:t>II</w:t>
            </w:r>
          </w:p>
          <w:p w:rsidR="006D2512" w:rsidRDefault="006D2512" w:rsidP="006D2512">
            <w:pPr>
              <w:autoSpaceDE w:val="0"/>
              <w:autoSpaceDN w:val="0"/>
              <w:adjustRightInd w:val="0"/>
              <w:spacing w:after="68"/>
              <w:jc w:val="both"/>
              <w:rPr>
                <w:rFonts w:eastAsia="Calibri" w:cs="Calibri"/>
                <w:b/>
                <w:bCs/>
                <w:color w:val="000000"/>
                <w:sz w:val="24"/>
                <w:szCs w:val="24"/>
              </w:rPr>
            </w:pPr>
          </w:p>
          <w:p w:rsidR="006D2512" w:rsidRPr="0006776D" w:rsidRDefault="006D2512" w:rsidP="00E54ECF">
            <w:pPr>
              <w:pStyle w:val="Default"/>
              <w:jc w:val="both"/>
              <w:rPr>
                <w:rFonts w:cstheme="minorHAnsi"/>
              </w:rPr>
            </w:pPr>
            <w:r w:rsidRPr="001F0A8B">
              <w:rPr>
                <w:rFonts w:cstheme="minorHAnsi"/>
              </w:rPr>
              <w:t>Simple contracts are not deeds or informal contracts and may be in any form, oral, in writing or be implied from an individual’s conduct. On the other hand</w:t>
            </w:r>
            <w:r w:rsidR="0006776D" w:rsidRPr="001F0A8B">
              <w:rPr>
                <w:rFonts w:cstheme="minorHAnsi"/>
              </w:rPr>
              <w:t xml:space="preserve">, </w:t>
            </w:r>
            <w:r w:rsidR="0006776D">
              <w:rPr>
                <w:rFonts w:cstheme="minorHAnsi"/>
              </w:rPr>
              <w:t>specialty</w:t>
            </w:r>
            <w:r w:rsidRPr="001F0A8B">
              <w:rPr>
                <w:rFonts w:cstheme="minorHAnsi"/>
              </w:rPr>
              <w:t xml:space="preserve"> contracts dictate that the signature of the person making the deed must be witnessed and attested. It must be obvious on the face of the document that it is intended to be</w:t>
            </w:r>
            <w:r w:rsidR="0006776D">
              <w:rPr>
                <w:rFonts w:cstheme="minorHAnsi"/>
              </w:rPr>
              <w:t xml:space="preserve"> </w:t>
            </w:r>
            <w:r w:rsidRPr="001F0A8B">
              <w:rPr>
                <w:rFonts w:asciiTheme="minorHAnsi" w:hAnsiTheme="minorHAnsi" w:cstheme="minorHAnsi"/>
              </w:rPr>
              <w:t>a deed.</w:t>
            </w:r>
          </w:p>
          <w:p w:rsidR="006D2512" w:rsidRPr="00A51801" w:rsidRDefault="006D2512" w:rsidP="00E54ECF">
            <w:pPr>
              <w:autoSpaceDE w:val="0"/>
              <w:autoSpaceDN w:val="0"/>
              <w:adjustRightInd w:val="0"/>
              <w:jc w:val="both"/>
              <w:rPr>
                <w:rFonts w:ascii="Calibri" w:hAnsi="Calibri" w:cs="Calibri"/>
                <w:sz w:val="24"/>
                <w:szCs w:val="24"/>
              </w:rPr>
            </w:pPr>
          </w:p>
          <w:p w:rsidR="00344FDF" w:rsidRPr="00BB1B55" w:rsidRDefault="008A643E" w:rsidP="00E54ECF">
            <w:pPr>
              <w:autoSpaceDE w:val="0"/>
              <w:autoSpaceDN w:val="0"/>
              <w:adjustRightInd w:val="0"/>
              <w:spacing w:after="58"/>
              <w:jc w:val="both"/>
              <w:rPr>
                <w:rFonts w:ascii="Calibri" w:hAnsi="Calibri" w:cs="Calibri"/>
                <w:color w:val="000000"/>
              </w:rPr>
            </w:pPr>
            <w:r w:rsidRPr="00955E9C">
              <w:rPr>
                <w:b/>
                <w:bCs/>
              </w:rPr>
              <w:t xml:space="preserve">Q. </w:t>
            </w:r>
            <w:r w:rsidR="00344FDF" w:rsidRPr="00955E9C">
              <w:rPr>
                <w:b/>
                <w:bCs/>
              </w:rPr>
              <w:t>2</w:t>
            </w:r>
            <w:r w:rsidR="00344FDF" w:rsidRPr="00955E9C">
              <w:t xml:space="preserve"> </w:t>
            </w:r>
          </w:p>
          <w:p w:rsidR="005B06CA" w:rsidRPr="005B06CA" w:rsidRDefault="005B06CA" w:rsidP="00E54ECF">
            <w:pPr>
              <w:autoSpaceDE w:val="0"/>
              <w:autoSpaceDN w:val="0"/>
              <w:adjustRightInd w:val="0"/>
              <w:jc w:val="both"/>
              <w:rPr>
                <w:rFonts w:ascii="Calibri" w:hAnsi="Calibri" w:cs="Calibri"/>
                <w:color w:val="000000"/>
                <w:sz w:val="24"/>
                <w:szCs w:val="24"/>
              </w:rPr>
            </w:pPr>
          </w:p>
          <w:p w:rsidR="006D2512" w:rsidRDefault="006D2512" w:rsidP="00E54ECF">
            <w:pPr>
              <w:autoSpaceDE w:val="0"/>
              <w:autoSpaceDN w:val="0"/>
              <w:adjustRightInd w:val="0"/>
              <w:jc w:val="both"/>
              <w:rPr>
                <w:rFonts w:cstheme="minorHAnsi"/>
                <w:color w:val="000000"/>
                <w:sz w:val="24"/>
                <w:szCs w:val="24"/>
              </w:rPr>
            </w:pPr>
            <w:r w:rsidRPr="001F0A8B">
              <w:rPr>
                <w:rFonts w:cstheme="minorHAnsi"/>
                <w:color w:val="000000"/>
                <w:sz w:val="24"/>
                <w:szCs w:val="24"/>
              </w:rPr>
              <w:t>The essential ingredients of a valid contract are:</w:t>
            </w:r>
          </w:p>
          <w:p w:rsidR="00801E81" w:rsidRPr="001F0A8B" w:rsidRDefault="00801E81" w:rsidP="00E54ECF">
            <w:pPr>
              <w:autoSpaceDE w:val="0"/>
              <w:autoSpaceDN w:val="0"/>
              <w:adjustRightInd w:val="0"/>
              <w:jc w:val="both"/>
              <w:rPr>
                <w:rFonts w:cstheme="minorHAnsi"/>
                <w:color w:val="000000"/>
                <w:sz w:val="24"/>
                <w:szCs w:val="24"/>
              </w:rPr>
            </w:pPr>
          </w:p>
          <w:p w:rsidR="006D2512" w:rsidRPr="001F0A8B" w:rsidRDefault="006D2512" w:rsidP="00E54EC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1F0A8B">
              <w:rPr>
                <w:rFonts w:asciiTheme="minorHAnsi" w:hAnsiTheme="minorHAnsi" w:cstheme="minorHAnsi"/>
                <w:color w:val="000000"/>
                <w:sz w:val="24"/>
                <w:szCs w:val="24"/>
              </w:rPr>
              <w:t>Capacity: The parties must be legall</w:t>
            </w:r>
            <w:r w:rsidR="00801E81">
              <w:rPr>
                <w:rFonts w:asciiTheme="minorHAnsi" w:hAnsiTheme="minorHAnsi" w:cstheme="minorHAnsi"/>
                <w:color w:val="000000"/>
                <w:sz w:val="24"/>
                <w:szCs w:val="24"/>
              </w:rPr>
              <w:t>y able to enter into a contract</w:t>
            </w:r>
          </w:p>
          <w:p w:rsidR="006D2512" w:rsidRPr="001F0A8B" w:rsidRDefault="006D2512" w:rsidP="00E54EC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1F0A8B">
              <w:rPr>
                <w:rFonts w:asciiTheme="minorHAnsi" w:hAnsiTheme="minorHAnsi" w:cstheme="minorHAnsi"/>
                <w:color w:val="000000"/>
                <w:sz w:val="24"/>
                <w:szCs w:val="24"/>
              </w:rPr>
              <w:t xml:space="preserve">Legality: The agreement should not be illegal or </w:t>
            </w:r>
            <w:r w:rsidR="00801E81">
              <w:rPr>
                <w:rFonts w:asciiTheme="minorHAnsi" w:hAnsiTheme="minorHAnsi" w:cstheme="minorHAnsi"/>
                <w:color w:val="000000"/>
                <w:sz w:val="24"/>
                <w:szCs w:val="24"/>
              </w:rPr>
              <w:t>conflicting to public policy</w:t>
            </w:r>
          </w:p>
          <w:p w:rsidR="006D2512" w:rsidRPr="001F0A8B" w:rsidRDefault="006D2512" w:rsidP="00E54EC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1F0A8B">
              <w:rPr>
                <w:rFonts w:asciiTheme="minorHAnsi" w:hAnsiTheme="minorHAnsi" w:cstheme="minorHAnsi"/>
                <w:color w:val="000000"/>
                <w:sz w:val="24"/>
                <w:szCs w:val="24"/>
              </w:rPr>
              <w:t>Intention: The agreement must have inte</w:t>
            </w:r>
            <w:r w:rsidR="00801E81">
              <w:rPr>
                <w:rFonts w:asciiTheme="minorHAnsi" w:hAnsiTheme="minorHAnsi" w:cstheme="minorHAnsi"/>
                <w:color w:val="000000"/>
                <w:sz w:val="24"/>
                <w:szCs w:val="24"/>
              </w:rPr>
              <w:t>nded to have legal consequences</w:t>
            </w:r>
          </w:p>
          <w:p w:rsidR="00801E81" w:rsidRPr="00801E81" w:rsidRDefault="006D2512" w:rsidP="00801E81">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1F0A8B">
              <w:rPr>
                <w:rFonts w:asciiTheme="minorHAnsi" w:hAnsiTheme="minorHAnsi" w:cstheme="minorHAnsi"/>
                <w:color w:val="000000"/>
                <w:sz w:val="24"/>
                <w:szCs w:val="24"/>
              </w:rPr>
              <w:t>Agreement: An agreement is when one party acce</w:t>
            </w:r>
            <w:r w:rsidR="00801E81">
              <w:rPr>
                <w:rFonts w:asciiTheme="minorHAnsi" w:hAnsiTheme="minorHAnsi" w:cstheme="minorHAnsi"/>
                <w:color w:val="000000"/>
                <w:sz w:val="24"/>
                <w:szCs w:val="24"/>
              </w:rPr>
              <w:t>pts an offer from another party</w:t>
            </w:r>
          </w:p>
          <w:p w:rsidR="006D2512" w:rsidRPr="001F0A8B" w:rsidRDefault="006D2512" w:rsidP="00E54EC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1F0A8B">
              <w:rPr>
                <w:rFonts w:asciiTheme="minorHAnsi" w:hAnsiTheme="minorHAnsi" w:cstheme="minorHAnsi"/>
                <w:color w:val="000000"/>
                <w:sz w:val="24"/>
                <w:szCs w:val="24"/>
              </w:rPr>
              <w:t>Consideration: The involved parties must show that their agreement is part of a bargain; each side must promise to giv</w:t>
            </w:r>
            <w:r w:rsidR="00801E81">
              <w:rPr>
                <w:rFonts w:asciiTheme="minorHAnsi" w:hAnsiTheme="minorHAnsi" w:cstheme="minorHAnsi"/>
                <w:color w:val="000000"/>
                <w:sz w:val="24"/>
                <w:szCs w:val="24"/>
              </w:rPr>
              <w:t>e or do something for the other</w:t>
            </w:r>
          </w:p>
          <w:p w:rsidR="006D2512" w:rsidRPr="001F0A8B" w:rsidRDefault="006D2512" w:rsidP="00801E81">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1F0A8B">
              <w:rPr>
                <w:rFonts w:asciiTheme="minorHAnsi" w:hAnsiTheme="minorHAnsi" w:cstheme="minorHAnsi"/>
                <w:color w:val="000000"/>
                <w:sz w:val="24"/>
                <w:szCs w:val="24"/>
              </w:rPr>
              <w:t>Formalities: At times there are specific formalities which must be observed</w:t>
            </w:r>
          </w:p>
          <w:p w:rsidR="006D2512" w:rsidRPr="001F0A8B" w:rsidRDefault="006D2512" w:rsidP="00E54ECF">
            <w:pPr>
              <w:pStyle w:val="ListParagraph"/>
              <w:numPr>
                <w:ilvl w:val="0"/>
                <w:numId w:val="27"/>
              </w:numPr>
              <w:autoSpaceDE w:val="0"/>
              <w:autoSpaceDN w:val="0"/>
              <w:adjustRightInd w:val="0"/>
              <w:jc w:val="both"/>
              <w:rPr>
                <w:rFonts w:asciiTheme="minorHAnsi" w:hAnsiTheme="minorHAnsi" w:cstheme="minorHAnsi"/>
                <w:color w:val="000000"/>
                <w:sz w:val="24"/>
                <w:szCs w:val="24"/>
              </w:rPr>
            </w:pPr>
            <w:r w:rsidRPr="001F0A8B">
              <w:rPr>
                <w:rFonts w:asciiTheme="minorHAnsi" w:hAnsiTheme="minorHAnsi" w:cstheme="minorHAnsi"/>
                <w:color w:val="000000"/>
                <w:sz w:val="24"/>
                <w:szCs w:val="24"/>
              </w:rPr>
              <w:t>Genuineness of consent: The agreement mus</w:t>
            </w:r>
            <w:r w:rsidR="00801E81">
              <w:rPr>
                <w:rFonts w:asciiTheme="minorHAnsi" w:hAnsiTheme="minorHAnsi" w:cstheme="minorHAnsi"/>
                <w:color w:val="000000"/>
                <w:sz w:val="24"/>
                <w:szCs w:val="24"/>
              </w:rPr>
              <w:t>t have been freely entered into</w:t>
            </w:r>
          </w:p>
          <w:p w:rsidR="006D2512" w:rsidRPr="001F0A8B" w:rsidRDefault="006D2512" w:rsidP="00E54ECF">
            <w:pPr>
              <w:autoSpaceDE w:val="0"/>
              <w:autoSpaceDN w:val="0"/>
              <w:adjustRightInd w:val="0"/>
              <w:ind w:left="720"/>
              <w:jc w:val="both"/>
              <w:rPr>
                <w:rFonts w:cstheme="minorHAnsi"/>
                <w:color w:val="000000"/>
                <w:sz w:val="24"/>
                <w:szCs w:val="24"/>
              </w:rPr>
            </w:pPr>
            <w:r w:rsidRPr="001F0A8B">
              <w:rPr>
                <w:rFonts w:cstheme="minorHAnsi"/>
                <w:color w:val="000000"/>
                <w:sz w:val="24"/>
                <w:szCs w:val="24"/>
              </w:rPr>
              <w:t>Only a contract which meets all these requirements is said to be valid. If one of the parties fails to meet their part of the agreement, they can be sued for breach of contract. If an essential element is missing,</w:t>
            </w:r>
            <w:r w:rsidR="00664BAD">
              <w:rPr>
                <w:rFonts w:cstheme="minorHAnsi"/>
                <w:color w:val="000000"/>
                <w:sz w:val="24"/>
                <w:szCs w:val="24"/>
              </w:rPr>
              <w:t xml:space="preserve"> </w:t>
            </w:r>
            <w:r w:rsidRPr="001F0A8B">
              <w:rPr>
                <w:rFonts w:cstheme="minorHAnsi"/>
                <w:color w:val="000000"/>
                <w:sz w:val="24"/>
                <w:szCs w:val="24"/>
              </w:rPr>
              <w:t xml:space="preserve">the contract can be made unenforceable, </w:t>
            </w:r>
            <w:r w:rsidRPr="001F0A8B">
              <w:rPr>
                <w:rFonts w:cstheme="minorHAnsi"/>
                <w:color w:val="000000"/>
                <w:sz w:val="24"/>
                <w:szCs w:val="24"/>
              </w:rPr>
              <w:lastRenderedPageBreak/>
              <w:t>void, or voidable.</w:t>
            </w:r>
          </w:p>
          <w:p w:rsidR="00E9732C" w:rsidRDefault="00E9732C" w:rsidP="006D2512">
            <w:pPr>
              <w:pStyle w:val="ListParagraph"/>
              <w:autoSpaceDE w:val="0"/>
              <w:autoSpaceDN w:val="0"/>
              <w:adjustRightInd w:val="0"/>
              <w:jc w:val="both"/>
              <w:rPr>
                <w:rFonts w:cs="Calibri"/>
                <w:color w:val="000000"/>
                <w:sz w:val="24"/>
                <w:szCs w:val="24"/>
              </w:rPr>
            </w:pPr>
          </w:p>
          <w:p w:rsidR="006D2512" w:rsidRPr="00BB1B55" w:rsidRDefault="006D2512" w:rsidP="006D2512">
            <w:pPr>
              <w:autoSpaceDE w:val="0"/>
              <w:autoSpaceDN w:val="0"/>
              <w:adjustRightInd w:val="0"/>
              <w:spacing w:after="58"/>
              <w:jc w:val="both"/>
              <w:rPr>
                <w:rFonts w:ascii="Calibri" w:hAnsi="Calibri" w:cs="Calibri"/>
                <w:color w:val="000000"/>
              </w:rPr>
            </w:pPr>
            <w:r w:rsidRPr="00955E9C">
              <w:rPr>
                <w:b/>
                <w:bCs/>
              </w:rPr>
              <w:t xml:space="preserve">Q. </w:t>
            </w:r>
            <w:r>
              <w:rPr>
                <w:b/>
                <w:bCs/>
              </w:rPr>
              <w:t>3</w:t>
            </w:r>
          </w:p>
          <w:p w:rsidR="006D2512" w:rsidRPr="00E9732C" w:rsidRDefault="006D2512" w:rsidP="006D2512">
            <w:pPr>
              <w:pStyle w:val="ListParagraph"/>
              <w:autoSpaceDE w:val="0"/>
              <w:autoSpaceDN w:val="0"/>
              <w:adjustRightInd w:val="0"/>
              <w:jc w:val="both"/>
              <w:rPr>
                <w:rFonts w:cs="Calibri"/>
                <w:color w:val="000000"/>
                <w:sz w:val="24"/>
                <w:szCs w:val="24"/>
              </w:rPr>
            </w:pPr>
          </w:p>
          <w:p w:rsidR="006D2512" w:rsidRPr="00801E81" w:rsidRDefault="006D2512" w:rsidP="00801E81">
            <w:pPr>
              <w:pStyle w:val="ListParagraph"/>
              <w:numPr>
                <w:ilvl w:val="0"/>
                <w:numId w:val="28"/>
              </w:numPr>
              <w:autoSpaceDE w:val="0"/>
              <w:autoSpaceDN w:val="0"/>
              <w:adjustRightInd w:val="0"/>
              <w:rPr>
                <w:rFonts w:cstheme="minorHAnsi"/>
                <w:b/>
                <w:bCs/>
                <w:sz w:val="24"/>
                <w:szCs w:val="24"/>
              </w:rPr>
            </w:pPr>
            <w:r w:rsidRPr="00801E81">
              <w:rPr>
                <w:rFonts w:cstheme="minorHAnsi"/>
                <w:b/>
                <w:bCs/>
                <w:sz w:val="24"/>
                <w:szCs w:val="24"/>
              </w:rPr>
              <w:t>Assessing</w:t>
            </w:r>
            <w:r w:rsidR="00801E81">
              <w:rPr>
                <w:rFonts w:cstheme="minorHAnsi"/>
                <w:b/>
                <w:bCs/>
                <w:sz w:val="24"/>
                <w:szCs w:val="24"/>
              </w:rPr>
              <w:t xml:space="preserve"> of </w:t>
            </w:r>
            <w:r w:rsidR="00801E81" w:rsidRPr="00801E81">
              <w:rPr>
                <w:rFonts w:cstheme="minorHAnsi"/>
                <w:b/>
                <w:bCs/>
                <w:sz w:val="24"/>
                <w:szCs w:val="24"/>
              </w:rPr>
              <w:t>Political Risk Factors</w:t>
            </w:r>
          </w:p>
          <w:p w:rsidR="006D2512" w:rsidRPr="001F0A8B" w:rsidRDefault="006D2512" w:rsidP="00E54ECF">
            <w:pPr>
              <w:autoSpaceDE w:val="0"/>
              <w:autoSpaceDN w:val="0"/>
              <w:adjustRightInd w:val="0"/>
              <w:jc w:val="both"/>
              <w:rPr>
                <w:rFonts w:cstheme="minorHAnsi"/>
                <w:sz w:val="24"/>
                <w:szCs w:val="24"/>
              </w:rPr>
            </w:pPr>
            <w:r w:rsidRPr="001F0A8B">
              <w:rPr>
                <w:rFonts w:cstheme="minorHAnsi"/>
                <w:sz w:val="24"/>
                <w:szCs w:val="24"/>
              </w:rPr>
              <w:t xml:space="preserve">Unfortunately, there are no standard techniques available to reduce political risk. </w:t>
            </w:r>
            <w:r>
              <w:rPr>
                <w:rFonts w:cstheme="minorHAnsi"/>
                <w:sz w:val="24"/>
                <w:szCs w:val="24"/>
              </w:rPr>
              <w:t>P</w:t>
            </w:r>
            <w:r w:rsidRPr="001F0A8B">
              <w:rPr>
                <w:rFonts w:cstheme="minorHAnsi"/>
                <w:sz w:val="24"/>
                <w:szCs w:val="24"/>
              </w:rPr>
              <w:t>rogressive companies</w:t>
            </w:r>
            <w:r>
              <w:rPr>
                <w:rFonts w:cstheme="minorHAnsi"/>
                <w:sz w:val="24"/>
                <w:szCs w:val="24"/>
              </w:rPr>
              <w:t xml:space="preserve"> </w:t>
            </w:r>
            <w:r w:rsidRPr="001F0A8B">
              <w:rPr>
                <w:rFonts w:cstheme="minorHAnsi"/>
                <w:sz w:val="24"/>
                <w:szCs w:val="24"/>
              </w:rPr>
              <w:t>tend to use tools such as decision analysis based on decision trees and scenario analysis to help them appraise the risks associated with a given business opportunity. By using available mathematical models</w:t>
            </w:r>
            <w:r>
              <w:rPr>
                <w:rFonts w:cstheme="minorHAnsi"/>
                <w:sz w:val="24"/>
                <w:szCs w:val="24"/>
              </w:rPr>
              <w:t xml:space="preserve"> </w:t>
            </w:r>
            <w:r w:rsidRPr="001F0A8B">
              <w:rPr>
                <w:rFonts w:cstheme="minorHAnsi"/>
                <w:sz w:val="24"/>
                <w:szCs w:val="24"/>
              </w:rPr>
              <w:t>and fast computing capability, corporations can reduce the impact of uncertainty and improve the decision-making process.</w:t>
            </w:r>
          </w:p>
          <w:p w:rsidR="006D2512" w:rsidRPr="001F0A8B" w:rsidRDefault="006D2512" w:rsidP="00E54ECF">
            <w:pPr>
              <w:autoSpaceDE w:val="0"/>
              <w:autoSpaceDN w:val="0"/>
              <w:adjustRightInd w:val="0"/>
              <w:jc w:val="both"/>
              <w:rPr>
                <w:rFonts w:cstheme="minorHAnsi"/>
                <w:sz w:val="24"/>
                <w:szCs w:val="24"/>
              </w:rPr>
            </w:pPr>
            <w:r w:rsidRPr="001F0A8B">
              <w:rPr>
                <w:rFonts w:cstheme="minorHAnsi"/>
                <w:sz w:val="24"/>
                <w:szCs w:val="24"/>
              </w:rPr>
              <w:t>The type of political risk that investors are exposed to depends on the type of investments in which they</w:t>
            </w:r>
            <w:r>
              <w:rPr>
                <w:rFonts w:cstheme="minorHAnsi"/>
                <w:sz w:val="24"/>
                <w:szCs w:val="24"/>
              </w:rPr>
              <w:t xml:space="preserve"> </w:t>
            </w:r>
            <w:r w:rsidRPr="001F0A8B">
              <w:rPr>
                <w:rFonts w:cstheme="minorHAnsi"/>
                <w:sz w:val="24"/>
                <w:szCs w:val="24"/>
              </w:rPr>
              <w:t>are engaged i.e. direct or portfolio category. Generally, portfolio investors are affected by macro-political</w:t>
            </w:r>
            <w:r>
              <w:rPr>
                <w:rFonts w:cstheme="minorHAnsi"/>
                <w:sz w:val="24"/>
                <w:szCs w:val="24"/>
              </w:rPr>
              <w:t xml:space="preserve"> </w:t>
            </w:r>
            <w:r w:rsidRPr="001F0A8B">
              <w:rPr>
                <w:rFonts w:cstheme="minorHAnsi"/>
                <w:sz w:val="24"/>
                <w:szCs w:val="24"/>
              </w:rPr>
              <w:t>risks, such as, a sudden increase in interest rates or unanticipated currency devaluation.</w:t>
            </w:r>
          </w:p>
          <w:p w:rsidR="006D2512" w:rsidRDefault="006D2512" w:rsidP="00E54ECF">
            <w:pPr>
              <w:autoSpaceDE w:val="0"/>
              <w:autoSpaceDN w:val="0"/>
              <w:adjustRightInd w:val="0"/>
              <w:jc w:val="both"/>
              <w:rPr>
                <w:rFonts w:cstheme="minorHAnsi"/>
                <w:sz w:val="24"/>
                <w:szCs w:val="24"/>
              </w:rPr>
            </w:pPr>
            <w:r w:rsidRPr="001F0A8B">
              <w:rPr>
                <w:rFonts w:cstheme="minorHAnsi"/>
                <w:sz w:val="24"/>
                <w:szCs w:val="24"/>
              </w:rPr>
              <w:t>On the other hand, direct investors investing in individual businesses tend to be affected more by business-specific risks. They need to focus on political dynamics that affect the overall business environment in a host country. When assessing political stability, the focus should be on the legitimacy of the state authority, the ability of that authority to impose and enforce decrees, the level of corruption that pervades the system of authority and the degree of political fractionalisation that is present (Wagner 2000). For investors, effective political risk management requires them to differentiate between incidents that pose true risks that are well-defined threats to business performance from political events and media headline grabbing events.</w:t>
            </w:r>
          </w:p>
          <w:p w:rsidR="00E54ECF" w:rsidRPr="001F0A8B" w:rsidRDefault="00E54ECF" w:rsidP="00E54ECF">
            <w:pPr>
              <w:autoSpaceDE w:val="0"/>
              <w:autoSpaceDN w:val="0"/>
              <w:adjustRightInd w:val="0"/>
              <w:jc w:val="both"/>
              <w:rPr>
                <w:rFonts w:cstheme="minorHAnsi"/>
                <w:sz w:val="24"/>
                <w:szCs w:val="24"/>
              </w:rPr>
            </w:pPr>
          </w:p>
          <w:p w:rsidR="006D2512" w:rsidRPr="00801E81" w:rsidRDefault="006D2512" w:rsidP="00801E81">
            <w:pPr>
              <w:pStyle w:val="ListParagraph"/>
              <w:numPr>
                <w:ilvl w:val="0"/>
                <w:numId w:val="28"/>
              </w:numPr>
              <w:autoSpaceDE w:val="0"/>
              <w:autoSpaceDN w:val="0"/>
              <w:adjustRightInd w:val="0"/>
              <w:jc w:val="both"/>
              <w:rPr>
                <w:rFonts w:cstheme="minorHAnsi"/>
                <w:b/>
                <w:bCs/>
                <w:sz w:val="24"/>
                <w:szCs w:val="24"/>
              </w:rPr>
            </w:pPr>
            <w:r w:rsidRPr="00801E81">
              <w:rPr>
                <w:rFonts w:cstheme="minorHAnsi"/>
                <w:b/>
                <w:bCs/>
                <w:sz w:val="24"/>
                <w:szCs w:val="24"/>
              </w:rPr>
              <w:t>Prioritising Political Risk Factors</w:t>
            </w:r>
          </w:p>
          <w:p w:rsidR="008839D3" w:rsidRPr="001F0A8B" w:rsidRDefault="008839D3" w:rsidP="00E54ECF">
            <w:pPr>
              <w:autoSpaceDE w:val="0"/>
              <w:autoSpaceDN w:val="0"/>
              <w:adjustRightInd w:val="0"/>
              <w:jc w:val="both"/>
              <w:rPr>
                <w:rFonts w:cstheme="minorHAnsi"/>
                <w:b/>
                <w:bCs/>
                <w:sz w:val="24"/>
                <w:szCs w:val="24"/>
              </w:rPr>
            </w:pPr>
          </w:p>
          <w:p w:rsidR="006D2512" w:rsidRPr="00E54ECF" w:rsidRDefault="006D2512" w:rsidP="00E54ECF">
            <w:pPr>
              <w:autoSpaceDE w:val="0"/>
              <w:autoSpaceDN w:val="0"/>
              <w:adjustRightInd w:val="0"/>
              <w:jc w:val="both"/>
              <w:rPr>
                <w:rFonts w:cstheme="minorHAnsi"/>
                <w:sz w:val="24"/>
                <w:szCs w:val="24"/>
              </w:rPr>
            </w:pPr>
            <w:r w:rsidRPr="001F0A8B">
              <w:rPr>
                <w:rFonts w:cstheme="minorHAnsi"/>
                <w:sz w:val="24"/>
                <w:szCs w:val="24"/>
              </w:rPr>
              <w:t xml:space="preserve">Political risks can be </w:t>
            </w:r>
            <w:proofErr w:type="spellStart"/>
            <w:r w:rsidRPr="001F0A8B">
              <w:rPr>
                <w:rFonts w:cstheme="minorHAnsi"/>
                <w:sz w:val="24"/>
                <w:szCs w:val="24"/>
              </w:rPr>
              <w:t>prioritised</w:t>
            </w:r>
            <w:proofErr w:type="spellEnd"/>
            <w:r w:rsidRPr="001F0A8B">
              <w:rPr>
                <w:rFonts w:cstheme="minorHAnsi"/>
                <w:sz w:val="24"/>
                <w:szCs w:val="24"/>
              </w:rPr>
              <w:t xml:space="preserve"> once they have been identified and evaluated in terms of their</w:t>
            </w:r>
            <w:r w:rsidR="00E54ECF">
              <w:rPr>
                <w:rFonts w:cstheme="minorHAnsi"/>
                <w:sz w:val="24"/>
                <w:szCs w:val="24"/>
              </w:rPr>
              <w:t xml:space="preserve"> </w:t>
            </w:r>
            <w:r w:rsidRPr="001F0A8B">
              <w:rPr>
                <w:rFonts w:cstheme="minorHAnsi"/>
                <w:sz w:val="24"/>
                <w:szCs w:val="24"/>
              </w:rPr>
              <w:t>probability and impact. This ensures that management energy is used in the most efficient way. One</w:t>
            </w:r>
            <w:r w:rsidR="00E54ECF">
              <w:rPr>
                <w:rFonts w:cstheme="minorHAnsi"/>
                <w:sz w:val="24"/>
                <w:szCs w:val="24"/>
              </w:rPr>
              <w:t xml:space="preserve"> </w:t>
            </w:r>
            <w:r w:rsidRPr="001F0A8B">
              <w:rPr>
                <w:rFonts w:cstheme="minorHAnsi"/>
                <w:sz w:val="24"/>
                <w:szCs w:val="24"/>
              </w:rPr>
              <w:t>method of communicating the varying possible impacts of political risks to a management team or board</w:t>
            </w:r>
            <w:r w:rsidR="00E54ECF">
              <w:rPr>
                <w:rFonts w:cstheme="minorHAnsi"/>
                <w:sz w:val="24"/>
                <w:szCs w:val="24"/>
              </w:rPr>
              <w:t xml:space="preserve"> </w:t>
            </w:r>
            <w:r w:rsidRPr="001F0A8B">
              <w:rPr>
                <w:rFonts w:cstheme="minorHAnsi"/>
                <w:sz w:val="24"/>
                <w:szCs w:val="24"/>
              </w:rPr>
              <w:t>is through a risk map or a risk register, where the risks have been recorded in descending order. Using</w:t>
            </w:r>
            <w:r w:rsidR="00E54ECF">
              <w:rPr>
                <w:rFonts w:cstheme="minorHAnsi"/>
                <w:sz w:val="24"/>
                <w:szCs w:val="24"/>
              </w:rPr>
              <w:t xml:space="preserve"> </w:t>
            </w:r>
            <w:r w:rsidRPr="001F0A8B">
              <w:rPr>
                <w:rFonts w:cstheme="minorHAnsi"/>
                <w:sz w:val="24"/>
                <w:szCs w:val="24"/>
              </w:rPr>
              <w:t>visual representations which allow information to be readily and quickly assimilated is preferred by</w:t>
            </w:r>
            <w:r w:rsidR="00E54ECF">
              <w:rPr>
                <w:rFonts w:cstheme="minorHAnsi"/>
                <w:sz w:val="24"/>
                <w:szCs w:val="24"/>
              </w:rPr>
              <w:t xml:space="preserve"> </w:t>
            </w:r>
            <w:r w:rsidRPr="001F0A8B">
              <w:rPr>
                <w:rFonts w:cstheme="minorHAnsi"/>
              </w:rPr>
              <w:t>board members as a strategy to reduce time needed to prepare for board meetings.</w:t>
            </w:r>
          </w:p>
          <w:p w:rsidR="006D2512" w:rsidRPr="001F0A8B" w:rsidRDefault="006D2512" w:rsidP="006D2512">
            <w:pPr>
              <w:pStyle w:val="Default"/>
              <w:rPr>
                <w:rFonts w:asciiTheme="minorHAnsi" w:hAnsiTheme="minorHAnsi" w:cstheme="minorHAnsi"/>
                <w:color w:val="auto"/>
              </w:rPr>
            </w:pPr>
          </w:p>
          <w:p w:rsidR="004E1BD1" w:rsidRPr="004E1BD1" w:rsidRDefault="004E1BD1" w:rsidP="004E1BD1">
            <w:pPr>
              <w:autoSpaceDE w:val="0"/>
              <w:autoSpaceDN w:val="0"/>
              <w:adjustRightInd w:val="0"/>
              <w:rPr>
                <w:rFonts w:cs="Calibri"/>
                <w:color w:val="000000"/>
                <w:sz w:val="24"/>
                <w:szCs w:val="24"/>
              </w:rPr>
            </w:pPr>
          </w:p>
        </w:tc>
      </w:tr>
    </w:tbl>
    <w:p w:rsidR="00A851DA" w:rsidRPr="00955E9C" w:rsidRDefault="00AE1481" w:rsidP="008E6C9D">
      <w:pPr>
        <w:autoSpaceDE w:val="0"/>
        <w:autoSpaceDN w:val="0"/>
        <w:adjustRightInd w:val="0"/>
        <w:spacing w:after="0" w:line="240" w:lineRule="auto"/>
        <w:jc w:val="both"/>
        <w:rPr>
          <w:b/>
          <w:bCs/>
          <w:color w:val="002060"/>
          <w:sz w:val="24"/>
          <w:szCs w:val="24"/>
          <w:lang w:val="en-US"/>
        </w:rPr>
      </w:pPr>
      <w:r w:rsidRPr="00955E9C">
        <w:rPr>
          <w:b/>
          <w:bCs/>
          <w:color w:val="002060"/>
          <w:sz w:val="24"/>
          <w:szCs w:val="24"/>
          <w:lang w:val="en-US"/>
        </w:rPr>
        <w:lastRenderedPageBreak/>
        <w:t>Student</w:t>
      </w:r>
      <w:r w:rsidR="00A851DA" w:rsidRPr="00955E9C">
        <w:rPr>
          <w:b/>
          <w:bCs/>
          <w:color w:val="002060"/>
          <w:sz w:val="24"/>
          <w:szCs w:val="24"/>
          <w:lang w:val="en-US"/>
        </w:rPr>
        <w:t xml:space="preserve"> Statement:</w:t>
      </w:r>
    </w:p>
    <w:p w:rsidR="00A851DA" w:rsidRPr="00955E9C" w:rsidRDefault="00A851DA" w:rsidP="008E6C9D">
      <w:pPr>
        <w:autoSpaceDE w:val="0"/>
        <w:autoSpaceDN w:val="0"/>
        <w:adjustRightInd w:val="0"/>
        <w:spacing w:after="0" w:line="240" w:lineRule="auto"/>
        <w:jc w:val="both"/>
        <w:rPr>
          <w:b/>
          <w:bCs/>
          <w:color w:val="001AE6"/>
          <w:sz w:val="24"/>
          <w:szCs w:val="24"/>
          <w:lang w:val="en-US"/>
        </w:rPr>
      </w:pPr>
    </w:p>
    <w:p w:rsidR="00A851DA" w:rsidRPr="00955E9C" w:rsidRDefault="00405895" w:rsidP="008E6C9D">
      <w:pPr>
        <w:autoSpaceDE w:val="0"/>
        <w:autoSpaceDN w:val="0"/>
        <w:adjustRightInd w:val="0"/>
        <w:spacing w:after="0" w:line="240" w:lineRule="auto"/>
        <w:jc w:val="both"/>
        <w:rPr>
          <w:color w:val="000000"/>
          <w:sz w:val="24"/>
          <w:szCs w:val="24"/>
          <w:lang w:val="en-US"/>
        </w:rPr>
      </w:pPr>
      <w:r w:rsidRPr="00955E9C">
        <w:rPr>
          <w:color w:val="000000"/>
          <w:sz w:val="24"/>
          <w:szCs w:val="24"/>
          <w:lang w:val="en-US"/>
        </w:rPr>
        <w:t>By submitting this assignment, I confirm that this is my own work.</w:t>
      </w:r>
    </w:p>
    <w:p w:rsidR="00503D7E" w:rsidRPr="00955E9C" w:rsidRDefault="00503D7E" w:rsidP="008E6C9D">
      <w:pPr>
        <w:autoSpaceDE w:val="0"/>
        <w:autoSpaceDN w:val="0"/>
        <w:adjustRightInd w:val="0"/>
        <w:spacing w:after="0" w:line="240" w:lineRule="auto"/>
        <w:jc w:val="both"/>
        <w:rP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955E9C" w:rsidTr="00405895">
        <w:tc>
          <w:tcPr>
            <w:tcW w:w="2310"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Student Signature</w:t>
            </w:r>
          </w:p>
        </w:tc>
        <w:tc>
          <w:tcPr>
            <w:tcW w:w="4035" w:type="dxa"/>
          </w:tcPr>
          <w:p w:rsidR="00405895" w:rsidRPr="00955E9C" w:rsidRDefault="00653271" w:rsidP="008E6C9D">
            <w:pPr>
              <w:jc w:val="both"/>
              <w:rPr>
                <w:color w:val="000000"/>
                <w:sz w:val="24"/>
                <w:szCs w:val="24"/>
              </w:rPr>
            </w:pPr>
            <w:r w:rsidRPr="00955E9C">
              <w:rPr>
                <w:sz w:val="24"/>
                <w:szCs w:val="24"/>
              </w:rPr>
              <w:t>Moutaz Lotfi Mohamed Al-Salameh</w:t>
            </w:r>
          </w:p>
        </w:tc>
        <w:tc>
          <w:tcPr>
            <w:tcW w:w="1276"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Date</w:t>
            </w:r>
          </w:p>
        </w:tc>
        <w:tc>
          <w:tcPr>
            <w:tcW w:w="1621" w:type="dxa"/>
          </w:tcPr>
          <w:p w:rsidR="00405895" w:rsidRPr="00955E9C" w:rsidRDefault="00E109FE" w:rsidP="00C84D8B">
            <w:pPr>
              <w:jc w:val="both"/>
              <w:rPr>
                <w:color w:val="000000"/>
                <w:sz w:val="24"/>
                <w:szCs w:val="24"/>
              </w:rPr>
            </w:pPr>
            <w:r>
              <w:rPr>
                <w:color w:val="000000"/>
                <w:sz w:val="24"/>
                <w:szCs w:val="24"/>
              </w:rPr>
              <w:t>17</w:t>
            </w:r>
            <w:r w:rsidR="00D36A53">
              <w:rPr>
                <w:color w:val="000000"/>
                <w:sz w:val="24"/>
                <w:szCs w:val="24"/>
              </w:rPr>
              <w:t>/11/2016</w:t>
            </w:r>
          </w:p>
        </w:tc>
      </w:tr>
    </w:tbl>
    <w:p w:rsidR="00A851DA" w:rsidRPr="00955E9C" w:rsidRDefault="00503D7E" w:rsidP="008E6C9D">
      <w:pPr>
        <w:shd w:val="clear" w:color="auto" w:fill="D9D9D9" w:themeFill="background1" w:themeFillShade="D9"/>
        <w:jc w:val="both"/>
        <w:rPr>
          <w:b/>
          <w:sz w:val="24"/>
          <w:szCs w:val="24"/>
          <w:lang w:val="en-US"/>
        </w:rPr>
      </w:pPr>
      <w:r w:rsidRPr="00955E9C">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955E9C" w:rsidTr="00B0415E">
        <w:trPr>
          <w:trHeight w:val="249"/>
        </w:trPr>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Total Marks</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Marks Obtained</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B0415E" w:rsidP="008E6C9D">
            <w:pPr>
              <w:jc w:val="both"/>
              <w:rPr>
                <w:b/>
                <w:color w:val="002060"/>
                <w:sz w:val="24"/>
                <w:szCs w:val="24"/>
              </w:rPr>
            </w:pPr>
            <w:r w:rsidRPr="00955E9C">
              <w:rPr>
                <w:b/>
                <w:color w:val="002060"/>
                <w:sz w:val="24"/>
                <w:szCs w:val="24"/>
              </w:rPr>
              <w:t>Percentage / Grade</w:t>
            </w:r>
          </w:p>
        </w:tc>
        <w:tc>
          <w:tcPr>
            <w:tcW w:w="4621" w:type="dxa"/>
          </w:tcPr>
          <w:p w:rsidR="00503D7E" w:rsidRPr="00955E9C" w:rsidRDefault="00503D7E" w:rsidP="008E6C9D">
            <w:pPr>
              <w:jc w:val="both"/>
              <w:rPr>
                <w:sz w:val="24"/>
                <w:szCs w:val="24"/>
              </w:rPr>
            </w:pPr>
          </w:p>
        </w:tc>
      </w:tr>
    </w:tbl>
    <w:p w:rsidR="00EA30AB" w:rsidRPr="00955E9C" w:rsidRDefault="00EA30AB" w:rsidP="00141612">
      <w:pPr>
        <w:jc w:val="both"/>
        <w:rPr>
          <w:sz w:val="24"/>
          <w:szCs w:val="24"/>
        </w:rPr>
      </w:pPr>
    </w:p>
    <w:sectPr w:rsidR="00EA30AB" w:rsidRPr="00955E9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B38" w:rsidRDefault="00A75B38" w:rsidP="00CB4D0A">
      <w:pPr>
        <w:spacing w:after="0" w:line="240" w:lineRule="auto"/>
      </w:pPr>
      <w:r>
        <w:separator/>
      </w:r>
    </w:p>
  </w:endnote>
  <w:endnote w:type="continuationSeparator" w:id="0">
    <w:p w:rsidR="00A75B38" w:rsidRDefault="00A75B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B38" w:rsidRDefault="00A75B38" w:rsidP="00CB4D0A">
      <w:pPr>
        <w:spacing w:after="0" w:line="240" w:lineRule="auto"/>
      </w:pPr>
      <w:r>
        <w:separator/>
      </w:r>
    </w:p>
  </w:footnote>
  <w:footnote w:type="continuationSeparator" w:id="0">
    <w:p w:rsidR="00A75B38" w:rsidRDefault="00A75B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E4945"/>
    <w:multiLevelType w:val="hybridMultilevel"/>
    <w:tmpl w:val="0576BF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AD7A00"/>
    <w:multiLevelType w:val="hybridMultilevel"/>
    <w:tmpl w:val="6414A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32481F"/>
    <w:multiLevelType w:val="hybridMultilevel"/>
    <w:tmpl w:val="24B20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A3134D"/>
    <w:multiLevelType w:val="hybridMultilevel"/>
    <w:tmpl w:val="5B100934"/>
    <w:lvl w:ilvl="0" w:tplc="86EEFD0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3C4B4E"/>
    <w:multiLevelType w:val="hybridMultilevel"/>
    <w:tmpl w:val="71D8F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22424C"/>
    <w:multiLevelType w:val="hybridMultilevel"/>
    <w:tmpl w:val="535AF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AA440B"/>
    <w:multiLevelType w:val="hybridMultilevel"/>
    <w:tmpl w:val="34CAA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1A6694"/>
    <w:multiLevelType w:val="hybridMultilevel"/>
    <w:tmpl w:val="71F89E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9622C83"/>
    <w:multiLevelType w:val="hybridMultilevel"/>
    <w:tmpl w:val="B32AF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D28580C"/>
    <w:multiLevelType w:val="hybridMultilevel"/>
    <w:tmpl w:val="7DF81B92"/>
    <w:lvl w:ilvl="0" w:tplc="A5DED3DE">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0B4634"/>
    <w:multiLevelType w:val="hybridMultilevel"/>
    <w:tmpl w:val="0BD2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43617E0"/>
    <w:multiLevelType w:val="hybridMultilevel"/>
    <w:tmpl w:val="3BC42084"/>
    <w:lvl w:ilvl="0" w:tplc="1088B2F0">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C20B60"/>
    <w:multiLevelType w:val="hybridMultilevel"/>
    <w:tmpl w:val="66BA89A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6AE36EA"/>
    <w:multiLevelType w:val="hybridMultilevel"/>
    <w:tmpl w:val="D5A6D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4D51AA"/>
    <w:multiLevelType w:val="hybridMultilevel"/>
    <w:tmpl w:val="BC3609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65665D"/>
    <w:multiLevelType w:val="hybridMultilevel"/>
    <w:tmpl w:val="D5747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922901"/>
    <w:multiLevelType w:val="hybridMultilevel"/>
    <w:tmpl w:val="BC3609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0B4723"/>
    <w:multiLevelType w:val="hybridMultilevel"/>
    <w:tmpl w:val="9EB062A0"/>
    <w:lvl w:ilvl="0" w:tplc="D6E6B84A">
      <w:start w:val="17"/>
      <w:numFmt w:val="bullet"/>
      <w:lvlText w:val="-"/>
      <w:lvlJc w:val="left"/>
      <w:pPr>
        <w:ind w:left="720" w:hanging="360"/>
      </w:pPr>
      <w:rPr>
        <w:rFonts w:ascii="Calibri" w:eastAsiaTheme="minorHAnsi"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100040"/>
    <w:multiLevelType w:val="hybridMultilevel"/>
    <w:tmpl w:val="F89E5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7A4C5A"/>
    <w:multiLevelType w:val="hybridMultilevel"/>
    <w:tmpl w:val="A5180E9A"/>
    <w:lvl w:ilvl="0" w:tplc="881C27D6">
      <w:start w:val="17"/>
      <w:numFmt w:val="bullet"/>
      <w:lvlText w:val="-"/>
      <w:lvlJc w:val="left"/>
      <w:pPr>
        <w:ind w:left="720" w:hanging="360"/>
      </w:pPr>
      <w:rPr>
        <w:rFonts w:ascii="Calibri,Bold" w:eastAsiaTheme="minorHAnsi" w:hAnsi="Calibri,Bold" w:cs="Calibri,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81717D"/>
    <w:multiLevelType w:val="hybridMultilevel"/>
    <w:tmpl w:val="3F0AB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9048DE"/>
    <w:multiLevelType w:val="hybridMultilevel"/>
    <w:tmpl w:val="789A0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180295"/>
    <w:multiLevelType w:val="hybridMultilevel"/>
    <w:tmpl w:val="9D2665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6597F3B"/>
    <w:multiLevelType w:val="hybridMultilevel"/>
    <w:tmpl w:val="C02A9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6CA01F8"/>
    <w:multiLevelType w:val="hybridMultilevel"/>
    <w:tmpl w:val="DBB2F386"/>
    <w:lvl w:ilvl="0" w:tplc="ED44C826">
      <w:start w:val="17"/>
      <w:numFmt w:val="bullet"/>
      <w:lvlText w:val="-"/>
      <w:lvlJc w:val="left"/>
      <w:pPr>
        <w:ind w:left="720" w:hanging="360"/>
      </w:pPr>
      <w:rPr>
        <w:rFonts w:ascii="Calibri" w:eastAsiaTheme="minorHAnsi" w:hAnsi="Calibri"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871842"/>
    <w:multiLevelType w:val="hybridMultilevel"/>
    <w:tmpl w:val="C016C43E"/>
    <w:lvl w:ilvl="0" w:tplc="86EEFD0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D45E51"/>
    <w:multiLevelType w:val="hybridMultilevel"/>
    <w:tmpl w:val="9FC023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1"/>
  </w:num>
  <w:num w:numId="4">
    <w:abstractNumId w:val="24"/>
  </w:num>
  <w:num w:numId="5">
    <w:abstractNumId w:val="7"/>
  </w:num>
  <w:num w:numId="6">
    <w:abstractNumId w:val="15"/>
  </w:num>
  <w:num w:numId="7">
    <w:abstractNumId w:val="10"/>
  </w:num>
  <w:num w:numId="8">
    <w:abstractNumId w:val="6"/>
  </w:num>
  <w:num w:numId="9">
    <w:abstractNumId w:val="13"/>
  </w:num>
  <w:num w:numId="10">
    <w:abstractNumId w:val="21"/>
  </w:num>
  <w:num w:numId="11">
    <w:abstractNumId w:val="19"/>
  </w:num>
  <w:num w:numId="12">
    <w:abstractNumId w:val="4"/>
  </w:num>
  <w:num w:numId="13">
    <w:abstractNumId w:val="26"/>
  </w:num>
  <w:num w:numId="14">
    <w:abstractNumId w:val="9"/>
  </w:num>
  <w:num w:numId="15">
    <w:abstractNumId w:val="25"/>
  </w:num>
  <w:num w:numId="16">
    <w:abstractNumId w:val="14"/>
  </w:num>
  <w:num w:numId="17">
    <w:abstractNumId w:val="16"/>
  </w:num>
  <w:num w:numId="18">
    <w:abstractNumId w:val="3"/>
  </w:num>
  <w:num w:numId="19">
    <w:abstractNumId w:val="5"/>
  </w:num>
  <w:num w:numId="20">
    <w:abstractNumId w:val="12"/>
  </w:num>
  <w:num w:numId="21">
    <w:abstractNumId w:val="18"/>
  </w:num>
  <w:num w:numId="22">
    <w:abstractNumId w:val="0"/>
  </w:num>
  <w:num w:numId="23">
    <w:abstractNumId w:val="3"/>
  </w:num>
  <w:num w:numId="24">
    <w:abstractNumId w:val="20"/>
  </w:num>
  <w:num w:numId="25">
    <w:abstractNumId w:val="23"/>
  </w:num>
  <w:num w:numId="26">
    <w:abstractNumId w:val="8"/>
  </w:num>
  <w:num w:numId="27">
    <w:abstractNumId w:val="22"/>
  </w:num>
  <w:num w:numId="28">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56AC"/>
    <w:rsid w:val="000158F9"/>
    <w:rsid w:val="00016873"/>
    <w:rsid w:val="000177E5"/>
    <w:rsid w:val="00026341"/>
    <w:rsid w:val="00032EEA"/>
    <w:rsid w:val="00033643"/>
    <w:rsid w:val="000344D3"/>
    <w:rsid w:val="00035CDD"/>
    <w:rsid w:val="00040083"/>
    <w:rsid w:val="00040D77"/>
    <w:rsid w:val="000533DF"/>
    <w:rsid w:val="00055992"/>
    <w:rsid w:val="000652F5"/>
    <w:rsid w:val="0006776D"/>
    <w:rsid w:val="0007025A"/>
    <w:rsid w:val="00073FEE"/>
    <w:rsid w:val="000820E8"/>
    <w:rsid w:val="000859B5"/>
    <w:rsid w:val="000873A4"/>
    <w:rsid w:val="000A2D53"/>
    <w:rsid w:val="000B6867"/>
    <w:rsid w:val="000C2E21"/>
    <w:rsid w:val="000C35C5"/>
    <w:rsid w:val="000C6165"/>
    <w:rsid w:val="000D0CC0"/>
    <w:rsid w:val="000D2A77"/>
    <w:rsid w:val="000E17D5"/>
    <w:rsid w:val="00110A8A"/>
    <w:rsid w:val="00115C5B"/>
    <w:rsid w:val="001175EE"/>
    <w:rsid w:val="00141612"/>
    <w:rsid w:val="00157CF6"/>
    <w:rsid w:val="00173D8D"/>
    <w:rsid w:val="00182416"/>
    <w:rsid w:val="0018723E"/>
    <w:rsid w:val="00187EB4"/>
    <w:rsid w:val="0019755C"/>
    <w:rsid w:val="001B0A58"/>
    <w:rsid w:val="001B19E6"/>
    <w:rsid w:val="001C7FA2"/>
    <w:rsid w:val="001D604E"/>
    <w:rsid w:val="001E02DC"/>
    <w:rsid w:val="001E58B1"/>
    <w:rsid w:val="001F0481"/>
    <w:rsid w:val="001F4E68"/>
    <w:rsid w:val="00200C92"/>
    <w:rsid w:val="00201B6D"/>
    <w:rsid w:val="002035B0"/>
    <w:rsid w:val="0020451E"/>
    <w:rsid w:val="00205164"/>
    <w:rsid w:val="00206B9D"/>
    <w:rsid w:val="00224E1A"/>
    <w:rsid w:val="0023259C"/>
    <w:rsid w:val="002333EC"/>
    <w:rsid w:val="002345D8"/>
    <w:rsid w:val="00236449"/>
    <w:rsid w:val="00242FCC"/>
    <w:rsid w:val="00253485"/>
    <w:rsid w:val="00254A41"/>
    <w:rsid w:val="002617B3"/>
    <w:rsid w:val="00275FFC"/>
    <w:rsid w:val="00277CB5"/>
    <w:rsid w:val="00287D5C"/>
    <w:rsid w:val="00287E66"/>
    <w:rsid w:val="002B0BD7"/>
    <w:rsid w:val="002B4201"/>
    <w:rsid w:val="002B573D"/>
    <w:rsid w:val="002C5CB2"/>
    <w:rsid w:val="002C648D"/>
    <w:rsid w:val="002D0045"/>
    <w:rsid w:val="002E44CF"/>
    <w:rsid w:val="002F1EEB"/>
    <w:rsid w:val="002F35F5"/>
    <w:rsid w:val="002F779F"/>
    <w:rsid w:val="003108D1"/>
    <w:rsid w:val="00310F4E"/>
    <w:rsid w:val="003150D5"/>
    <w:rsid w:val="003157CA"/>
    <w:rsid w:val="003173C7"/>
    <w:rsid w:val="00330F08"/>
    <w:rsid w:val="00344FDF"/>
    <w:rsid w:val="00356E39"/>
    <w:rsid w:val="003624D9"/>
    <w:rsid w:val="00371885"/>
    <w:rsid w:val="00376ADA"/>
    <w:rsid w:val="0039114C"/>
    <w:rsid w:val="003A00B6"/>
    <w:rsid w:val="003A6B29"/>
    <w:rsid w:val="003B0349"/>
    <w:rsid w:val="003B08D3"/>
    <w:rsid w:val="003C09B5"/>
    <w:rsid w:val="003C27DE"/>
    <w:rsid w:val="003D3CBA"/>
    <w:rsid w:val="003D49F3"/>
    <w:rsid w:val="003D598F"/>
    <w:rsid w:val="003D5BEC"/>
    <w:rsid w:val="003D77C2"/>
    <w:rsid w:val="003E2B87"/>
    <w:rsid w:val="003E4668"/>
    <w:rsid w:val="003E6A66"/>
    <w:rsid w:val="003E7ED4"/>
    <w:rsid w:val="003F5B8F"/>
    <w:rsid w:val="00402786"/>
    <w:rsid w:val="00405895"/>
    <w:rsid w:val="004058DF"/>
    <w:rsid w:val="004377EF"/>
    <w:rsid w:val="00437927"/>
    <w:rsid w:val="00443E6F"/>
    <w:rsid w:val="00452D6D"/>
    <w:rsid w:val="00460CA0"/>
    <w:rsid w:val="00463469"/>
    <w:rsid w:val="00485C04"/>
    <w:rsid w:val="00486F1A"/>
    <w:rsid w:val="00490CB9"/>
    <w:rsid w:val="00490E62"/>
    <w:rsid w:val="0049437C"/>
    <w:rsid w:val="004A2CE2"/>
    <w:rsid w:val="004B4C6C"/>
    <w:rsid w:val="004B56DF"/>
    <w:rsid w:val="004C3D05"/>
    <w:rsid w:val="004D2057"/>
    <w:rsid w:val="004E163A"/>
    <w:rsid w:val="004E1993"/>
    <w:rsid w:val="004E1BD1"/>
    <w:rsid w:val="004E3CDA"/>
    <w:rsid w:val="004E3D13"/>
    <w:rsid w:val="004E512B"/>
    <w:rsid w:val="004E7F07"/>
    <w:rsid w:val="004F4B4D"/>
    <w:rsid w:val="004F76FA"/>
    <w:rsid w:val="0050216D"/>
    <w:rsid w:val="00503D7E"/>
    <w:rsid w:val="0050778F"/>
    <w:rsid w:val="00514972"/>
    <w:rsid w:val="00527C11"/>
    <w:rsid w:val="00530BE2"/>
    <w:rsid w:val="00535F31"/>
    <w:rsid w:val="00544E2D"/>
    <w:rsid w:val="00545B0C"/>
    <w:rsid w:val="00562E23"/>
    <w:rsid w:val="00563743"/>
    <w:rsid w:val="00574D64"/>
    <w:rsid w:val="005807DD"/>
    <w:rsid w:val="00580E10"/>
    <w:rsid w:val="00584DD6"/>
    <w:rsid w:val="00591365"/>
    <w:rsid w:val="005935E9"/>
    <w:rsid w:val="005945E2"/>
    <w:rsid w:val="005B06CA"/>
    <w:rsid w:val="005B2B7F"/>
    <w:rsid w:val="005B31E4"/>
    <w:rsid w:val="005B3ADC"/>
    <w:rsid w:val="005D1806"/>
    <w:rsid w:val="005E39A7"/>
    <w:rsid w:val="005E7D71"/>
    <w:rsid w:val="005F7CD5"/>
    <w:rsid w:val="006034F6"/>
    <w:rsid w:val="00607874"/>
    <w:rsid w:val="00607E77"/>
    <w:rsid w:val="0061048D"/>
    <w:rsid w:val="00615B3C"/>
    <w:rsid w:val="00616B07"/>
    <w:rsid w:val="00617BB3"/>
    <w:rsid w:val="00626C1E"/>
    <w:rsid w:val="006330B5"/>
    <w:rsid w:val="00635FCE"/>
    <w:rsid w:val="00645CDD"/>
    <w:rsid w:val="00646E0C"/>
    <w:rsid w:val="006470E7"/>
    <w:rsid w:val="00653271"/>
    <w:rsid w:val="00655812"/>
    <w:rsid w:val="00660933"/>
    <w:rsid w:val="00664BAD"/>
    <w:rsid w:val="0067332E"/>
    <w:rsid w:val="00682099"/>
    <w:rsid w:val="006823A7"/>
    <w:rsid w:val="00687EE8"/>
    <w:rsid w:val="00694CE3"/>
    <w:rsid w:val="00697EE8"/>
    <w:rsid w:val="006A568E"/>
    <w:rsid w:val="006A5EC7"/>
    <w:rsid w:val="006C11C3"/>
    <w:rsid w:val="006D2512"/>
    <w:rsid w:val="006D3E56"/>
    <w:rsid w:val="006E1103"/>
    <w:rsid w:val="006E4919"/>
    <w:rsid w:val="006E7EDE"/>
    <w:rsid w:val="006F0405"/>
    <w:rsid w:val="006F173F"/>
    <w:rsid w:val="0070347F"/>
    <w:rsid w:val="0070489E"/>
    <w:rsid w:val="0070678E"/>
    <w:rsid w:val="00743AB9"/>
    <w:rsid w:val="00751948"/>
    <w:rsid w:val="007711B9"/>
    <w:rsid w:val="007800BA"/>
    <w:rsid w:val="00780C04"/>
    <w:rsid w:val="00783DE3"/>
    <w:rsid w:val="0078726B"/>
    <w:rsid w:val="007A0174"/>
    <w:rsid w:val="007B0259"/>
    <w:rsid w:val="007B6600"/>
    <w:rsid w:val="007C0200"/>
    <w:rsid w:val="007C1031"/>
    <w:rsid w:val="007C3E3A"/>
    <w:rsid w:val="007E198F"/>
    <w:rsid w:val="007F0D0B"/>
    <w:rsid w:val="00801E81"/>
    <w:rsid w:val="008042F9"/>
    <w:rsid w:val="00805C35"/>
    <w:rsid w:val="00806C50"/>
    <w:rsid w:val="00810131"/>
    <w:rsid w:val="00812C44"/>
    <w:rsid w:val="00813648"/>
    <w:rsid w:val="00831C11"/>
    <w:rsid w:val="00846825"/>
    <w:rsid w:val="008529A0"/>
    <w:rsid w:val="00857A43"/>
    <w:rsid w:val="008813C6"/>
    <w:rsid w:val="008814A6"/>
    <w:rsid w:val="008839D3"/>
    <w:rsid w:val="0088518A"/>
    <w:rsid w:val="008A4252"/>
    <w:rsid w:val="008A4830"/>
    <w:rsid w:val="008A4EDA"/>
    <w:rsid w:val="008A4F2F"/>
    <w:rsid w:val="008A54F1"/>
    <w:rsid w:val="008A60B4"/>
    <w:rsid w:val="008A643E"/>
    <w:rsid w:val="008B3B1B"/>
    <w:rsid w:val="008B3C31"/>
    <w:rsid w:val="008B64FE"/>
    <w:rsid w:val="008C550A"/>
    <w:rsid w:val="008C6CF2"/>
    <w:rsid w:val="008D0EDF"/>
    <w:rsid w:val="008D256C"/>
    <w:rsid w:val="008E2E8B"/>
    <w:rsid w:val="008E6C9D"/>
    <w:rsid w:val="008E7EDC"/>
    <w:rsid w:val="008F5B13"/>
    <w:rsid w:val="0090380A"/>
    <w:rsid w:val="00916E5C"/>
    <w:rsid w:val="009222B6"/>
    <w:rsid w:val="009239D6"/>
    <w:rsid w:val="00924FB1"/>
    <w:rsid w:val="00935BF7"/>
    <w:rsid w:val="00947731"/>
    <w:rsid w:val="0095442C"/>
    <w:rsid w:val="00955E9C"/>
    <w:rsid w:val="00956B82"/>
    <w:rsid w:val="00970DFA"/>
    <w:rsid w:val="00971337"/>
    <w:rsid w:val="00982B46"/>
    <w:rsid w:val="00983942"/>
    <w:rsid w:val="009941B7"/>
    <w:rsid w:val="0099636D"/>
    <w:rsid w:val="009A388D"/>
    <w:rsid w:val="009A3B9D"/>
    <w:rsid w:val="009A7582"/>
    <w:rsid w:val="009C37E0"/>
    <w:rsid w:val="009C4982"/>
    <w:rsid w:val="009C51F4"/>
    <w:rsid w:val="009E3965"/>
    <w:rsid w:val="009E41F4"/>
    <w:rsid w:val="00A02DDE"/>
    <w:rsid w:val="00A05196"/>
    <w:rsid w:val="00A07EC5"/>
    <w:rsid w:val="00A10765"/>
    <w:rsid w:val="00A11652"/>
    <w:rsid w:val="00A1411B"/>
    <w:rsid w:val="00A14B66"/>
    <w:rsid w:val="00A15634"/>
    <w:rsid w:val="00A25759"/>
    <w:rsid w:val="00A26C9B"/>
    <w:rsid w:val="00A423CF"/>
    <w:rsid w:val="00A42EBC"/>
    <w:rsid w:val="00A44192"/>
    <w:rsid w:val="00A46464"/>
    <w:rsid w:val="00A51801"/>
    <w:rsid w:val="00A65CF7"/>
    <w:rsid w:val="00A66E80"/>
    <w:rsid w:val="00A75B38"/>
    <w:rsid w:val="00A81AB4"/>
    <w:rsid w:val="00A851DA"/>
    <w:rsid w:val="00A87671"/>
    <w:rsid w:val="00AA2E15"/>
    <w:rsid w:val="00AB1C27"/>
    <w:rsid w:val="00AC7D5B"/>
    <w:rsid w:val="00AD51FD"/>
    <w:rsid w:val="00AE1481"/>
    <w:rsid w:val="00AF11AD"/>
    <w:rsid w:val="00B016DD"/>
    <w:rsid w:val="00B0415E"/>
    <w:rsid w:val="00B04678"/>
    <w:rsid w:val="00B06306"/>
    <w:rsid w:val="00B2391C"/>
    <w:rsid w:val="00B24370"/>
    <w:rsid w:val="00B33A95"/>
    <w:rsid w:val="00B519DF"/>
    <w:rsid w:val="00B77F69"/>
    <w:rsid w:val="00B92CA9"/>
    <w:rsid w:val="00B948FE"/>
    <w:rsid w:val="00B97915"/>
    <w:rsid w:val="00BB1B55"/>
    <w:rsid w:val="00BB5A0E"/>
    <w:rsid w:val="00BB6B3C"/>
    <w:rsid w:val="00BC46DF"/>
    <w:rsid w:val="00BC745C"/>
    <w:rsid w:val="00BD1D01"/>
    <w:rsid w:val="00BE2C31"/>
    <w:rsid w:val="00C03577"/>
    <w:rsid w:val="00C07B8E"/>
    <w:rsid w:val="00C101A2"/>
    <w:rsid w:val="00C22D19"/>
    <w:rsid w:val="00C24783"/>
    <w:rsid w:val="00C25247"/>
    <w:rsid w:val="00C41C22"/>
    <w:rsid w:val="00C42215"/>
    <w:rsid w:val="00C505DF"/>
    <w:rsid w:val="00C53029"/>
    <w:rsid w:val="00C618D1"/>
    <w:rsid w:val="00C6398A"/>
    <w:rsid w:val="00C65FEA"/>
    <w:rsid w:val="00C775E2"/>
    <w:rsid w:val="00C82D2C"/>
    <w:rsid w:val="00C84D8B"/>
    <w:rsid w:val="00C84F47"/>
    <w:rsid w:val="00C909AF"/>
    <w:rsid w:val="00C952F7"/>
    <w:rsid w:val="00C979A8"/>
    <w:rsid w:val="00CA0AC2"/>
    <w:rsid w:val="00CB4D0A"/>
    <w:rsid w:val="00CC2C2A"/>
    <w:rsid w:val="00CC2FB3"/>
    <w:rsid w:val="00CC575A"/>
    <w:rsid w:val="00CC7045"/>
    <w:rsid w:val="00CF123B"/>
    <w:rsid w:val="00D02AF8"/>
    <w:rsid w:val="00D02E4D"/>
    <w:rsid w:val="00D0395B"/>
    <w:rsid w:val="00D039AC"/>
    <w:rsid w:val="00D2080E"/>
    <w:rsid w:val="00D31039"/>
    <w:rsid w:val="00D31309"/>
    <w:rsid w:val="00D36A53"/>
    <w:rsid w:val="00D427DE"/>
    <w:rsid w:val="00D52D31"/>
    <w:rsid w:val="00D5587D"/>
    <w:rsid w:val="00D707CC"/>
    <w:rsid w:val="00D7111C"/>
    <w:rsid w:val="00D80A73"/>
    <w:rsid w:val="00D821FE"/>
    <w:rsid w:val="00D8662E"/>
    <w:rsid w:val="00DB0793"/>
    <w:rsid w:val="00DB285C"/>
    <w:rsid w:val="00DB2AE6"/>
    <w:rsid w:val="00DB6954"/>
    <w:rsid w:val="00DD0B66"/>
    <w:rsid w:val="00DD7C3B"/>
    <w:rsid w:val="00DE6205"/>
    <w:rsid w:val="00DF3DD0"/>
    <w:rsid w:val="00DF58FE"/>
    <w:rsid w:val="00DF5CDC"/>
    <w:rsid w:val="00E00821"/>
    <w:rsid w:val="00E04DB4"/>
    <w:rsid w:val="00E109FE"/>
    <w:rsid w:val="00E13DAF"/>
    <w:rsid w:val="00E143C8"/>
    <w:rsid w:val="00E145E8"/>
    <w:rsid w:val="00E16817"/>
    <w:rsid w:val="00E30679"/>
    <w:rsid w:val="00E35AAE"/>
    <w:rsid w:val="00E43C77"/>
    <w:rsid w:val="00E4597D"/>
    <w:rsid w:val="00E462AE"/>
    <w:rsid w:val="00E50E3E"/>
    <w:rsid w:val="00E54832"/>
    <w:rsid w:val="00E54A91"/>
    <w:rsid w:val="00E54ECF"/>
    <w:rsid w:val="00E56A90"/>
    <w:rsid w:val="00E641CC"/>
    <w:rsid w:val="00E65C7A"/>
    <w:rsid w:val="00E7666B"/>
    <w:rsid w:val="00E9732C"/>
    <w:rsid w:val="00EA30AB"/>
    <w:rsid w:val="00EB2CCB"/>
    <w:rsid w:val="00EB3925"/>
    <w:rsid w:val="00EB7726"/>
    <w:rsid w:val="00ED1354"/>
    <w:rsid w:val="00EE1E86"/>
    <w:rsid w:val="00EE2C1B"/>
    <w:rsid w:val="00EE4F50"/>
    <w:rsid w:val="00EE6F84"/>
    <w:rsid w:val="00EF05ED"/>
    <w:rsid w:val="00F00DFB"/>
    <w:rsid w:val="00F253A9"/>
    <w:rsid w:val="00F2797A"/>
    <w:rsid w:val="00F45702"/>
    <w:rsid w:val="00F540DB"/>
    <w:rsid w:val="00F54A8A"/>
    <w:rsid w:val="00F61F44"/>
    <w:rsid w:val="00F65961"/>
    <w:rsid w:val="00F701E6"/>
    <w:rsid w:val="00F90D36"/>
    <w:rsid w:val="00F9577D"/>
    <w:rsid w:val="00F966D8"/>
    <w:rsid w:val="00F96EB3"/>
    <w:rsid w:val="00F97A13"/>
    <w:rsid w:val="00FC0D5A"/>
    <w:rsid w:val="00FC1C1C"/>
    <w:rsid w:val="00FC5172"/>
    <w:rsid w:val="00FC5665"/>
    <w:rsid w:val="00FE06B8"/>
    <w:rsid w:val="00FE45E2"/>
    <w:rsid w:val="00FE5833"/>
    <w:rsid w:val="00FF10E5"/>
    <w:rsid w:val="00FF421F"/>
    <w:rsid w:val="00FF6A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0585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13445-04F9-4C5B-972F-5FD0AB6E4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1121</TotalTime>
  <Pages>4</Pages>
  <Words>1278</Words>
  <Characters>7288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moutaz</cp:lastModifiedBy>
  <cp:revision>221</cp:revision>
  <cp:lastPrinted>2016-05-19T08:03:00Z</cp:lastPrinted>
  <dcterms:created xsi:type="dcterms:W3CDTF">2015-01-26T12:24:00Z</dcterms:created>
  <dcterms:modified xsi:type="dcterms:W3CDTF">2016-11-16T07:27:00Z</dcterms:modified>
</cp:coreProperties>
</file>