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9644B2"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62336" behindDoc="0" locked="0" layoutInCell="1" allowOverlap="1" wp14:anchorId="5F305BE1" wp14:editId="5D41BC13">
            <wp:simplePos x="0" y="0"/>
            <wp:positionH relativeFrom="column">
              <wp:posOffset>0</wp:posOffset>
            </wp:positionH>
            <wp:positionV relativeFrom="paragraph">
              <wp:posOffset>-281940</wp:posOffset>
            </wp:positionV>
            <wp:extent cx="2809875" cy="1419225"/>
            <wp:effectExtent l="0" t="0" r="0" b="0"/>
            <wp:wrapNone/>
            <wp:docPr id="2"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273FC" w:rsidP="00A851DA">
      <w:pPr>
        <w:rPr>
          <w:lang w:val="en-US"/>
        </w:rPr>
      </w:pPr>
      <w:r>
        <w:rPr>
          <w:noProof/>
          <w:lang w:val="en-ZA" w:eastAsia="en-ZA"/>
        </w:rPr>
        <mc:AlternateContent>
          <mc:Choice Requires="wps">
            <w:drawing>
              <wp:anchor distT="0" distB="0" distL="114300" distR="114300" simplePos="0" relativeHeight="251660288" behindDoc="0" locked="0" layoutInCell="1" allowOverlap="1" wp14:anchorId="4B86D307" wp14:editId="0E5A95ED">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shapetype w14:anchorId="4B86D307"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527C11" w:rsidRPr="00443E6F" w:rsidRDefault="00443E6F" w:rsidP="00A851DA">
      <w:pPr>
        <w:rPr>
          <w:lang w:val="en-US"/>
        </w:rPr>
      </w:pPr>
      <w:r>
        <w:rPr>
          <w:lang w:val="en-US"/>
        </w:rPr>
        <w:t xml:space="preserve"> </w:t>
      </w:r>
    </w:p>
    <w:tbl>
      <w:tblPr>
        <w:tblStyle w:val="TableGrid"/>
        <w:tblW w:w="0" w:type="auto"/>
        <w:tblLook w:val="04A0" w:firstRow="1" w:lastRow="0" w:firstColumn="1" w:lastColumn="0" w:noHBand="0" w:noVBand="1"/>
      </w:tblPr>
      <w:tblGrid>
        <w:gridCol w:w="9016"/>
      </w:tblGrid>
      <w:tr w:rsidR="00CC2FB3" w:rsidRPr="00F44686" w:rsidTr="002A48C1">
        <w:tc>
          <w:tcPr>
            <w:tcW w:w="9016" w:type="dxa"/>
          </w:tcPr>
          <w:p w:rsidR="004D6160" w:rsidRDefault="004D6160" w:rsidP="004D6160">
            <w:pPr>
              <w:pStyle w:val="ListParagraph"/>
              <w:numPr>
                <w:ilvl w:val="0"/>
                <w:numId w:val="2"/>
              </w:numPr>
              <w:spacing w:line="360" w:lineRule="auto"/>
              <w:ind w:left="873" w:hanging="851"/>
              <w:rPr>
                <w:rFonts w:ascii="Arial" w:hAnsi="Arial" w:cs="Arial"/>
                <w:sz w:val="24"/>
                <w:szCs w:val="24"/>
              </w:rPr>
            </w:pPr>
            <w:r>
              <w:rPr>
                <w:rFonts w:ascii="Arial" w:hAnsi="Arial" w:cs="Arial"/>
                <w:sz w:val="24"/>
                <w:szCs w:val="24"/>
              </w:rPr>
              <w:t>Business organisation must assess, mitigate and monitor certain risks involved with their daily operations.  A specific area of risk that must be identified is that on the local and possibly global environment.  Accidents, natural events and deliberate assaults are all possible ways for a company to cause pollution or other risks.  I</w:t>
            </w:r>
            <w:r w:rsidR="004264C2">
              <w:rPr>
                <w:rFonts w:ascii="Arial" w:hAnsi="Arial" w:cs="Arial"/>
                <w:sz w:val="24"/>
                <w:szCs w:val="24"/>
              </w:rPr>
              <w:t>n</w:t>
            </w:r>
            <w:r>
              <w:rPr>
                <w:rFonts w:ascii="Arial" w:hAnsi="Arial" w:cs="Arial"/>
                <w:sz w:val="24"/>
                <w:szCs w:val="24"/>
              </w:rPr>
              <w:t xml:space="preserve"> order to limit and prevent these types of situation</w:t>
            </w:r>
            <w:r w:rsidR="004264C2">
              <w:rPr>
                <w:rFonts w:ascii="Arial" w:hAnsi="Arial" w:cs="Arial"/>
                <w:sz w:val="24"/>
                <w:szCs w:val="24"/>
              </w:rPr>
              <w:t>s</w:t>
            </w:r>
            <w:r>
              <w:rPr>
                <w:rFonts w:ascii="Arial" w:hAnsi="Arial" w:cs="Arial"/>
                <w:sz w:val="24"/>
                <w:szCs w:val="24"/>
              </w:rPr>
              <w:t>, environmental risk management places an emphasis on targeting the problems that could arise ad implements a system of metrics that help with the planned prevention.</w:t>
            </w:r>
          </w:p>
          <w:p w:rsidR="004D6160" w:rsidRDefault="004D6160" w:rsidP="004D6160">
            <w:pPr>
              <w:spacing w:line="360" w:lineRule="auto"/>
              <w:rPr>
                <w:rFonts w:ascii="Arial" w:hAnsi="Arial" w:cs="Arial"/>
                <w:sz w:val="24"/>
                <w:szCs w:val="24"/>
              </w:rPr>
            </w:pPr>
          </w:p>
          <w:p w:rsidR="004D6160" w:rsidRDefault="004D6160" w:rsidP="004D6160">
            <w:pPr>
              <w:spacing w:line="360" w:lineRule="auto"/>
              <w:ind w:left="873"/>
              <w:rPr>
                <w:rFonts w:ascii="Arial" w:hAnsi="Arial" w:cs="Arial"/>
                <w:sz w:val="24"/>
                <w:szCs w:val="24"/>
              </w:rPr>
            </w:pPr>
            <w:r>
              <w:rPr>
                <w:rFonts w:ascii="Arial" w:hAnsi="Arial" w:cs="Arial"/>
                <w:sz w:val="24"/>
                <w:szCs w:val="24"/>
              </w:rPr>
              <w:t>A company must establish procedures that manage the uncertainty of its operations, which includes following certain protocol</w:t>
            </w:r>
            <w:r w:rsidR="004264C2">
              <w:rPr>
                <w:rFonts w:ascii="Arial" w:hAnsi="Arial" w:cs="Arial"/>
                <w:sz w:val="24"/>
                <w:szCs w:val="24"/>
              </w:rPr>
              <w:t>s</w:t>
            </w:r>
            <w:r>
              <w:rPr>
                <w:rFonts w:ascii="Arial" w:hAnsi="Arial" w:cs="Arial"/>
                <w:sz w:val="24"/>
                <w:szCs w:val="24"/>
              </w:rPr>
              <w:t xml:space="preserve"> and implementing tools that will ensure conformance to those procedures and these procedures must be applied </w:t>
            </w:r>
            <w:r w:rsidR="004264C2">
              <w:rPr>
                <w:rFonts w:ascii="Arial" w:hAnsi="Arial" w:cs="Arial"/>
                <w:sz w:val="24"/>
                <w:szCs w:val="24"/>
              </w:rPr>
              <w:t>in</w:t>
            </w:r>
            <w:r>
              <w:rPr>
                <w:rFonts w:ascii="Arial" w:hAnsi="Arial" w:cs="Arial"/>
                <w:sz w:val="24"/>
                <w:szCs w:val="24"/>
              </w:rPr>
              <w:t xml:space="preserve"> day-to-day activities that may be a threat to environmental wellbeing, as well as overall infrastructure assessment, to lower or eliminate damage to the environment caused by the company.</w:t>
            </w:r>
          </w:p>
          <w:p w:rsidR="004D6160" w:rsidRDefault="004D6160" w:rsidP="004D6160">
            <w:pPr>
              <w:spacing w:line="360" w:lineRule="auto"/>
              <w:ind w:left="873"/>
              <w:rPr>
                <w:rFonts w:ascii="Arial" w:hAnsi="Arial" w:cs="Arial"/>
                <w:sz w:val="24"/>
                <w:szCs w:val="24"/>
              </w:rPr>
            </w:pPr>
          </w:p>
          <w:p w:rsidR="004D6160" w:rsidRDefault="004D6160" w:rsidP="004D6160">
            <w:pPr>
              <w:spacing w:line="360" w:lineRule="auto"/>
              <w:ind w:left="873"/>
              <w:rPr>
                <w:rFonts w:ascii="Arial" w:hAnsi="Arial" w:cs="Arial"/>
                <w:sz w:val="24"/>
                <w:szCs w:val="24"/>
              </w:rPr>
            </w:pPr>
            <w:r>
              <w:rPr>
                <w:rFonts w:ascii="Arial" w:hAnsi="Arial" w:cs="Arial"/>
                <w:sz w:val="24"/>
                <w:szCs w:val="24"/>
              </w:rPr>
              <w:t xml:space="preserve">For most companies, environmental risk results </w:t>
            </w:r>
            <w:r w:rsidR="003F7823">
              <w:rPr>
                <w:rFonts w:ascii="Arial" w:hAnsi="Arial" w:cs="Arial"/>
                <w:sz w:val="24"/>
                <w:szCs w:val="24"/>
              </w:rPr>
              <w:t>in</w:t>
            </w:r>
            <w:r>
              <w:rPr>
                <w:rFonts w:ascii="Arial" w:hAnsi="Arial" w:cs="Arial"/>
                <w:sz w:val="24"/>
                <w:szCs w:val="24"/>
              </w:rPr>
              <w:t xml:space="preserve"> reduced bottom-line performance (from loss of reputation); brand name; market share from </w:t>
            </w:r>
            <w:r w:rsidR="003F7823">
              <w:rPr>
                <w:rFonts w:ascii="Arial" w:hAnsi="Arial" w:cs="Arial"/>
                <w:sz w:val="24"/>
                <w:szCs w:val="24"/>
              </w:rPr>
              <w:t xml:space="preserve">an </w:t>
            </w:r>
            <w:r>
              <w:rPr>
                <w:rFonts w:ascii="Arial" w:hAnsi="Arial" w:cs="Arial"/>
                <w:sz w:val="24"/>
                <w:szCs w:val="24"/>
              </w:rPr>
              <w:t>environmental incident; increased costs due to increased environmental regulations</w:t>
            </w:r>
            <w:r w:rsidR="003F7823">
              <w:rPr>
                <w:rFonts w:ascii="Arial" w:hAnsi="Arial" w:cs="Arial"/>
                <w:sz w:val="24"/>
                <w:szCs w:val="24"/>
              </w:rPr>
              <w:t xml:space="preserve"> and</w:t>
            </w:r>
            <w:r>
              <w:rPr>
                <w:rFonts w:ascii="Arial" w:hAnsi="Arial" w:cs="Arial"/>
                <w:sz w:val="24"/>
                <w:szCs w:val="24"/>
              </w:rPr>
              <w:t xml:space="preserve"> increased operating costs due to the effect of global warming, etc.  Simply put, Environmental Risk Management can help a company avoid – </w:t>
            </w:r>
          </w:p>
          <w:p w:rsidR="004D6160" w:rsidRDefault="004D6160" w:rsidP="004D6160">
            <w:pPr>
              <w:spacing w:line="360" w:lineRule="auto"/>
              <w:ind w:left="873"/>
              <w:rPr>
                <w:rFonts w:ascii="Arial" w:hAnsi="Arial" w:cs="Arial"/>
                <w:sz w:val="24"/>
                <w:szCs w:val="24"/>
              </w:rPr>
            </w:pPr>
          </w:p>
          <w:p w:rsidR="004D6160" w:rsidRDefault="004D6160" w:rsidP="004D6160">
            <w:pPr>
              <w:pStyle w:val="ListParagraph"/>
              <w:numPr>
                <w:ilvl w:val="0"/>
                <w:numId w:val="6"/>
              </w:numPr>
              <w:spacing w:line="360" w:lineRule="auto"/>
              <w:rPr>
                <w:rFonts w:ascii="Arial" w:hAnsi="Arial" w:cs="Arial"/>
                <w:sz w:val="24"/>
                <w:szCs w:val="24"/>
              </w:rPr>
            </w:pPr>
            <w:r>
              <w:rPr>
                <w:rFonts w:ascii="Arial" w:hAnsi="Arial" w:cs="Arial"/>
                <w:sz w:val="24"/>
                <w:szCs w:val="24"/>
              </w:rPr>
              <w:t>Civil claims</w:t>
            </w:r>
          </w:p>
          <w:p w:rsidR="004D6160" w:rsidRDefault="004D6160" w:rsidP="004D6160">
            <w:pPr>
              <w:pStyle w:val="ListParagraph"/>
              <w:numPr>
                <w:ilvl w:val="0"/>
                <w:numId w:val="6"/>
              </w:numPr>
              <w:spacing w:line="360" w:lineRule="auto"/>
              <w:rPr>
                <w:rFonts w:ascii="Arial" w:hAnsi="Arial" w:cs="Arial"/>
                <w:sz w:val="24"/>
                <w:szCs w:val="24"/>
              </w:rPr>
            </w:pPr>
            <w:r>
              <w:rPr>
                <w:rFonts w:ascii="Arial" w:hAnsi="Arial" w:cs="Arial"/>
                <w:sz w:val="24"/>
                <w:szCs w:val="24"/>
              </w:rPr>
              <w:t>Enforcement actions for remedial work</w:t>
            </w:r>
          </w:p>
          <w:p w:rsidR="004D6160" w:rsidRDefault="004D6160" w:rsidP="004D6160">
            <w:pPr>
              <w:pStyle w:val="ListParagraph"/>
              <w:numPr>
                <w:ilvl w:val="0"/>
                <w:numId w:val="6"/>
              </w:numPr>
              <w:spacing w:line="360" w:lineRule="auto"/>
              <w:rPr>
                <w:rFonts w:ascii="Arial" w:hAnsi="Arial" w:cs="Arial"/>
                <w:sz w:val="24"/>
                <w:szCs w:val="24"/>
              </w:rPr>
            </w:pPr>
            <w:r>
              <w:rPr>
                <w:rFonts w:ascii="Arial" w:hAnsi="Arial" w:cs="Arial"/>
                <w:sz w:val="24"/>
                <w:szCs w:val="24"/>
              </w:rPr>
              <w:t>Stakeholder pressure</w:t>
            </w:r>
          </w:p>
          <w:p w:rsidR="004D6160" w:rsidRDefault="004D6160" w:rsidP="004D6160">
            <w:pPr>
              <w:pStyle w:val="ListParagraph"/>
              <w:numPr>
                <w:ilvl w:val="0"/>
                <w:numId w:val="6"/>
              </w:numPr>
              <w:spacing w:line="360" w:lineRule="auto"/>
              <w:rPr>
                <w:rFonts w:ascii="Arial" w:hAnsi="Arial" w:cs="Arial"/>
                <w:sz w:val="24"/>
                <w:szCs w:val="24"/>
              </w:rPr>
            </w:pPr>
            <w:r>
              <w:rPr>
                <w:rFonts w:ascii="Arial" w:hAnsi="Arial" w:cs="Arial"/>
                <w:sz w:val="24"/>
                <w:szCs w:val="24"/>
              </w:rPr>
              <w:lastRenderedPageBreak/>
              <w:t>Loss of staff pride, health and safety</w:t>
            </w:r>
          </w:p>
          <w:p w:rsidR="004D6160" w:rsidRDefault="004D6160" w:rsidP="004D6160">
            <w:pPr>
              <w:pStyle w:val="ListParagraph"/>
              <w:numPr>
                <w:ilvl w:val="0"/>
                <w:numId w:val="6"/>
              </w:numPr>
              <w:spacing w:line="360" w:lineRule="auto"/>
              <w:rPr>
                <w:rFonts w:ascii="Arial" w:hAnsi="Arial" w:cs="Arial"/>
                <w:sz w:val="24"/>
                <w:szCs w:val="24"/>
              </w:rPr>
            </w:pPr>
            <w:r>
              <w:rPr>
                <w:rFonts w:ascii="Arial" w:hAnsi="Arial" w:cs="Arial"/>
                <w:sz w:val="24"/>
                <w:szCs w:val="24"/>
              </w:rPr>
              <w:t>Deterioration in the good will and brand name</w:t>
            </w:r>
            <w:r w:rsidR="003F7823">
              <w:rPr>
                <w:rFonts w:ascii="Arial" w:hAnsi="Arial" w:cs="Arial"/>
                <w:sz w:val="24"/>
                <w:szCs w:val="24"/>
              </w:rPr>
              <w:t xml:space="preserve"> of a company</w:t>
            </w:r>
          </w:p>
          <w:p w:rsidR="004D6160" w:rsidRDefault="004D6160" w:rsidP="004D6160">
            <w:pPr>
              <w:pStyle w:val="ListParagraph"/>
              <w:numPr>
                <w:ilvl w:val="0"/>
                <w:numId w:val="6"/>
              </w:numPr>
              <w:spacing w:line="360" w:lineRule="auto"/>
              <w:rPr>
                <w:rFonts w:ascii="Arial" w:hAnsi="Arial" w:cs="Arial"/>
                <w:sz w:val="24"/>
                <w:szCs w:val="24"/>
              </w:rPr>
            </w:pPr>
            <w:r>
              <w:rPr>
                <w:rFonts w:ascii="Arial" w:hAnsi="Arial" w:cs="Arial"/>
                <w:sz w:val="24"/>
                <w:szCs w:val="24"/>
              </w:rPr>
              <w:t>Higher insurance premiums and resources costs</w:t>
            </w:r>
            <w:r w:rsidR="003F7823">
              <w:rPr>
                <w:rFonts w:ascii="Arial" w:hAnsi="Arial" w:cs="Arial"/>
                <w:sz w:val="24"/>
                <w:szCs w:val="24"/>
              </w:rPr>
              <w:t xml:space="preserve"> to a company</w:t>
            </w:r>
          </w:p>
          <w:p w:rsidR="004D6160" w:rsidRDefault="004D6160" w:rsidP="004D6160">
            <w:pPr>
              <w:pStyle w:val="ListParagraph"/>
              <w:numPr>
                <w:ilvl w:val="0"/>
                <w:numId w:val="6"/>
              </w:numPr>
              <w:spacing w:line="360" w:lineRule="auto"/>
              <w:rPr>
                <w:rFonts w:ascii="Arial" w:hAnsi="Arial" w:cs="Arial"/>
                <w:sz w:val="24"/>
                <w:szCs w:val="24"/>
              </w:rPr>
            </w:pPr>
            <w:r>
              <w:rPr>
                <w:rFonts w:ascii="Arial" w:hAnsi="Arial" w:cs="Arial"/>
                <w:sz w:val="24"/>
                <w:szCs w:val="24"/>
              </w:rPr>
              <w:t>Reputation and brand damage</w:t>
            </w:r>
            <w:r w:rsidR="003F7823">
              <w:rPr>
                <w:rFonts w:ascii="Arial" w:hAnsi="Arial" w:cs="Arial"/>
                <w:sz w:val="24"/>
                <w:szCs w:val="24"/>
              </w:rPr>
              <w:t xml:space="preserve"> to a company</w:t>
            </w:r>
          </w:p>
          <w:p w:rsidR="004D6160" w:rsidRDefault="004D6160" w:rsidP="004D6160">
            <w:pPr>
              <w:pStyle w:val="ListParagraph"/>
              <w:numPr>
                <w:ilvl w:val="0"/>
                <w:numId w:val="6"/>
              </w:numPr>
              <w:spacing w:line="360" w:lineRule="auto"/>
              <w:rPr>
                <w:rFonts w:ascii="Arial" w:hAnsi="Arial" w:cs="Arial"/>
                <w:sz w:val="24"/>
                <w:szCs w:val="24"/>
              </w:rPr>
            </w:pPr>
            <w:r>
              <w:rPr>
                <w:rFonts w:ascii="Arial" w:hAnsi="Arial" w:cs="Arial"/>
                <w:sz w:val="24"/>
                <w:szCs w:val="24"/>
              </w:rPr>
              <w:t>Stricter bank lending criteria</w:t>
            </w:r>
            <w:r w:rsidR="003F7823">
              <w:rPr>
                <w:rFonts w:ascii="Arial" w:hAnsi="Arial" w:cs="Arial"/>
                <w:sz w:val="24"/>
                <w:szCs w:val="24"/>
              </w:rPr>
              <w:t xml:space="preserve"> to a company</w:t>
            </w:r>
          </w:p>
          <w:p w:rsidR="004D6160" w:rsidRDefault="003F7823" w:rsidP="004D6160">
            <w:pPr>
              <w:pStyle w:val="ListParagraph"/>
              <w:numPr>
                <w:ilvl w:val="0"/>
                <w:numId w:val="6"/>
              </w:numPr>
              <w:spacing w:line="360" w:lineRule="auto"/>
              <w:rPr>
                <w:rFonts w:ascii="Arial" w:hAnsi="Arial" w:cs="Arial"/>
                <w:sz w:val="24"/>
                <w:szCs w:val="24"/>
              </w:rPr>
            </w:pPr>
            <w:r>
              <w:rPr>
                <w:rFonts w:ascii="Arial" w:hAnsi="Arial" w:cs="Arial"/>
                <w:sz w:val="24"/>
                <w:szCs w:val="24"/>
              </w:rPr>
              <w:t>Possible c</w:t>
            </w:r>
            <w:r w:rsidR="004D6160">
              <w:rPr>
                <w:rFonts w:ascii="Arial" w:hAnsi="Arial" w:cs="Arial"/>
                <w:sz w:val="24"/>
                <w:szCs w:val="24"/>
              </w:rPr>
              <w:t>riminal offences, prosecutions and enforcement notices</w:t>
            </w:r>
          </w:p>
          <w:p w:rsidR="004D6160" w:rsidRDefault="004D6160" w:rsidP="004D6160">
            <w:pPr>
              <w:pStyle w:val="ListParagraph"/>
              <w:numPr>
                <w:ilvl w:val="0"/>
                <w:numId w:val="6"/>
              </w:numPr>
              <w:spacing w:line="360" w:lineRule="auto"/>
              <w:rPr>
                <w:rFonts w:ascii="Arial" w:hAnsi="Arial" w:cs="Arial"/>
                <w:sz w:val="24"/>
                <w:szCs w:val="24"/>
              </w:rPr>
            </w:pPr>
            <w:r>
              <w:rPr>
                <w:rFonts w:ascii="Arial" w:hAnsi="Arial" w:cs="Arial"/>
                <w:sz w:val="24"/>
                <w:szCs w:val="24"/>
              </w:rPr>
              <w:t>Health and environmental incidents or a decline in incidents and their impact</w:t>
            </w:r>
          </w:p>
          <w:p w:rsidR="004D6160" w:rsidRDefault="004D6160" w:rsidP="004D6160">
            <w:pPr>
              <w:pStyle w:val="ListParagraph"/>
              <w:numPr>
                <w:ilvl w:val="0"/>
                <w:numId w:val="6"/>
              </w:numPr>
              <w:spacing w:line="360" w:lineRule="auto"/>
              <w:rPr>
                <w:rFonts w:ascii="Arial" w:hAnsi="Arial" w:cs="Arial"/>
                <w:sz w:val="24"/>
                <w:szCs w:val="24"/>
              </w:rPr>
            </w:pPr>
            <w:r>
              <w:rPr>
                <w:rFonts w:ascii="Arial" w:hAnsi="Arial" w:cs="Arial"/>
                <w:sz w:val="24"/>
                <w:szCs w:val="24"/>
              </w:rPr>
              <w:t>Increasing demand for environmentally responsible suppliers from business partners and customers.</w:t>
            </w:r>
          </w:p>
          <w:p w:rsidR="000572EE" w:rsidRPr="004D6160" w:rsidRDefault="000572EE" w:rsidP="004D6160">
            <w:pPr>
              <w:spacing w:line="360" w:lineRule="auto"/>
              <w:rPr>
                <w:rFonts w:ascii="Arial" w:hAnsi="Arial" w:cs="Arial"/>
                <w:sz w:val="24"/>
                <w:szCs w:val="24"/>
              </w:rPr>
            </w:pPr>
            <w:r w:rsidRPr="004D6160">
              <w:rPr>
                <w:rFonts w:ascii="Arial" w:hAnsi="Arial" w:cs="Arial"/>
                <w:sz w:val="24"/>
                <w:szCs w:val="24"/>
              </w:rPr>
              <w:t xml:space="preserve"> </w:t>
            </w:r>
          </w:p>
          <w:p w:rsidR="000572EE" w:rsidRDefault="004D6160" w:rsidP="00830169">
            <w:pPr>
              <w:pStyle w:val="ListParagraph"/>
              <w:numPr>
                <w:ilvl w:val="0"/>
                <w:numId w:val="2"/>
              </w:numPr>
              <w:tabs>
                <w:tab w:val="left" w:pos="1230"/>
              </w:tabs>
              <w:spacing w:line="360" w:lineRule="auto"/>
              <w:ind w:left="873" w:hanging="851"/>
              <w:rPr>
                <w:rFonts w:ascii="Arial" w:hAnsi="Arial" w:cs="Arial"/>
                <w:sz w:val="24"/>
                <w:szCs w:val="24"/>
              </w:rPr>
            </w:pPr>
            <w:r>
              <w:rPr>
                <w:rFonts w:ascii="Arial" w:hAnsi="Arial" w:cs="Arial"/>
                <w:sz w:val="24"/>
                <w:szCs w:val="24"/>
              </w:rPr>
              <w:t>The benefits of Environmental Risk Management are:</w:t>
            </w:r>
          </w:p>
          <w:p w:rsidR="0093620D" w:rsidRDefault="0093620D" w:rsidP="0093620D">
            <w:pPr>
              <w:tabs>
                <w:tab w:val="left" w:pos="1230"/>
              </w:tabs>
              <w:spacing w:line="360" w:lineRule="auto"/>
              <w:rPr>
                <w:rFonts w:ascii="Arial" w:hAnsi="Arial" w:cs="Arial"/>
                <w:sz w:val="24"/>
                <w:szCs w:val="24"/>
              </w:rPr>
            </w:pPr>
          </w:p>
          <w:p w:rsidR="0093620D" w:rsidRDefault="0093620D" w:rsidP="0093620D">
            <w:pPr>
              <w:pStyle w:val="ListParagraph"/>
              <w:numPr>
                <w:ilvl w:val="0"/>
                <w:numId w:val="8"/>
              </w:numPr>
              <w:tabs>
                <w:tab w:val="left" w:pos="1230"/>
              </w:tabs>
              <w:spacing w:line="360" w:lineRule="auto"/>
              <w:ind w:left="1581"/>
              <w:rPr>
                <w:rFonts w:ascii="Arial" w:hAnsi="Arial" w:cs="Arial"/>
                <w:sz w:val="24"/>
                <w:szCs w:val="24"/>
              </w:rPr>
            </w:pPr>
            <w:r>
              <w:rPr>
                <w:rFonts w:ascii="Arial" w:hAnsi="Arial" w:cs="Arial"/>
                <w:sz w:val="24"/>
                <w:szCs w:val="24"/>
              </w:rPr>
              <w:t>It contributes towards management actions that prevent attracting regulatory supervision and intrusion.</w:t>
            </w:r>
          </w:p>
          <w:p w:rsidR="0093620D" w:rsidRDefault="0093620D" w:rsidP="0093620D">
            <w:pPr>
              <w:pStyle w:val="ListParagraph"/>
              <w:numPr>
                <w:ilvl w:val="0"/>
                <w:numId w:val="8"/>
              </w:numPr>
              <w:tabs>
                <w:tab w:val="left" w:pos="1230"/>
              </w:tabs>
              <w:spacing w:line="360" w:lineRule="auto"/>
              <w:ind w:left="1581"/>
              <w:rPr>
                <w:rFonts w:ascii="Arial" w:hAnsi="Arial" w:cs="Arial"/>
                <w:sz w:val="24"/>
                <w:szCs w:val="24"/>
              </w:rPr>
            </w:pPr>
            <w:r>
              <w:rPr>
                <w:rFonts w:ascii="Arial" w:hAnsi="Arial" w:cs="Arial"/>
                <w:sz w:val="24"/>
                <w:szCs w:val="24"/>
              </w:rPr>
              <w:t>It increases competitor advantages where customers prefer supporting businesses with a better environmental performance.</w:t>
            </w:r>
          </w:p>
          <w:p w:rsidR="0093620D" w:rsidRDefault="0093620D" w:rsidP="0093620D">
            <w:pPr>
              <w:pStyle w:val="ListParagraph"/>
              <w:numPr>
                <w:ilvl w:val="0"/>
                <w:numId w:val="8"/>
              </w:numPr>
              <w:tabs>
                <w:tab w:val="left" w:pos="1230"/>
              </w:tabs>
              <w:spacing w:line="360" w:lineRule="auto"/>
              <w:ind w:left="1581"/>
              <w:rPr>
                <w:rFonts w:ascii="Arial" w:hAnsi="Arial" w:cs="Arial"/>
                <w:sz w:val="24"/>
                <w:szCs w:val="24"/>
              </w:rPr>
            </w:pPr>
            <w:r>
              <w:rPr>
                <w:rFonts w:ascii="Arial" w:hAnsi="Arial" w:cs="Arial"/>
                <w:sz w:val="24"/>
                <w:szCs w:val="24"/>
              </w:rPr>
              <w:t>It minimizes prosecution.</w:t>
            </w:r>
          </w:p>
          <w:p w:rsidR="00C63950" w:rsidRDefault="0093620D" w:rsidP="0093620D">
            <w:pPr>
              <w:pStyle w:val="ListParagraph"/>
              <w:numPr>
                <w:ilvl w:val="0"/>
                <w:numId w:val="8"/>
              </w:numPr>
              <w:tabs>
                <w:tab w:val="left" w:pos="1230"/>
              </w:tabs>
              <w:spacing w:line="360" w:lineRule="auto"/>
              <w:ind w:left="1581"/>
              <w:rPr>
                <w:rFonts w:ascii="Arial" w:hAnsi="Arial" w:cs="Arial"/>
                <w:sz w:val="24"/>
                <w:szCs w:val="24"/>
              </w:rPr>
            </w:pPr>
            <w:r>
              <w:rPr>
                <w:rFonts w:ascii="Arial" w:hAnsi="Arial" w:cs="Arial"/>
                <w:sz w:val="24"/>
                <w:szCs w:val="24"/>
              </w:rPr>
              <w:t>It stimulates closer examination of the risks of hostile environmental incidents and response</w:t>
            </w:r>
            <w:r w:rsidR="00C63950">
              <w:rPr>
                <w:rFonts w:ascii="Arial" w:hAnsi="Arial" w:cs="Arial"/>
                <w:sz w:val="24"/>
                <w:szCs w:val="24"/>
              </w:rPr>
              <w:t xml:space="preserve"> actions to them if they should occur.</w:t>
            </w:r>
          </w:p>
          <w:p w:rsidR="00C63950" w:rsidRDefault="00C63950" w:rsidP="0093620D">
            <w:pPr>
              <w:pStyle w:val="ListParagraph"/>
              <w:numPr>
                <w:ilvl w:val="0"/>
                <w:numId w:val="8"/>
              </w:numPr>
              <w:tabs>
                <w:tab w:val="left" w:pos="1230"/>
              </w:tabs>
              <w:spacing w:line="360" w:lineRule="auto"/>
              <w:ind w:left="1581"/>
              <w:rPr>
                <w:rFonts w:ascii="Arial" w:hAnsi="Arial" w:cs="Arial"/>
                <w:sz w:val="24"/>
                <w:szCs w:val="24"/>
              </w:rPr>
            </w:pPr>
            <w:r>
              <w:rPr>
                <w:rFonts w:ascii="Arial" w:hAnsi="Arial" w:cs="Arial"/>
                <w:sz w:val="24"/>
                <w:szCs w:val="24"/>
              </w:rPr>
              <w:t>Management is forced on revenue generating activities rather than fire-fighting bad publicity.</w:t>
            </w:r>
          </w:p>
          <w:p w:rsidR="00C63950" w:rsidRDefault="00C63950" w:rsidP="0093620D">
            <w:pPr>
              <w:pStyle w:val="ListParagraph"/>
              <w:numPr>
                <w:ilvl w:val="0"/>
                <w:numId w:val="8"/>
              </w:numPr>
              <w:tabs>
                <w:tab w:val="left" w:pos="1230"/>
              </w:tabs>
              <w:spacing w:line="360" w:lineRule="auto"/>
              <w:ind w:left="1581"/>
              <w:rPr>
                <w:rFonts w:ascii="Arial" w:hAnsi="Arial" w:cs="Arial"/>
                <w:sz w:val="24"/>
                <w:szCs w:val="24"/>
              </w:rPr>
            </w:pPr>
            <w:r>
              <w:rPr>
                <w:rFonts w:ascii="Arial" w:hAnsi="Arial" w:cs="Arial"/>
                <w:sz w:val="24"/>
                <w:szCs w:val="24"/>
              </w:rPr>
              <w:t>Business continuity and issues arising from possible climate change events are evaluated.</w:t>
            </w:r>
          </w:p>
          <w:p w:rsidR="0093620D" w:rsidRPr="0093620D" w:rsidRDefault="0093620D" w:rsidP="0093620D">
            <w:pPr>
              <w:pStyle w:val="ListParagraph"/>
              <w:numPr>
                <w:ilvl w:val="0"/>
                <w:numId w:val="8"/>
              </w:numPr>
              <w:tabs>
                <w:tab w:val="left" w:pos="1230"/>
              </w:tabs>
              <w:spacing w:line="360" w:lineRule="auto"/>
              <w:ind w:left="1581"/>
              <w:rPr>
                <w:rFonts w:ascii="Arial" w:hAnsi="Arial" w:cs="Arial"/>
                <w:sz w:val="24"/>
                <w:szCs w:val="24"/>
              </w:rPr>
            </w:pPr>
            <w:r>
              <w:rPr>
                <w:rFonts w:ascii="Arial" w:hAnsi="Arial" w:cs="Arial"/>
                <w:sz w:val="24"/>
                <w:szCs w:val="24"/>
              </w:rPr>
              <w:t xml:space="preserve"> </w:t>
            </w:r>
            <w:r w:rsidR="00C63950">
              <w:rPr>
                <w:rFonts w:ascii="Arial" w:hAnsi="Arial" w:cs="Arial"/>
                <w:sz w:val="24"/>
                <w:szCs w:val="24"/>
              </w:rPr>
              <w:t>Marketing initiatives are stimulated to promote products and brands in the contest of the environment, preservation of natural resources, sustainability and renewable energy.</w:t>
            </w:r>
          </w:p>
          <w:p w:rsidR="000572EE" w:rsidRPr="00D97AD0" w:rsidRDefault="000572EE" w:rsidP="000572EE">
            <w:pPr>
              <w:pStyle w:val="ListParagraph"/>
              <w:tabs>
                <w:tab w:val="left" w:pos="1230"/>
              </w:tabs>
              <w:spacing w:line="360" w:lineRule="auto"/>
              <w:ind w:left="1665"/>
              <w:rPr>
                <w:rFonts w:ascii="Arial" w:hAnsi="Arial" w:cs="Arial"/>
                <w:sz w:val="24"/>
                <w:szCs w:val="24"/>
              </w:rPr>
            </w:pPr>
          </w:p>
          <w:p w:rsidR="000572EE" w:rsidRDefault="00C63950" w:rsidP="004D6160">
            <w:pPr>
              <w:pStyle w:val="ListParagraph"/>
              <w:numPr>
                <w:ilvl w:val="0"/>
                <w:numId w:val="2"/>
              </w:numPr>
              <w:tabs>
                <w:tab w:val="left" w:pos="1230"/>
              </w:tabs>
              <w:spacing w:line="360" w:lineRule="auto"/>
              <w:ind w:left="873" w:hanging="851"/>
              <w:rPr>
                <w:rFonts w:ascii="Arial" w:hAnsi="Arial" w:cs="Arial"/>
                <w:sz w:val="24"/>
                <w:szCs w:val="24"/>
              </w:rPr>
            </w:pPr>
            <w:r>
              <w:rPr>
                <w:rFonts w:ascii="Arial" w:hAnsi="Arial" w:cs="Arial"/>
                <w:sz w:val="24"/>
                <w:szCs w:val="24"/>
              </w:rPr>
              <w:t xml:space="preserve">The most popular definition of “sustainability” is that from the </w:t>
            </w:r>
            <w:proofErr w:type="spellStart"/>
            <w:r>
              <w:rPr>
                <w:rFonts w:ascii="Arial" w:hAnsi="Arial" w:cs="Arial"/>
                <w:sz w:val="24"/>
                <w:szCs w:val="24"/>
              </w:rPr>
              <w:t>Bruntland</w:t>
            </w:r>
            <w:proofErr w:type="spellEnd"/>
            <w:r>
              <w:rPr>
                <w:rFonts w:ascii="Arial" w:hAnsi="Arial" w:cs="Arial"/>
                <w:sz w:val="24"/>
                <w:szCs w:val="24"/>
              </w:rPr>
              <w:t xml:space="preserve"> Report in 1987, which said:</w:t>
            </w:r>
          </w:p>
          <w:p w:rsidR="00ED3824" w:rsidRDefault="00C63950" w:rsidP="00C63950">
            <w:pPr>
              <w:tabs>
                <w:tab w:val="left" w:pos="1230"/>
              </w:tabs>
              <w:spacing w:line="360" w:lineRule="auto"/>
              <w:ind w:left="873"/>
              <w:rPr>
                <w:rFonts w:ascii="Arial" w:hAnsi="Arial" w:cs="Arial"/>
                <w:sz w:val="24"/>
                <w:szCs w:val="24"/>
              </w:rPr>
            </w:pPr>
            <w:r>
              <w:rPr>
                <w:rFonts w:ascii="Arial" w:hAnsi="Arial" w:cs="Arial"/>
                <w:sz w:val="24"/>
                <w:szCs w:val="24"/>
              </w:rPr>
              <w:lastRenderedPageBreak/>
              <w:t>“Sustainable development” is the development that meets the needs of the present</w:t>
            </w:r>
            <w:r w:rsidR="002950C2">
              <w:rPr>
                <w:rFonts w:ascii="Arial" w:hAnsi="Arial" w:cs="Arial"/>
                <w:sz w:val="24"/>
                <w:szCs w:val="24"/>
              </w:rPr>
              <w:t>,</w:t>
            </w:r>
            <w:r>
              <w:rPr>
                <w:rFonts w:ascii="Arial" w:hAnsi="Arial" w:cs="Arial"/>
                <w:sz w:val="24"/>
                <w:szCs w:val="24"/>
              </w:rPr>
              <w:t xml:space="preserve"> without compromising the ability of future generations to meet their own needs. </w:t>
            </w:r>
          </w:p>
          <w:p w:rsidR="00ED3824" w:rsidRDefault="00ED3824" w:rsidP="00C63950">
            <w:pPr>
              <w:tabs>
                <w:tab w:val="left" w:pos="1230"/>
              </w:tabs>
              <w:spacing w:line="360" w:lineRule="auto"/>
              <w:ind w:left="873"/>
              <w:rPr>
                <w:rFonts w:ascii="Arial" w:hAnsi="Arial" w:cs="Arial"/>
                <w:sz w:val="24"/>
                <w:szCs w:val="24"/>
              </w:rPr>
            </w:pPr>
          </w:p>
          <w:p w:rsidR="00C63950" w:rsidRDefault="00C63950" w:rsidP="00C63950">
            <w:pPr>
              <w:tabs>
                <w:tab w:val="left" w:pos="1230"/>
              </w:tabs>
              <w:spacing w:line="360" w:lineRule="auto"/>
              <w:ind w:left="873"/>
              <w:rPr>
                <w:rFonts w:ascii="Arial" w:hAnsi="Arial" w:cs="Arial"/>
                <w:sz w:val="24"/>
                <w:szCs w:val="24"/>
              </w:rPr>
            </w:pPr>
            <w:r>
              <w:rPr>
                <w:rFonts w:ascii="Arial" w:hAnsi="Arial" w:cs="Arial"/>
                <w:sz w:val="24"/>
                <w:szCs w:val="24"/>
              </w:rPr>
              <w:t>It contains within it, two key concepts:</w:t>
            </w:r>
          </w:p>
          <w:p w:rsidR="00ED3824" w:rsidRDefault="00ED3824" w:rsidP="00C63950">
            <w:pPr>
              <w:tabs>
                <w:tab w:val="left" w:pos="1230"/>
              </w:tabs>
              <w:spacing w:line="360" w:lineRule="auto"/>
              <w:ind w:left="873"/>
              <w:rPr>
                <w:rFonts w:ascii="Arial" w:hAnsi="Arial" w:cs="Arial"/>
                <w:sz w:val="24"/>
                <w:szCs w:val="24"/>
              </w:rPr>
            </w:pPr>
          </w:p>
          <w:p w:rsidR="00C63950" w:rsidRDefault="00C63950" w:rsidP="00ED3824">
            <w:pPr>
              <w:pStyle w:val="ListParagraph"/>
              <w:numPr>
                <w:ilvl w:val="0"/>
                <w:numId w:val="9"/>
              </w:numPr>
              <w:tabs>
                <w:tab w:val="left" w:pos="1230"/>
              </w:tabs>
              <w:spacing w:line="360" w:lineRule="auto"/>
              <w:ind w:left="1298" w:hanging="425"/>
              <w:rPr>
                <w:rFonts w:ascii="Arial" w:hAnsi="Arial" w:cs="Arial"/>
                <w:sz w:val="24"/>
                <w:szCs w:val="24"/>
              </w:rPr>
            </w:pPr>
            <w:r>
              <w:rPr>
                <w:rFonts w:ascii="Arial" w:hAnsi="Arial" w:cs="Arial"/>
                <w:sz w:val="24"/>
                <w:szCs w:val="24"/>
              </w:rPr>
              <w:t>The concept of “needs”, in particular the essential needs of the world’s poor to which overriding priority should be given; and</w:t>
            </w:r>
          </w:p>
          <w:p w:rsidR="00C63950" w:rsidRDefault="00C63950" w:rsidP="00ED3824">
            <w:pPr>
              <w:pStyle w:val="ListParagraph"/>
              <w:numPr>
                <w:ilvl w:val="0"/>
                <w:numId w:val="9"/>
              </w:numPr>
              <w:tabs>
                <w:tab w:val="left" w:pos="1230"/>
              </w:tabs>
              <w:spacing w:line="360" w:lineRule="auto"/>
              <w:ind w:left="1298" w:hanging="425"/>
              <w:rPr>
                <w:rFonts w:ascii="Arial" w:hAnsi="Arial" w:cs="Arial"/>
                <w:sz w:val="24"/>
                <w:szCs w:val="24"/>
              </w:rPr>
            </w:pPr>
            <w:r>
              <w:rPr>
                <w:rFonts w:ascii="Arial" w:hAnsi="Arial" w:cs="Arial"/>
                <w:sz w:val="24"/>
                <w:szCs w:val="24"/>
              </w:rPr>
              <w:t>The idea of limitations imposed by the state of technology and social organisation on the environment’s ability to meet present and future needs.</w:t>
            </w:r>
          </w:p>
          <w:p w:rsidR="00C63950" w:rsidRDefault="00C63950" w:rsidP="00C63950">
            <w:pPr>
              <w:tabs>
                <w:tab w:val="left" w:pos="1230"/>
              </w:tabs>
              <w:spacing w:line="360" w:lineRule="auto"/>
              <w:rPr>
                <w:rFonts w:ascii="Arial" w:hAnsi="Arial" w:cs="Arial"/>
                <w:sz w:val="24"/>
                <w:szCs w:val="24"/>
              </w:rPr>
            </w:pPr>
          </w:p>
          <w:p w:rsidR="00C63950" w:rsidRDefault="00C63950" w:rsidP="00C63950">
            <w:pPr>
              <w:tabs>
                <w:tab w:val="left" w:pos="1230"/>
              </w:tabs>
              <w:spacing w:line="360" w:lineRule="auto"/>
              <w:ind w:left="873"/>
              <w:rPr>
                <w:rFonts w:ascii="Arial" w:hAnsi="Arial" w:cs="Arial"/>
                <w:sz w:val="24"/>
                <w:szCs w:val="24"/>
              </w:rPr>
            </w:pPr>
            <w:r>
              <w:rPr>
                <w:rFonts w:ascii="Arial" w:hAnsi="Arial" w:cs="Arial"/>
                <w:sz w:val="24"/>
                <w:szCs w:val="24"/>
              </w:rPr>
              <w:t>A far more realistic and definitive definition would be:</w:t>
            </w:r>
          </w:p>
          <w:p w:rsidR="00235FF0" w:rsidRDefault="00235FF0" w:rsidP="00C63950">
            <w:pPr>
              <w:tabs>
                <w:tab w:val="left" w:pos="1230"/>
              </w:tabs>
              <w:spacing w:line="360" w:lineRule="auto"/>
              <w:ind w:left="873"/>
              <w:rPr>
                <w:rFonts w:ascii="Arial" w:hAnsi="Arial" w:cs="Arial"/>
                <w:sz w:val="24"/>
                <w:szCs w:val="24"/>
              </w:rPr>
            </w:pPr>
          </w:p>
          <w:p w:rsidR="00235FF0" w:rsidRDefault="00C63950" w:rsidP="00C63950">
            <w:pPr>
              <w:tabs>
                <w:tab w:val="left" w:pos="1230"/>
              </w:tabs>
              <w:spacing w:line="360" w:lineRule="auto"/>
              <w:ind w:left="873"/>
              <w:rPr>
                <w:rFonts w:ascii="Arial" w:hAnsi="Arial" w:cs="Arial"/>
                <w:sz w:val="24"/>
                <w:szCs w:val="24"/>
              </w:rPr>
            </w:pPr>
            <w:r>
              <w:rPr>
                <w:rFonts w:ascii="Arial" w:hAnsi="Arial" w:cs="Arial"/>
                <w:sz w:val="24"/>
                <w:szCs w:val="24"/>
              </w:rPr>
              <w:t xml:space="preserve">“Sustainability” is the ability to continue a defined behaviour indefinitely.  </w:t>
            </w:r>
          </w:p>
          <w:p w:rsidR="00235FF0" w:rsidRDefault="00235FF0" w:rsidP="00C63950">
            <w:pPr>
              <w:tabs>
                <w:tab w:val="left" w:pos="1230"/>
              </w:tabs>
              <w:spacing w:line="360" w:lineRule="auto"/>
              <w:ind w:left="873"/>
              <w:rPr>
                <w:rFonts w:ascii="Arial" w:hAnsi="Arial" w:cs="Arial"/>
                <w:sz w:val="24"/>
                <w:szCs w:val="24"/>
              </w:rPr>
            </w:pPr>
          </w:p>
          <w:p w:rsidR="00C63950" w:rsidRDefault="00C63950" w:rsidP="00C63950">
            <w:pPr>
              <w:tabs>
                <w:tab w:val="left" w:pos="1230"/>
              </w:tabs>
              <w:spacing w:line="360" w:lineRule="auto"/>
              <w:ind w:left="873"/>
              <w:rPr>
                <w:rFonts w:ascii="Arial" w:hAnsi="Arial" w:cs="Arial"/>
                <w:sz w:val="24"/>
                <w:szCs w:val="24"/>
              </w:rPr>
            </w:pPr>
            <w:r>
              <w:rPr>
                <w:rFonts w:ascii="Arial" w:hAnsi="Arial" w:cs="Arial"/>
                <w:sz w:val="24"/>
                <w:szCs w:val="24"/>
              </w:rPr>
              <w:t>This behaviour can be defined as follows –</w:t>
            </w:r>
          </w:p>
          <w:p w:rsidR="00ED3824" w:rsidRDefault="00ED3824" w:rsidP="00C63950">
            <w:pPr>
              <w:tabs>
                <w:tab w:val="left" w:pos="1230"/>
              </w:tabs>
              <w:spacing w:line="360" w:lineRule="auto"/>
              <w:ind w:left="873"/>
              <w:rPr>
                <w:rFonts w:ascii="Arial" w:hAnsi="Arial" w:cs="Arial"/>
                <w:sz w:val="24"/>
                <w:szCs w:val="24"/>
              </w:rPr>
            </w:pPr>
          </w:p>
          <w:p w:rsidR="00C63950" w:rsidRDefault="00C63950" w:rsidP="00ED3824">
            <w:pPr>
              <w:pStyle w:val="ListParagraph"/>
              <w:numPr>
                <w:ilvl w:val="0"/>
                <w:numId w:val="10"/>
              </w:numPr>
              <w:tabs>
                <w:tab w:val="left" w:pos="1298"/>
              </w:tabs>
              <w:spacing w:line="360" w:lineRule="auto"/>
              <w:ind w:left="1298" w:hanging="425"/>
              <w:rPr>
                <w:rFonts w:ascii="Arial" w:hAnsi="Arial" w:cs="Arial"/>
                <w:sz w:val="24"/>
                <w:szCs w:val="24"/>
              </w:rPr>
            </w:pPr>
            <w:r>
              <w:rPr>
                <w:rFonts w:ascii="Arial" w:hAnsi="Arial" w:cs="Arial"/>
                <w:sz w:val="24"/>
                <w:szCs w:val="24"/>
              </w:rPr>
              <w:t>Environmental sustainability, which is the ability to maintain rates of renewable resource harvest; pollution creation and non-renewable resource depletion that can be continued indefinitely.</w:t>
            </w:r>
          </w:p>
          <w:p w:rsidR="00447571" w:rsidRDefault="00447571" w:rsidP="00ED3824">
            <w:pPr>
              <w:pStyle w:val="ListParagraph"/>
              <w:numPr>
                <w:ilvl w:val="0"/>
                <w:numId w:val="10"/>
              </w:numPr>
              <w:tabs>
                <w:tab w:val="left" w:pos="1298"/>
              </w:tabs>
              <w:spacing w:line="360" w:lineRule="auto"/>
              <w:ind w:left="1298" w:hanging="425"/>
              <w:rPr>
                <w:rFonts w:ascii="Arial" w:hAnsi="Arial" w:cs="Arial"/>
                <w:sz w:val="24"/>
                <w:szCs w:val="24"/>
              </w:rPr>
            </w:pPr>
            <w:r>
              <w:rPr>
                <w:rFonts w:ascii="Arial" w:hAnsi="Arial" w:cs="Arial"/>
                <w:sz w:val="24"/>
                <w:szCs w:val="24"/>
              </w:rPr>
              <w:t>Economic sustainability, which is the ability to support a defined level of economic production indefinitely.</w:t>
            </w:r>
          </w:p>
          <w:p w:rsidR="00447571" w:rsidRDefault="00447571" w:rsidP="00ED3824">
            <w:pPr>
              <w:pStyle w:val="ListParagraph"/>
              <w:numPr>
                <w:ilvl w:val="0"/>
                <w:numId w:val="10"/>
              </w:numPr>
              <w:tabs>
                <w:tab w:val="left" w:pos="1298"/>
              </w:tabs>
              <w:spacing w:line="360" w:lineRule="auto"/>
              <w:ind w:left="1298" w:hanging="425"/>
              <w:rPr>
                <w:rFonts w:ascii="Arial" w:hAnsi="Arial" w:cs="Arial"/>
                <w:sz w:val="24"/>
                <w:szCs w:val="24"/>
              </w:rPr>
            </w:pPr>
            <w:r>
              <w:rPr>
                <w:rFonts w:ascii="Arial" w:hAnsi="Arial" w:cs="Arial"/>
                <w:sz w:val="24"/>
                <w:szCs w:val="24"/>
              </w:rPr>
              <w:t>Social sustainability, which is the ability of a social system, such a country, to function at a defined level of social wellbeing indefinitely.</w:t>
            </w:r>
          </w:p>
          <w:p w:rsidR="00ED3824" w:rsidRDefault="00ED3824" w:rsidP="00ED3824">
            <w:pPr>
              <w:pStyle w:val="ListParagraph"/>
              <w:tabs>
                <w:tab w:val="left" w:pos="1298"/>
              </w:tabs>
              <w:spacing w:line="360" w:lineRule="auto"/>
              <w:ind w:left="1298"/>
              <w:rPr>
                <w:rFonts w:ascii="Arial" w:hAnsi="Arial" w:cs="Arial"/>
                <w:sz w:val="24"/>
                <w:szCs w:val="24"/>
              </w:rPr>
            </w:pPr>
          </w:p>
          <w:p w:rsidR="00235FF0" w:rsidRDefault="00235FF0" w:rsidP="00235FF0">
            <w:pPr>
              <w:tabs>
                <w:tab w:val="left" w:pos="1230"/>
              </w:tabs>
              <w:spacing w:line="360" w:lineRule="auto"/>
              <w:ind w:left="873"/>
              <w:rPr>
                <w:rFonts w:ascii="Arial" w:hAnsi="Arial" w:cs="Arial"/>
                <w:sz w:val="24"/>
                <w:szCs w:val="24"/>
              </w:rPr>
            </w:pPr>
            <w:r>
              <w:rPr>
                <w:rFonts w:ascii="Arial" w:hAnsi="Arial" w:cs="Arial"/>
                <w:sz w:val="24"/>
                <w:szCs w:val="24"/>
              </w:rPr>
              <w:t>These three essential behaviours, form the goal of “The Three Pillars of Sustainability”, and if any one of the three pillars are weak, then the system as a whole is unsustainable.</w:t>
            </w:r>
          </w:p>
          <w:p w:rsidR="004D6160" w:rsidRDefault="004D6160" w:rsidP="004D6160">
            <w:pPr>
              <w:tabs>
                <w:tab w:val="left" w:pos="1230"/>
              </w:tabs>
              <w:spacing w:line="360" w:lineRule="auto"/>
              <w:rPr>
                <w:rFonts w:ascii="Arial" w:hAnsi="Arial" w:cs="Arial"/>
                <w:sz w:val="24"/>
                <w:szCs w:val="24"/>
              </w:rPr>
            </w:pPr>
          </w:p>
          <w:p w:rsidR="00235FF0" w:rsidRDefault="00235FF0" w:rsidP="004D6160">
            <w:pPr>
              <w:pStyle w:val="ListParagraph"/>
              <w:numPr>
                <w:ilvl w:val="0"/>
                <w:numId w:val="2"/>
              </w:numPr>
              <w:tabs>
                <w:tab w:val="left" w:pos="1230"/>
              </w:tabs>
              <w:spacing w:line="360" w:lineRule="auto"/>
              <w:ind w:left="873" w:hanging="851"/>
              <w:rPr>
                <w:rFonts w:ascii="Arial" w:hAnsi="Arial" w:cs="Arial"/>
                <w:sz w:val="24"/>
                <w:szCs w:val="24"/>
              </w:rPr>
            </w:pPr>
            <w:r>
              <w:rPr>
                <w:rFonts w:ascii="Arial" w:hAnsi="Arial" w:cs="Arial"/>
                <w:sz w:val="24"/>
                <w:szCs w:val="24"/>
              </w:rPr>
              <w:lastRenderedPageBreak/>
              <w:t>The impact of human activities is massive and yet the risks of such activities are largely unrecognized.  There are a number of indirect risks that are increasing exponentially due to the following:</w:t>
            </w:r>
          </w:p>
          <w:p w:rsidR="00235FF0" w:rsidRDefault="00235FF0" w:rsidP="00652018">
            <w:pPr>
              <w:tabs>
                <w:tab w:val="left" w:pos="885"/>
                <w:tab w:val="left" w:pos="1230"/>
              </w:tabs>
              <w:spacing w:line="360" w:lineRule="auto"/>
              <w:rPr>
                <w:rFonts w:ascii="Arial" w:hAnsi="Arial" w:cs="Arial"/>
                <w:sz w:val="24"/>
                <w:szCs w:val="24"/>
              </w:rPr>
            </w:pPr>
          </w:p>
          <w:p w:rsidR="00B653FC" w:rsidRDefault="00235FF0" w:rsidP="00235FF0">
            <w:pPr>
              <w:pStyle w:val="ListParagraph"/>
              <w:numPr>
                <w:ilvl w:val="0"/>
                <w:numId w:val="11"/>
              </w:numPr>
              <w:tabs>
                <w:tab w:val="left" w:pos="1230"/>
              </w:tabs>
              <w:spacing w:line="360" w:lineRule="auto"/>
              <w:ind w:left="1156" w:hanging="283"/>
              <w:rPr>
                <w:rFonts w:ascii="Arial" w:hAnsi="Arial" w:cs="Arial"/>
                <w:sz w:val="24"/>
                <w:szCs w:val="24"/>
              </w:rPr>
            </w:pPr>
            <w:r>
              <w:rPr>
                <w:rFonts w:ascii="Arial" w:hAnsi="Arial" w:cs="Arial"/>
                <w:sz w:val="24"/>
                <w:szCs w:val="24"/>
              </w:rPr>
              <w:t>The reduction of numbers or extinction of species.</w:t>
            </w:r>
          </w:p>
          <w:p w:rsidR="00235FF0" w:rsidRDefault="00235FF0" w:rsidP="00235FF0">
            <w:pPr>
              <w:pStyle w:val="ListParagraph"/>
              <w:numPr>
                <w:ilvl w:val="0"/>
                <w:numId w:val="11"/>
              </w:numPr>
              <w:tabs>
                <w:tab w:val="left" w:pos="1230"/>
              </w:tabs>
              <w:spacing w:line="360" w:lineRule="auto"/>
              <w:ind w:left="1156" w:hanging="283"/>
              <w:rPr>
                <w:rFonts w:ascii="Arial" w:hAnsi="Arial" w:cs="Arial"/>
                <w:sz w:val="24"/>
                <w:szCs w:val="24"/>
              </w:rPr>
            </w:pPr>
            <w:r>
              <w:rPr>
                <w:rFonts w:ascii="Arial" w:hAnsi="Arial" w:cs="Arial"/>
                <w:sz w:val="24"/>
                <w:szCs w:val="24"/>
              </w:rPr>
              <w:t>Chaotic environmental and climatic changes.</w:t>
            </w:r>
          </w:p>
          <w:p w:rsidR="00235FF0" w:rsidRDefault="00235FF0" w:rsidP="00235FF0">
            <w:pPr>
              <w:pStyle w:val="ListParagraph"/>
              <w:numPr>
                <w:ilvl w:val="0"/>
                <w:numId w:val="11"/>
              </w:numPr>
              <w:tabs>
                <w:tab w:val="left" w:pos="1230"/>
              </w:tabs>
              <w:spacing w:line="360" w:lineRule="auto"/>
              <w:ind w:left="1156" w:hanging="283"/>
              <w:rPr>
                <w:rFonts w:ascii="Arial" w:hAnsi="Arial" w:cs="Arial"/>
                <w:sz w:val="24"/>
                <w:szCs w:val="24"/>
              </w:rPr>
            </w:pPr>
            <w:r>
              <w:rPr>
                <w:rFonts w:ascii="Arial" w:hAnsi="Arial" w:cs="Arial"/>
                <w:sz w:val="24"/>
                <w:szCs w:val="24"/>
              </w:rPr>
              <w:t>The unequal distribution of the remaining resource, especially water.</w:t>
            </w:r>
          </w:p>
          <w:p w:rsidR="00235FF0" w:rsidRDefault="00235FF0" w:rsidP="00235FF0">
            <w:pPr>
              <w:pStyle w:val="ListParagraph"/>
              <w:numPr>
                <w:ilvl w:val="0"/>
                <w:numId w:val="11"/>
              </w:numPr>
              <w:tabs>
                <w:tab w:val="left" w:pos="1230"/>
              </w:tabs>
              <w:spacing w:line="360" w:lineRule="auto"/>
              <w:ind w:left="1156" w:hanging="283"/>
              <w:rPr>
                <w:rFonts w:ascii="Arial" w:hAnsi="Arial" w:cs="Arial"/>
                <w:sz w:val="24"/>
                <w:szCs w:val="24"/>
              </w:rPr>
            </w:pPr>
            <w:r>
              <w:rPr>
                <w:rFonts w:ascii="Arial" w:hAnsi="Arial" w:cs="Arial"/>
                <w:sz w:val="24"/>
                <w:szCs w:val="24"/>
              </w:rPr>
              <w:t>The greater use of resources through the increased consumption per person as a result of population growth.</w:t>
            </w:r>
          </w:p>
          <w:p w:rsidR="00235FF0" w:rsidRDefault="00235FF0" w:rsidP="00235FF0">
            <w:pPr>
              <w:pStyle w:val="ListParagraph"/>
              <w:numPr>
                <w:ilvl w:val="0"/>
                <w:numId w:val="11"/>
              </w:numPr>
              <w:tabs>
                <w:tab w:val="left" w:pos="1230"/>
              </w:tabs>
              <w:spacing w:line="360" w:lineRule="auto"/>
              <w:ind w:left="1156" w:hanging="283"/>
              <w:rPr>
                <w:rFonts w:ascii="Arial" w:hAnsi="Arial" w:cs="Arial"/>
                <w:sz w:val="24"/>
                <w:szCs w:val="24"/>
              </w:rPr>
            </w:pPr>
            <w:r>
              <w:rPr>
                <w:rFonts w:ascii="Arial" w:hAnsi="Arial" w:cs="Arial"/>
                <w:sz w:val="24"/>
                <w:szCs w:val="24"/>
              </w:rPr>
              <w:t>Land use degradation from defecation and desertification.</w:t>
            </w:r>
          </w:p>
          <w:p w:rsidR="00235FF0" w:rsidRDefault="00235FF0" w:rsidP="00235FF0">
            <w:pPr>
              <w:pStyle w:val="ListParagraph"/>
              <w:numPr>
                <w:ilvl w:val="0"/>
                <w:numId w:val="11"/>
              </w:numPr>
              <w:tabs>
                <w:tab w:val="left" w:pos="1230"/>
              </w:tabs>
              <w:spacing w:line="360" w:lineRule="auto"/>
              <w:ind w:left="1156" w:hanging="283"/>
              <w:rPr>
                <w:rFonts w:ascii="Arial" w:hAnsi="Arial" w:cs="Arial"/>
                <w:sz w:val="24"/>
                <w:szCs w:val="24"/>
              </w:rPr>
            </w:pPr>
            <w:r>
              <w:rPr>
                <w:rFonts w:ascii="Arial" w:hAnsi="Arial" w:cs="Arial"/>
                <w:sz w:val="24"/>
                <w:szCs w:val="24"/>
              </w:rPr>
              <w:t>A company’s direct and indirect impact upon the following:</w:t>
            </w:r>
          </w:p>
          <w:p w:rsidR="00235FF0" w:rsidRDefault="00967363" w:rsidP="00967363">
            <w:pPr>
              <w:pStyle w:val="ListParagraph"/>
              <w:numPr>
                <w:ilvl w:val="0"/>
                <w:numId w:val="13"/>
              </w:numPr>
              <w:tabs>
                <w:tab w:val="left" w:pos="1440"/>
              </w:tabs>
              <w:spacing w:line="360" w:lineRule="auto"/>
              <w:ind w:left="1440" w:hanging="284"/>
              <w:rPr>
                <w:rFonts w:ascii="Arial" w:hAnsi="Arial" w:cs="Arial"/>
                <w:sz w:val="24"/>
                <w:szCs w:val="24"/>
              </w:rPr>
            </w:pPr>
            <w:r>
              <w:rPr>
                <w:rFonts w:ascii="Arial" w:hAnsi="Arial" w:cs="Arial"/>
                <w:sz w:val="24"/>
                <w:szCs w:val="24"/>
              </w:rPr>
              <w:t>Land, habit</w:t>
            </w:r>
            <w:r w:rsidR="00680F0E">
              <w:rPr>
                <w:rFonts w:ascii="Arial" w:hAnsi="Arial" w:cs="Arial"/>
                <w:sz w:val="24"/>
                <w:szCs w:val="24"/>
              </w:rPr>
              <w:t>at</w:t>
            </w:r>
            <w:r>
              <w:rPr>
                <w:rFonts w:ascii="Arial" w:hAnsi="Arial" w:cs="Arial"/>
                <w:sz w:val="24"/>
                <w:szCs w:val="24"/>
              </w:rPr>
              <w:t xml:space="preserve"> loss, waste disposal and pollution which affects all species “health and DNA”.</w:t>
            </w:r>
          </w:p>
          <w:p w:rsidR="00967363" w:rsidRPr="00967363" w:rsidRDefault="00967363" w:rsidP="00967363">
            <w:pPr>
              <w:pStyle w:val="ListParagraph"/>
              <w:numPr>
                <w:ilvl w:val="0"/>
                <w:numId w:val="13"/>
              </w:numPr>
              <w:tabs>
                <w:tab w:val="left" w:pos="1440"/>
              </w:tabs>
              <w:spacing w:line="360" w:lineRule="auto"/>
              <w:ind w:left="1440" w:hanging="284"/>
              <w:rPr>
                <w:rFonts w:ascii="Arial" w:hAnsi="Arial" w:cs="Arial"/>
                <w:sz w:val="24"/>
                <w:szCs w:val="24"/>
              </w:rPr>
            </w:pPr>
            <w:r>
              <w:rPr>
                <w:rFonts w:ascii="Arial" w:hAnsi="Arial" w:cs="Arial"/>
                <w:sz w:val="24"/>
                <w:szCs w:val="24"/>
              </w:rPr>
              <w:t>Water</w:t>
            </w:r>
            <w:r w:rsidR="00680F0E">
              <w:rPr>
                <w:rFonts w:ascii="Arial" w:hAnsi="Arial" w:cs="Arial"/>
                <w:sz w:val="24"/>
                <w:szCs w:val="24"/>
              </w:rPr>
              <w:t>/</w:t>
            </w:r>
            <w:r>
              <w:rPr>
                <w:rFonts w:ascii="Arial" w:hAnsi="Arial" w:cs="Arial"/>
                <w:sz w:val="24"/>
                <w:szCs w:val="24"/>
              </w:rPr>
              <w:t>marine life mutations have increased, breeding cycles</w:t>
            </w:r>
            <w:r w:rsidR="00ED3824">
              <w:rPr>
                <w:rFonts w:ascii="Arial" w:hAnsi="Arial" w:cs="Arial"/>
                <w:sz w:val="24"/>
                <w:szCs w:val="24"/>
              </w:rPr>
              <w:t xml:space="preserve"> have been affected and there are</w:t>
            </w:r>
            <w:r>
              <w:rPr>
                <w:rFonts w:ascii="Arial" w:hAnsi="Arial" w:cs="Arial"/>
                <w:sz w:val="24"/>
                <w:szCs w:val="24"/>
              </w:rPr>
              <w:t xml:space="preserve"> high levels of metal poisoning of fish being recorded.</w:t>
            </w:r>
          </w:p>
          <w:p w:rsidR="00235FF0" w:rsidRPr="00967363" w:rsidRDefault="00235FF0" w:rsidP="00967363">
            <w:pPr>
              <w:tabs>
                <w:tab w:val="left" w:pos="1230"/>
              </w:tabs>
              <w:spacing w:line="360" w:lineRule="auto"/>
              <w:rPr>
                <w:rFonts w:ascii="Arial" w:hAnsi="Arial" w:cs="Arial"/>
                <w:sz w:val="24"/>
                <w:szCs w:val="24"/>
              </w:rPr>
            </w:pPr>
          </w:p>
          <w:p w:rsidR="004D6160" w:rsidRDefault="00967363" w:rsidP="004D6160">
            <w:pPr>
              <w:pStyle w:val="ListParagraph"/>
              <w:numPr>
                <w:ilvl w:val="0"/>
                <w:numId w:val="2"/>
              </w:numPr>
              <w:tabs>
                <w:tab w:val="left" w:pos="1230"/>
              </w:tabs>
              <w:spacing w:line="360" w:lineRule="auto"/>
              <w:ind w:left="873" w:hanging="851"/>
              <w:rPr>
                <w:rFonts w:ascii="Arial" w:hAnsi="Arial" w:cs="Arial"/>
                <w:sz w:val="24"/>
                <w:szCs w:val="24"/>
              </w:rPr>
            </w:pPr>
            <w:r>
              <w:rPr>
                <w:rFonts w:ascii="Arial" w:hAnsi="Arial" w:cs="Arial"/>
                <w:sz w:val="24"/>
                <w:szCs w:val="24"/>
              </w:rPr>
              <w:t xml:space="preserve">The “Carbon Trust” is a not-for-dividend independent company funded by the UK government.  It has been established to assist organisations reduce their carbon emissions and become more resource efficient.  It’s stated mission is to accelerate the move to a sustainable, low carbon economy.  It reinvests suppliers from its groups commercial activities into its mission.  The trust also provides free, practical advice for decreasing energy use and this in turn saves energy and money and helps slow climate change by reducing carbon emissions. </w:t>
            </w:r>
          </w:p>
          <w:p w:rsidR="00967363" w:rsidRDefault="00967363" w:rsidP="00967363">
            <w:pPr>
              <w:pStyle w:val="ListParagraph"/>
              <w:tabs>
                <w:tab w:val="left" w:pos="1230"/>
              </w:tabs>
              <w:spacing w:line="360" w:lineRule="auto"/>
              <w:ind w:left="873"/>
              <w:rPr>
                <w:rFonts w:ascii="Arial" w:hAnsi="Arial" w:cs="Arial"/>
                <w:sz w:val="24"/>
                <w:szCs w:val="24"/>
              </w:rPr>
            </w:pPr>
          </w:p>
          <w:p w:rsidR="00967363" w:rsidRDefault="00967363" w:rsidP="00967363">
            <w:pPr>
              <w:pStyle w:val="ListParagraph"/>
              <w:tabs>
                <w:tab w:val="left" w:pos="1230"/>
              </w:tabs>
              <w:spacing w:line="360" w:lineRule="auto"/>
              <w:ind w:left="873"/>
              <w:rPr>
                <w:rFonts w:ascii="Arial" w:hAnsi="Arial" w:cs="Arial"/>
                <w:sz w:val="24"/>
                <w:szCs w:val="24"/>
              </w:rPr>
            </w:pPr>
            <w:r>
              <w:rPr>
                <w:rFonts w:ascii="Arial" w:hAnsi="Arial" w:cs="Arial"/>
                <w:sz w:val="24"/>
                <w:szCs w:val="24"/>
              </w:rPr>
              <w:t xml:space="preserve">In 2003, the UK Government’s Energy White Paper set a goal for the UK to reduce carbon emissions by 60% and create a low carbon economy by 2050.  The Carbon Trust will achieve this goal by helping organisations reduce carbon emissions and increase resource efficiency through </w:t>
            </w:r>
            <w:r>
              <w:rPr>
                <w:rFonts w:ascii="Arial" w:hAnsi="Arial" w:cs="Arial"/>
                <w:sz w:val="24"/>
                <w:szCs w:val="24"/>
              </w:rPr>
              <w:lastRenderedPageBreak/>
              <w:t xml:space="preserve">providing specialist help, support and advice.  In the short and medium term, the Carbon Trust wants to minimize carbon emissions through energy efficiency and carbon management and in the medium to long term, through investment in low carbon technologies.  The Trust meets </w:t>
            </w:r>
            <w:r w:rsidR="009B02B6">
              <w:rPr>
                <w:rFonts w:ascii="Arial" w:hAnsi="Arial" w:cs="Arial"/>
                <w:sz w:val="24"/>
                <w:szCs w:val="24"/>
              </w:rPr>
              <w:t>its</w:t>
            </w:r>
            <w:r>
              <w:rPr>
                <w:rFonts w:ascii="Arial" w:hAnsi="Arial" w:cs="Arial"/>
                <w:sz w:val="24"/>
                <w:szCs w:val="24"/>
              </w:rPr>
              <w:t xml:space="preserve"> objectives through be</w:t>
            </w:r>
            <w:r w:rsidR="009B02B6">
              <w:rPr>
                <w:rFonts w:ascii="Arial" w:hAnsi="Arial" w:cs="Arial"/>
                <w:sz w:val="24"/>
                <w:szCs w:val="24"/>
              </w:rPr>
              <w:t>s</w:t>
            </w:r>
            <w:r>
              <w:rPr>
                <w:rFonts w:ascii="Arial" w:hAnsi="Arial" w:cs="Arial"/>
                <w:sz w:val="24"/>
                <w:szCs w:val="24"/>
              </w:rPr>
              <w:t xml:space="preserve">t practice </w:t>
            </w:r>
            <w:r w:rsidR="009B02B6">
              <w:rPr>
                <w:rFonts w:ascii="Arial" w:hAnsi="Arial" w:cs="Arial"/>
                <w:sz w:val="24"/>
                <w:szCs w:val="24"/>
              </w:rPr>
              <w:t>programs</w:t>
            </w:r>
            <w:r>
              <w:rPr>
                <w:rFonts w:ascii="Arial" w:hAnsi="Arial" w:cs="Arial"/>
                <w:sz w:val="24"/>
                <w:szCs w:val="24"/>
              </w:rPr>
              <w:t>, to inform and influence behaviour and to build skills and resources.</w:t>
            </w:r>
          </w:p>
          <w:p w:rsidR="00ED3824" w:rsidRDefault="00ED3824" w:rsidP="00967363">
            <w:pPr>
              <w:pStyle w:val="ListParagraph"/>
              <w:tabs>
                <w:tab w:val="left" w:pos="1230"/>
              </w:tabs>
              <w:spacing w:line="360" w:lineRule="auto"/>
              <w:ind w:left="873"/>
              <w:rPr>
                <w:rFonts w:ascii="Arial" w:hAnsi="Arial" w:cs="Arial"/>
                <w:sz w:val="24"/>
                <w:szCs w:val="24"/>
              </w:rPr>
            </w:pPr>
          </w:p>
          <w:p w:rsidR="00967363" w:rsidRDefault="00967363" w:rsidP="00967363">
            <w:pPr>
              <w:pStyle w:val="ListParagraph"/>
              <w:tabs>
                <w:tab w:val="left" w:pos="1230"/>
              </w:tabs>
              <w:spacing w:line="360" w:lineRule="auto"/>
              <w:ind w:left="873"/>
              <w:rPr>
                <w:rFonts w:ascii="Arial" w:hAnsi="Arial" w:cs="Arial"/>
                <w:sz w:val="24"/>
                <w:szCs w:val="24"/>
              </w:rPr>
            </w:pPr>
            <w:r>
              <w:rPr>
                <w:rFonts w:ascii="Arial" w:hAnsi="Arial" w:cs="Arial"/>
                <w:sz w:val="24"/>
                <w:szCs w:val="24"/>
              </w:rPr>
              <w:t>The Carbon Trust’s main objectives are to:</w:t>
            </w:r>
          </w:p>
          <w:p w:rsidR="00ED3824" w:rsidRDefault="00ED3824" w:rsidP="00967363">
            <w:pPr>
              <w:pStyle w:val="ListParagraph"/>
              <w:tabs>
                <w:tab w:val="left" w:pos="1230"/>
              </w:tabs>
              <w:spacing w:line="360" w:lineRule="auto"/>
              <w:ind w:left="873"/>
              <w:rPr>
                <w:rFonts w:ascii="Arial" w:hAnsi="Arial" w:cs="Arial"/>
                <w:sz w:val="24"/>
                <w:szCs w:val="24"/>
              </w:rPr>
            </w:pPr>
          </w:p>
          <w:p w:rsidR="00967363" w:rsidRDefault="00967363" w:rsidP="00967363">
            <w:pPr>
              <w:pStyle w:val="ListParagraph"/>
              <w:numPr>
                <w:ilvl w:val="0"/>
                <w:numId w:val="14"/>
              </w:numPr>
              <w:tabs>
                <w:tab w:val="left" w:pos="1230"/>
              </w:tabs>
              <w:spacing w:line="360" w:lineRule="auto"/>
              <w:rPr>
                <w:rFonts w:ascii="Arial" w:hAnsi="Arial" w:cs="Arial"/>
                <w:sz w:val="24"/>
                <w:szCs w:val="24"/>
              </w:rPr>
            </w:pPr>
            <w:r>
              <w:rPr>
                <w:rFonts w:ascii="Arial" w:hAnsi="Arial" w:cs="Arial"/>
                <w:sz w:val="24"/>
                <w:szCs w:val="24"/>
              </w:rPr>
              <w:t>Improve UK business competitiveness by means of resource efficiency.</w:t>
            </w:r>
          </w:p>
          <w:p w:rsidR="00967363" w:rsidRDefault="00967363" w:rsidP="00967363">
            <w:pPr>
              <w:pStyle w:val="ListParagraph"/>
              <w:numPr>
                <w:ilvl w:val="0"/>
                <w:numId w:val="14"/>
              </w:numPr>
              <w:tabs>
                <w:tab w:val="left" w:pos="1230"/>
              </w:tabs>
              <w:spacing w:line="360" w:lineRule="auto"/>
              <w:rPr>
                <w:rFonts w:ascii="Arial" w:hAnsi="Arial" w:cs="Arial"/>
                <w:sz w:val="24"/>
                <w:szCs w:val="24"/>
              </w:rPr>
            </w:pPr>
            <w:r>
              <w:rPr>
                <w:rFonts w:ascii="Arial" w:hAnsi="Arial" w:cs="Arial"/>
                <w:sz w:val="24"/>
                <w:szCs w:val="24"/>
              </w:rPr>
              <w:t>Make sure that UK business and public sector meet the targets set for CO2 emissions.</w:t>
            </w:r>
          </w:p>
          <w:p w:rsidR="00967363" w:rsidRDefault="00967363" w:rsidP="00967363">
            <w:pPr>
              <w:pStyle w:val="ListParagraph"/>
              <w:numPr>
                <w:ilvl w:val="0"/>
                <w:numId w:val="14"/>
              </w:numPr>
              <w:tabs>
                <w:tab w:val="left" w:pos="1230"/>
              </w:tabs>
              <w:spacing w:line="360" w:lineRule="auto"/>
              <w:rPr>
                <w:rFonts w:ascii="Arial" w:hAnsi="Arial" w:cs="Arial"/>
                <w:sz w:val="24"/>
                <w:szCs w:val="24"/>
              </w:rPr>
            </w:pPr>
            <w:r>
              <w:rPr>
                <w:rFonts w:ascii="Arial" w:hAnsi="Arial" w:cs="Arial"/>
                <w:sz w:val="24"/>
                <w:szCs w:val="24"/>
              </w:rPr>
              <w:t>Provide research and development funding to encourage innovation in the low carbon sector.</w:t>
            </w:r>
          </w:p>
          <w:p w:rsidR="00967363" w:rsidRDefault="00967363" w:rsidP="00967363">
            <w:pPr>
              <w:pStyle w:val="ListParagraph"/>
              <w:numPr>
                <w:ilvl w:val="0"/>
                <w:numId w:val="14"/>
              </w:numPr>
              <w:tabs>
                <w:tab w:val="left" w:pos="1230"/>
              </w:tabs>
              <w:spacing w:line="360" w:lineRule="auto"/>
              <w:rPr>
                <w:rFonts w:ascii="Arial" w:hAnsi="Arial" w:cs="Arial"/>
                <w:sz w:val="24"/>
                <w:szCs w:val="24"/>
              </w:rPr>
            </w:pPr>
            <w:r>
              <w:rPr>
                <w:rFonts w:ascii="Arial" w:hAnsi="Arial" w:cs="Arial"/>
                <w:sz w:val="24"/>
                <w:szCs w:val="24"/>
              </w:rPr>
              <w:t>By delivering independent information and impartial advice on energy saving and carbon management to the business and public sector.</w:t>
            </w:r>
          </w:p>
          <w:p w:rsidR="00967363" w:rsidRDefault="00967363" w:rsidP="00967363">
            <w:pPr>
              <w:pStyle w:val="ListParagraph"/>
              <w:numPr>
                <w:ilvl w:val="0"/>
                <w:numId w:val="14"/>
              </w:numPr>
              <w:tabs>
                <w:tab w:val="left" w:pos="1230"/>
              </w:tabs>
              <w:spacing w:line="360" w:lineRule="auto"/>
              <w:rPr>
                <w:rFonts w:ascii="Arial" w:hAnsi="Arial" w:cs="Arial"/>
                <w:sz w:val="24"/>
                <w:szCs w:val="24"/>
              </w:rPr>
            </w:pPr>
            <w:r>
              <w:rPr>
                <w:rFonts w:ascii="Arial" w:hAnsi="Arial" w:cs="Arial"/>
                <w:sz w:val="24"/>
                <w:szCs w:val="24"/>
              </w:rPr>
              <w:t>Help develop a UK industry sector that takes advantage of innovative and commercial low carbon technologies.</w:t>
            </w:r>
          </w:p>
          <w:p w:rsidR="00967363" w:rsidRDefault="00967363" w:rsidP="00652018">
            <w:pPr>
              <w:pStyle w:val="ListParagraph"/>
              <w:numPr>
                <w:ilvl w:val="0"/>
                <w:numId w:val="14"/>
              </w:numPr>
              <w:tabs>
                <w:tab w:val="left" w:pos="1230"/>
                <w:tab w:val="left" w:pos="1298"/>
              </w:tabs>
              <w:spacing w:line="360" w:lineRule="auto"/>
              <w:rPr>
                <w:rFonts w:ascii="Arial" w:hAnsi="Arial" w:cs="Arial"/>
                <w:sz w:val="24"/>
                <w:szCs w:val="24"/>
              </w:rPr>
            </w:pPr>
            <w:r>
              <w:rPr>
                <w:rFonts w:ascii="Arial" w:hAnsi="Arial" w:cs="Arial"/>
                <w:sz w:val="24"/>
                <w:szCs w:val="24"/>
              </w:rPr>
              <w:t>Promote the government’s energy efficiency “Enhanced Capital Allowances Scheme” to encourage investment by business in qualifying energy saving technologies and products and to manage the “Energy Technology List” of qualifying energy saving equipment.</w:t>
            </w:r>
          </w:p>
          <w:p w:rsidR="00967363" w:rsidRDefault="00967363" w:rsidP="00967363">
            <w:pPr>
              <w:pStyle w:val="ListParagraph"/>
              <w:numPr>
                <w:ilvl w:val="0"/>
                <w:numId w:val="14"/>
              </w:numPr>
              <w:tabs>
                <w:tab w:val="left" w:pos="1230"/>
              </w:tabs>
              <w:spacing w:line="360" w:lineRule="auto"/>
              <w:rPr>
                <w:rFonts w:ascii="Arial" w:hAnsi="Arial" w:cs="Arial"/>
                <w:sz w:val="24"/>
                <w:szCs w:val="24"/>
              </w:rPr>
            </w:pPr>
            <w:r>
              <w:rPr>
                <w:rFonts w:ascii="Arial" w:hAnsi="Arial" w:cs="Arial"/>
                <w:sz w:val="24"/>
                <w:szCs w:val="24"/>
              </w:rPr>
              <w:t>Provide “Technology Acceleration Projects” for specific technologies and markets with significant carbon reduction potential and where the Carbon Trust can be materially helpful.</w:t>
            </w:r>
          </w:p>
          <w:p w:rsidR="00967363" w:rsidRDefault="00967363" w:rsidP="00967363">
            <w:pPr>
              <w:pStyle w:val="ListParagraph"/>
              <w:numPr>
                <w:ilvl w:val="0"/>
                <w:numId w:val="14"/>
              </w:numPr>
              <w:tabs>
                <w:tab w:val="left" w:pos="1230"/>
              </w:tabs>
              <w:spacing w:line="360" w:lineRule="auto"/>
              <w:rPr>
                <w:rFonts w:ascii="Arial" w:hAnsi="Arial" w:cs="Arial"/>
                <w:sz w:val="24"/>
                <w:szCs w:val="24"/>
              </w:rPr>
            </w:pPr>
            <w:r>
              <w:rPr>
                <w:rFonts w:ascii="Arial" w:hAnsi="Arial" w:cs="Arial"/>
                <w:sz w:val="24"/>
                <w:szCs w:val="24"/>
              </w:rPr>
              <w:lastRenderedPageBreak/>
              <w:t>Provide direct assistance for pre-commercial and commercial organisations with low carbon technologies through the Carbon Trust’s “Incubator Programme” and “Venture Capital”.</w:t>
            </w:r>
          </w:p>
          <w:p w:rsidR="00967363" w:rsidRDefault="00967363" w:rsidP="00967363">
            <w:pPr>
              <w:pStyle w:val="ListParagraph"/>
              <w:tabs>
                <w:tab w:val="left" w:pos="1230"/>
              </w:tabs>
              <w:spacing w:line="360" w:lineRule="auto"/>
              <w:ind w:left="1593"/>
              <w:rPr>
                <w:rFonts w:ascii="Arial" w:hAnsi="Arial" w:cs="Arial"/>
                <w:sz w:val="24"/>
                <w:szCs w:val="24"/>
              </w:rPr>
            </w:pPr>
          </w:p>
          <w:p w:rsidR="00967363" w:rsidRDefault="00967363" w:rsidP="00652018">
            <w:pPr>
              <w:tabs>
                <w:tab w:val="left" w:pos="873"/>
              </w:tabs>
              <w:spacing w:line="360" w:lineRule="auto"/>
              <w:ind w:left="873"/>
              <w:rPr>
                <w:rFonts w:ascii="Arial" w:hAnsi="Arial" w:cs="Arial"/>
                <w:sz w:val="24"/>
                <w:szCs w:val="24"/>
              </w:rPr>
            </w:pPr>
            <w:r>
              <w:rPr>
                <w:rFonts w:ascii="Arial" w:hAnsi="Arial" w:cs="Arial"/>
                <w:sz w:val="24"/>
                <w:szCs w:val="24"/>
              </w:rPr>
              <w:t>As of December 2014, the Carbon Trust had saved customers GBP5.5 billion in costs and 60Mt CO2 and the Trust now operates globally with offices in the UK, China, Mexico, South Africa, Brazil and the USA.</w:t>
            </w:r>
          </w:p>
          <w:p w:rsidR="00390888" w:rsidRDefault="00390888" w:rsidP="00652018">
            <w:pPr>
              <w:pStyle w:val="ListParagraph"/>
              <w:tabs>
                <w:tab w:val="left" w:pos="1230"/>
              </w:tabs>
              <w:spacing w:line="360" w:lineRule="auto"/>
              <w:ind w:left="873"/>
              <w:rPr>
                <w:rFonts w:ascii="Arial" w:hAnsi="Arial" w:cs="Arial"/>
                <w:sz w:val="24"/>
                <w:szCs w:val="24"/>
              </w:rPr>
            </w:pPr>
            <w:r w:rsidRPr="004D6160">
              <w:rPr>
                <w:rFonts w:ascii="Arial" w:hAnsi="Arial" w:cs="Arial"/>
                <w:sz w:val="24"/>
                <w:szCs w:val="24"/>
              </w:rPr>
              <w:t xml:space="preserve"> </w:t>
            </w:r>
          </w:p>
          <w:p w:rsidR="004D6160" w:rsidRPr="004D6160" w:rsidRDefault="004D6160" w:rsidP="004D6160">
            <w:pPr>
              <w:pStyle w:val="ListParagraph"/>
              <w:rPr>
                <w:rFonts w:ascii="Arial" w:hAnsi="Arial" w:cs="Arial"/>
                <w:sz w:val="24"/>
                <w:szCs w:val="24"/>
              </w:rPr>
            </w:pPr>
          </w:p>
          <w:p w:rsidR="00EE4F3A" w:rsidRDefault="00652018" w:rsidP="00E04983">
            <w:pPr>
              <w:tabs>
                <w:tab w:val="left" w:pos="873"/>
              </w:tabs>
              <w:spacing w:line="360" w:lineRule="auto"/>
              <w:ind w:left="873" w:hanging="873"/>
              <w:rPr>
                <w:rFonts w:ascii="Arial" w:hAnsi="Arial" w:cs="Arial"/>
                <w:sz w:val="24"/>
                <w:szCs w:val="24"/>
              </w:rPr>
            </w:pPr>
            <w:r>
              <w:rPr>
                <w:rFonts w:ascii="Arial" w:hAnsi="Arial" w:cs="Arial"/>
                <w:sz w:val="24"/>
                <w:szCs w:val="24"/>
              </w:rPr>
              <w:t xml:space="preserve">2.         </w:t>
            </w:r>
            <w:r w:rsidR="00E04983">
              <w:rPr>
                <w:rFonts w:ascii="Arial" w:hAnsi="Arial" w:cs="Arial"/>
                <w:sz w:val="24"/>
                <w:szCs w:val="24"/>
              </w:rPr>
              <w:t xml:space="preserve"> </w:t>
            </w:r>
            <w:r>
              <w:rPr>
                <w:rFonts w:ascii="Arial" w:hAnsi="Arial" w:cs="Arial"/>
                <w:sz w:val="24"/>
                <w:szCs w:val="24"/>
              </w:rPr>
              <w:t xml:space="preserve">In </w:t>
            </w:r>
            <w:r w:rsidR="00E04983">
              <w:rPr>
                <w:rFonts w:ascii="Arial" w:hAnsi="Arial" w:cs="Arial"/>
                <w:sz w:val="24"/>
                <w:szCs w:val="24"/>
              </w:rPr>
              <w:t>order to protect the environment, the development of an environmental policy and process that ensure</w:t>
            </w:r>
            <w:r w:rsidR="00FB33E7">
              <w:rPr>
                <w:rFonts w:ascii="Arial" w:hAnsi="Arial" w:cs="Arial"/>
                <w:sz w:val="24"/>
                <w:szCs w:val="24"/>
              </w:rPr>
              <w:t>s</w:t>
            </w:r>
            <w:r w:rsidR="00E04983">
              <w:rPr>
                <w:rFonts w:ascii="Arial" w:hAnsi="Arial" w:cs="Arial"/>
                <w:sz w:val="24"/>
                <w:szCs w:val="24"/>
              </w:rPr>
              <w:t xml:space="preserve"> performance towards the following aims are essential:</w:t>
            </w:r>
          </w:p>
          <w:p w:rsidR="00ED3824" w:rsidRDefault="00ED3824" w:rsidP="00E04983">
            <w:pPr>
              <w:tabs>
                <w:tab w:val="left" w:pos="873"/>
              </w:tabs>
              <w:spacing w:line="360" w:lineRule="auto"/>
              <w:ind w:left="873" w:hanging="873"/>
              <w:rPr>
                <w:rFonts w:ascii="Arial" w:hAnsi="Arial" w:cs="Arial"/>
                <w:sz w:val="24"/>
                <w:szCs w:val="24"/>
              </w:rPr>
            </w:pPr>
          </w:p>
          <w:p w:rsidR="00E04983" w:rsidRDefault="00E04983" w:rsidP="00E04983">
            <w:pPr>
              <w:pStyle w:val="ListParagraph"/>
              <w:numPr>
                <w:ilvl w:val="0"/>
                <w:numId w:val="15"/>
              </w:numPr>
              <w:tabs>
                <w:tab w:val="left" w:pos="873"/>
              </w:tabs>
              <w:spacing w:line="360" w:lineRule="auto"/>
              <w:ind w:firstLine="153"/>
              <w:rPr>
                <w:rFonts w:ascii="Arial" w:hAnsi="Arial" w:cs="Arial"/>
                <w:sz w:val="24"/>
                <w:szCs w:val="24"/>
              </w:rPr>
            </w:pPr>
            <w:r>
              <w:rPr>
                <w:rFonts w:ascii="Arial" w:hAnsi="Arial" w:cs="Arial"/>
                <w:sz w:val="24"/>
                <w:szCs w:val="24"/>
              </w:rPr>
              <w:t>Air emissions;</w:t>
            </w:r>
          </w:p>
          <w:p w:rsidR="00E04983" w:rsidRDefault="00E04983" w:rsidP="00E04983">
            <w:pPr>
              <w:pStyle w:val="ListParagraph"/>
              <w:numPr>
                <w:ilvl w:val="0"/>
                <w:numId w:val="15"/>
              </w:numPr>
              <w:tabs>
                <w:tab w:val="left" w:pos="873"/>
              </w:tabs>
              <w:spacing w:line="360" w:lineRule="auto"/>
              <w:ind w:firstLine="153"/>
              <w:rPr>
                <w:rFonts w:ascii="Arial" w:hAnsi="Arial" w:cs="Arial"/>
                <w:sz w:val="24"/>
                <w:szCs w:val="24"/>
              </w:rPr>
            </w:pPr>
            <w:r>
              <w:rPr>
                <w:rFonts w:ascii="Arial" w:hAnsi="Arial" w:cs="Arial"/>
                <w:sz w:val="24"/>
                <w:szCs w:val="24"/>
              </w:rPr>
              <w:t>The management of dangerous pollutants;</w:t>
            </w:r>
          </w:p>
          <w:p w:rsidR="00E04983" w:rsidRDefault="00E04983" w:rsidP="00E04983">
            <w:pPr>
              <w:pStyle w:val="ListParagraph"/>
              <w:numPr>
                <w:ilvl w:val="0"/>
                <w:numId w:val="15"/>
              </w:numPr>
              <w:tabs>
                <w:tab w:val="left" w:pos="873"/>
              </w:tabs>
              <w:spacing w:line="360" w:lineRule="auto"/>
              <w:ind w:firstLine="153"/>
              <w:rPr>
                <w:rFonts w:ascii="Arial" w:hAnsi="Arial" w:cs="Arial"/>
                <w:sz w:val="24"/>
                <w:szCs w:val="24"/>
              </w:rPr>
            </w:pPr>
            <w:r>
              <w:rPr>
                <w:rFonts w:ascii="Arial" w:hAnsi="Arial" w:cs="Arial"/>
                <w:sz w:val="24"/>
                <w:szCs w:val="24"/>
              </w:rPr>
              <w:t>The efficient methods of managing energy sources;</w:t>
            </w:r>
          </w:p>
          <w:p w:rsidR="00E04983" w:rsidRDefault="00FB33E7" w:rsidP="00E04983">
            <w:pPr>
              <w:pStyle w:val="ListParagraph"/>
              <w:numPr>
                <w:ilvl w:val="0"/>
                <w:numId w:val="15"/>
              </w:numPr>
              <w:tabs>
                <w:tab w:val="left" w:pos="873"/>
              </w:tabs>
              <w:spacing w:line="360" w:lineRule="auto"/>
              <w:ind w:firstLine="153"/>
              <w:rPr>
                <w:rFonts w:ascii="Arial" w:hAnsi="Arial" w:cs="Arial"/>
                <w:sz w:val="24"/>
                <w:szCs w:val="24"/>
              </w:rPr>
            </w:pPr>
            <w:r>
              <w:rPr>
                <w:rFonts w:ascii="Arial" w:hAnsi="Arial" w:cs="Arial"/>
                <w:sz w:val="24"/>
                <w:szCs w:val="24"/>
              </w:rPr>
              <w:t>H</w:t>
            </w:r>
            <w:r w:rsidR="00E04983">
              <w:rPr>
                <w:rFonts w:ascii="Arial" w:hAnsi="Arial" w:cs="Arial"/>
                <w:sz w:val="24"/>
                <w:szCs w:val="24"/>
              </w:rPr>
              <w:t xml:space="preserve">olistic management of </w:t>
            </w:r>
            <w:r>
              <w:rPr>
                <w:rFonts w:ascii="Arial" w:hAnsi="Arial" w:cs="Arial"/>
                <w:sz w:val="24"/>
                <w:szCs w:val="24"/>
              </w:rPr>
              <w:t>grea</w:t>
            </w:r>
            <w:r w:rsidR="00E04983">
              <w:rPr>
                <w:rFonts w:ascii="Arial" w:hAnsi="Arial" w:cs="Arial"/>
                <w:sz w:val="24"/>
                <w:szCs w:val="24"/>
              </w:rPr>
              <w:t>ter resources, use and waste emissions;</w:t>
            </w:r>
          </w:p>
          <w:p w:rsidR="00E04983" w:rsidRDefault="00E04983" w:rsidP="00E04983">
            <w:pPr>
              <w:pStyle w:val="ListParagraph"/>
              <w:numPr>
                <w:ilvl w:val="0"/>
                <w:numId w:val="15"/>
              </w:numPr>
              <w:tabs>
                <w:tab w:val="left" w:pos="873"/>
              </w:tabs>
              <w:spacing w:line="360" w:lineRule="auto"/>
              <w:ind w:left="1440" w:hanging="567"/>
              <w:rPr>
                <w:rFonts w:ascii="Arial" w:hAnsi="Arial" w:cs="Arial"/>
                <w:sz w:val="24"/>
                <w:szCs w:val="24"/>
              </w:rPr>
            </w:pPr>
            <w:r>
              <w:rPr>
                <w:rFonts w:ascii="Arial" w:hAnsi="Arial" w:cs="Arial"/>
                <w:sz w:val="24"/>
                <w:szCs w:val="24"/>
              </w:rPr>
              <w:t>Managing the reduction and safe disposal of waste, especially hazardous waste;</w:t>
            </w:r>
          </w:p>
          <w:p w:rsidR="00E04983" w:rsidRDefault="00E04983" w:rsidP="00E04983">
            <w:pPr>
              <w:pStyle w:val="ListParagraph"/>
              <w:numPr>
                <w:ilvl w:val="0"/>
                <w:numId w:val="15"/>
              </w:numPr>
              <w:tabs>
                <w:tab w:val="left" w:pos="873"/>
              </w:tabs>
              <w:spacing w:line="360" w:lineRule="auto"/>
              <w:ind w:left="1440" w:hanging="567"/>
              <w:rPr>
                <w:rFonts w:ascii="Arial" w:hAnsi="Arial" w:cs="Arial"/>
                <w:sz w:val="24"/>
                <w:szCs w:val="24"/>
              </w:rPr>
            </w:pPr>
            <w:r>
              <w:rPr>
                <w:rFonts w:ascii="Arial" w:hAnsi="Arial" w:cs="Arial"/>
                <w:sz w:val="24"/>
                <w:szCs w:val="24"/>
              </w:rPr>
              <w:t>Activating an environmental policy and plan and identifying which employees are responsible for various activities;</w:t>
            </w:r>
          </w:p>
          <w:p w:rsidR="00E04983" w:rsidRDefault="00E04983" w:rsidP="00E04983">
            <w:pPr>
              <w:pStyle w:val="ListParagraph"/>
              <w:numPr>
                <w:ilvl w:val="0"/>
                <w:numId w:val="15"/>
              </w:numPr>
              <w:tabs>
                <w:tab w:val="left" w:pos="873"/>
              </w:tabs>
              <w:spacing w:line="360" w:lineRule="auto"/>
              <w:ind w:left="1440" w:hanging="567"/>
              <w:rPr>
                <w:rFonts w:ascii="Arial" w:hAnsi="Arial" w:cs="Arial"/>
                <w:sz w:val="24"/>
                <w:szCs w:val="24"/>
              </w:rPr>
            </w:pPr>
            <w:r>
              <w:rPr>
                <w:rFonts w:ascii="Arial" w:hAnsi="Arial" w:cs="Arial"/>
                <w:sz w:val="24"/>
                <w:szCs w:val="24"/>
              </w:rPr>
              <w:t>Combating climate change through energy efficient practices;</w:t>
            </w:r>
          </w:p>
          <w:p w:rsidR="00E04983" w:rsidRDefault="00E04983" w:rsidP="00E04983">
            <w:pPr>
              <w:pStyle w:val="ListParagraph"/>
              <w:numPr>
                <w:ilvl w:val="0"/>
                <w:numId w:val="15"/>
              </w:numPr>
              <w:tabs>
                <w:tab w:val="left" w:pos="873"/>
              </w:tabs>
              <w:spacing w:line="360" w:lineRule="auto"/>
              <w:ind w:left="1440" w:hanging="567"/>
              <w:rPr>
                <w:rFonts w:ascii="Arial" w:hAnsi="Arial" w:cs="Arial"/>
                <w:sz w:val="24"/>
                <w:szCs w:val="24"/>
              </w:rPr>
            </w:pPr>
            <w:r>
              <w:rPr>
                <w:rFonts w:ascii="Arial" w:hAnsi="Arial" w:cs="Arial"/>
                <w:sz w:val="24"/>
                <w:szCs w:val="24"/>
              </w:rPr>
              <w:t>Reducing noise, light, odour and other peripheral pollution levels;</w:t>
            </w:r>
          </w:p>
          <w:p w:rsidR="00E04983" w:rsidRDefault="00E04983" w:rsidP="00E04983">
            <w:pPr>
              <w:pStyle w:val="ListParagraph"/>
              <w:numPr>
                <w:ilvl w:val="0"/>
                <w:numId w:val="15"/>
              </w:numPr>
              <w:tabs>
                <w:tab w:val="left" w:pos="873"/>
              </w:tabs>
              <w:spacing w:line="360" w:lineRule="auto"/>
              <w:ind w:left="1440" w:hanging="567"/>
              <w:rPr>
                <w:rFonts w:ascii="Arial" w:hAnsi="Arial" w:cs="Arial"/>
                <w:sz w:val="24"/>
                <w:szCs w:val="24"/>
              </w:rPr>
            </w:pPr>
            <w:r>
              <w:rPr>
                <w:rFonts w:ascii="Arial" w:hAnsi="Arial" w:cs="Arial"/>
                <w:sz w:val="24"/>
                <w:szCs w:val="24"/>
              </w:rPr>
              <w:t>Creating policies for raw material purchasing;</w:t>
            </w:r>
          </w:p>
          <w:p w:rsidR="00E04983" w:rsidRDefault="00E04983" w:rsidP="00E04983">
            <w:pPr>
              <w:pStyle w:val="ListParagraph"/>
              <w:numPr>
                <w:ilvl w:val="0"/>
                <w:numId w:val="15"/>
              </w:numPr>
              <w:tabs>
                <w:tab w:val="left" w:pos="873"/>
              </w:tabs>
              <w:spacing w:line="360" w:lineRule="auto"/>
              <w:ind w:left="1440" w:hanging="567"/>
              <w:rPr>
                <w:rFonts w:ascii="Arial" w:hAnsi="Arial" w:cs="Arial"/>
                <w:sz w:val="24"/>
                <w:szCs w:val="24"/>
              </w:rPr>
            </w:pPr>
            <w:r>
              <w:rPr>
                <w:rFonts w:ascii="Arial" w:hAnsi="Arial" w:cs="Arial"/>
                <w:sz w:val="24"/>
                <w:szCs w:val="24"/>
              </w:rPr>
              <w:t>Product design and production efficiency;</w:t>
            </w:r>
          </w:p>
          <w:p w:rsidR="00E04983" w:rsidRDefault="00E04983" w:rsidP="00E04983">
            <w:pPr>
              <w:pStyle w:val="ListParagraph"/>
              <w:numPr>
                <w:ilvl w:val="0"/>
                <w:numId w:val="15"/>
              </w:numPr>
              <w:tabs>
                <w:tab w:val="left" w:pos="873"/>
              </w:tabs>
              <w:spacing w:line="360" w:lineRule="auto"/>
              <w:ind w:left="1440" w:hanging="567"/>
              <w:rPr>
                <w:rFonts w:ascii="Arial" w:hAnsi="Arial" w:cs="Arial"/>
                <w:sz w:val="24"/>
                <w:szCs w:val="24"/>
              </w:rPr>
            </w:pPr>
            <w:r>
              <w:rPr>
                <w:rFonts w:ascii="Arial" w:hAnsi="Arial" w:cs="Arial"/>
                <w:sz w:val="24"/>
                <w:szCs w:val="24"/>
              </w:rPr>
              <w:t>Ensuring that products and waste can be recycled when possible;</w:t>
            </w:r>
          </w:p>
          <w:p w:rsidR="00E04983" w:rsidRDefault="00E04983" w:rsidP="00E04983">
            <w:pPr>
              <w:pStyle w:val="ListParagraph"/>
              <w:numPr>
                <w:ilvl w:val="0"/>
                <w:numId w:val="15"/>
              </w:numPr>
              <w:tabs>
                <w:tab w:val="left" w:pos="873"/>
              </w:tabs>
              <w:spacing w:line="360" w:lineRule="auto"/>
              <w:ind w:left="1440" w:hanging="567"/>
              <w:rPr>
                <w:rFonts w:ascii="Arial" w:hAnsi="Arial" w:cs="Arial"/>
                <w:sz w:val="24"/>
                <w:szCs w:val="24"/>
              </w:rPr>
            </w:pPr>
            <w:r>
              <w:rPr>
                <w:rFonts w:ascii="Arial" w:hAnsi="Arial" w:cs="Arial"/>
                <w:sz w:val="24"/>
                <w:szCs w:val="24"/>
              </w:rPr>
              <w:t>The protection of land resources and wildlife habitats;</w:t>
            </w:r>
          </w:p>
          <w:p w:rsidR="00E04983" w:rsidRDefault="00E04983" w:rsidP="00E04983">
            <w:pPr>
              <w:pStyle w:val="ListParagraph"/>
              <w:numPr>
                <w:ilvl w:val="0"/>
                <w:numId w:val="15"/>
              </w:numPr>
              <w:tabs>
                <w:tab w:val="left" w:pos="873"/>
              </w:tabs>
              <w:spacing w:line="360" w:lineRule="auto"/>
              <w:ind w:left="1440" w:hanging="567"/>
              <w:rPr>
                <w:rFonts w:ascii="Arial" w:hAnsi="Arial" w:cs="Arial"/>
                <w:sz w:val="24"/>
                <w:szCs w:val="24"/>
              </w:rPr>
            </w:pPr>
            <w:r>
              <w:rPr>
                <w:rFonts w:ascii="Arial" w:hAnsi="Arial" w:cs="Arial"/>
                <w:sz w:val="24"/>
                <w:szCs w:val="24"/>
              </w:rPr>
              <w:t>Promoting reduction of waste amid business processes and suppliers;</w:t>
            </w:r>
          </w:p>
          <w:p w:rsidR="00E04983" w:rsidRPr="00E04983" w:rsidRDefault="00E04983" w:rsidP="00E04983">
            <w:pPr>
              <w:pStyle w:val="ListParagraph"/>
              <w:numPr>
                <w:ilvl w:val="0"/>
                <w:numId w:val="15"/>
              </w:numPr>
              <w:tabs>
                <w:tab w:val="left" w:pos="873"/>
              </w:tabs>
              <w:spacing w:line="360" w:lineRule="auto"/>
              <w:ind w:left="1440" w:hanging="567"/>
              <w:rPr>
                <w:rFonts w:ascii="Arial" w:hAnsi="Arial" w:cs="Arial"/>
                <w:sz w:val="24"/>
                <w:szCs w:val="24"/>
              </w:rPr>
            </w:pPr>
            <w:r>
              <w:rPr>
                <w:rFonts w:ascii="Arial" w:hAnsi="Arial" w:cs="Arial"/>
                <w:sz w:val="24"/>
                <w:szCs w:val="24"/>
              </w:rPr>
              <w:lastRenderedPageBreak/>
              <w:t>Encouragement of sustainable use of land resources and wildlife diversity.</w:t>
            </w:r>
          </w:p>
          <w:p w:rsidR="00EE4F3A" w:rsidRPr="00390888" w:rsidRDefault="00EE4F3A" w:rsidP="00390888">
            <w:pPr>
              <w:tabs>
                <w:tab w:val="left" w:pos="1230"/>
              </w:tabs>
              <w:spacing w:line="360" w:lineRule="auto"/>
              <w:rPr>
                <w:rFonts w:ascii="Arial" w:hAnsi="Arial" w:cs="Arial"/>
                <w:sz w:val="24"/>
                <w:szCs w:val="24"/>
              </w:rPr>
            </w:pPr>
          </w:p>
          <w:p w:rsidR="00EA118B" w:rsidRDefault="00390888" w:rsidP="00967889">
            <w:pPr>
              <w:tabs>
                <w:tab w:val="left" w:pos="873"/>
              </w:tabs>
              <w:spacing w:line="360" w:lineRule="auto"/>
              <w:ind w:left="873" w:hanging="851"/>
              <w:rPr>
                <w:rFonts w:ascii="Arial" w:hAnsi="Arial" w:cs="Arial"/>
                <w:sz w:val="24"/>
                <w:szCs w:val="24"/>
              </w:rPr>
            </w:pPr>
            <w:r>
              <w:rPr>
                <w:rFonts w:ascii="Arial" w:hAnsi="Arial" w:cs="Arial"/>
                <w:sz w:val="24"/>
                <w:szCs w:val="24"/>
              </w:rPr>
              <w:t>3</w:t>
            </w:r>
            <w:r w:rsidR="004D6160">
              <w:rPr>
                <w:rFonts w:ascii="Arial" w:hAnsi="Arial" w:cs="Arial"/>
                <w:sz w:val="24"/>
                <w:szCs w:val="24"/>
              </w:rPr>
              <w:t xml:space="preserve">.          </w:t>
            </w:r>
            <w:r w:rsidR="00967889">
              <w:rPr>
                <w:rFonts w:ascii="Arial" w:hAnsi="Arial" w:cs="Arial"/>
                <w:sz w:val="24"/>
                <w:szCs w:val="24"/>
              </w:rPr>
              <w:t>In order to define “Environmental Sustainability” we must first define sustainability.  “Sustainability” is the ability to continue a defined behaviour indefinitely.  Herman Daly, one of the early pioneers of ecological sustainability, viewed the problem from a maintenance of natural capital point.  In 1990</w:t>
            </w:r>
            <w:r w:rsidR="00760C0B">
              <w:rPr>
                <w:rFonts w:ascii="Arial" w:hAnsi="Arial" w:cs="Arial"/>
                <w:sz w:val="24"/>
                <w:szCs w:val="24"/>
              </w:rPr>
              <w:t>, Daly proposed that:</w:t>
            </w:r>
          </w:p>
          <w:p w:rsidR="00760C0B" w:rsidRDefault="00760C0B" w:rsidP="00967889">
            <w:pPr>
              <w:tabs>
                <w:tab w:val="left" w:pos="873"/>
              </w:tabs>
              <w:spacing w:line="360" w:lineRule="auto"/>
              <w:ind w:left="873" w:hanging="851"/>
              <w:rPr>
                <w:rFonts w:ascii="Arial" w:hAnsi="Arial" w:cs="Arial"/>
                <w:sz w:val="24"/>
                <w:szCs w:val="24"/>
              </w:rPr>
            </w:pPr>
          </w:p>
          <w:p w:rsidR="00760C0B" w:rsidRPr="00760C0B" w:rsidRDefault="00760C0B" w:rsidP="00760C0B">
            <w:pPr>
              <w:pStyle w:val="ListParagraph"/>
              <w:numPr>
                <w:ilvl w:val="0"/>
                <w:numId w:val="16"/>
              </w:numPr>
              <w:tabs>
                <w:tab w:val="left" w:pos="1440"/>
              </w:tabs>
              <w:spacing w:line="360" w:lineRule="auto"/>
              <w:ind w:left="1440" w:hanging="567"/>
              <w:rPr>
                <w:rFonts w:ascii="Arial" w:hAnsi="Arial" w:cs="Arial"/>
                <w:sz w:val="24"/>
                <w:szCs w:val="24"/>
                <w:u w:val="single"/>
              </w:rPr>
            </w:pPr>
            <w:r>
              <w:rPr>
                <w:rFonts w:ascii="Arial" w:hAnsi="Arial" w:cs="Arial"/>
                <w:sz w:val="24"/>
                <w:szCs w:val="24"/>
              </w:rPr>
              <w:t>For renewable resources, the rate of harvest should not exceed the rate of regeneration (sustainable yield);</w:t>
            </w:r>
          </w:p>
          <w:p w:rsidR="00760C0B" w:rsidRPr="00760C0B" w:rsidRDefault="00760C0B" w:rsidP="00760C0B">
            <w:pPr>
              <w:pStyle w:val="ListParagraph"/>
              <w:numPr>
                <w:ilvl w:val="0"/>
                <w:numId w:val="16"/>
              </w:numPr>
              <w:tabs>
                <w:tab w:val="left" w:pos="1440"/>
              </w:tabs>
              <w:spacing w:line="360" w:lineRule="auto"/>
              <w:ind w:left="1440" w:hanging="567"/>
              <w:rPr>
                <w:rFonts w:ascii="Arial" w:hAnsi="Arial" w:cs="Arial"/>
                <w:sz w:val="24"/>
                <w:szCs w:val="24"/>
                <w:u w:val="single"/>
              </w:rPr>
            </w:pPr>
            <w:r>
              <w:rPr>
                <w:rFonts w:ascii="Arial" w:hAnsi="Arial" w:cs="Arial"/>
                <w:sz w:val="24"/>
                <w:szCs w:val="24"/>
              </w:rPr>
              <w:t>For pollution, the rates of waste generation from projects should not exceed the assimilative capacity of the environment (sustainable waste disposal); and</w:t>
            </w:r>
          </w:p>
          <w:p w:rsidR="00760C0B" w:rsidRPr="00760C0B" w:rsidRDefault="00760C0B" w:rsidP="00760C0B">
            <w:pPr>
              <w:pStyle w:val="ListParagraph"/>
              <w:numPr>
                <w:ilvl w:val="0"/>
                <w:numId w:val="16"/>
              </w:numPr>
              <w:tabs>
                <w:tab w:val="left" w:pos="1440"/>
              </w:tabs>
              <w:spacing w:line="360" w:lineRule="auto"/>
              <w:ind w:left="1440" w:hanging="567"/>
              <w:rPr>
                <w:rFonts w:ascii="Arial" w:hAnsi="Arial" w:cs="Arial"/>
                <w:sz w:val="24"/>
                <w:szCs w:val="24"/>
                <w:u w:val="single"/>
              </w:rPr>
            </w:pPr>
            <w:r>
              <w:rPr>
                <w:rFonts w:ascii="Arial" w:hAnsi="Arial" w:cs="Arial"/>
                <w:sz w:val="24"/>
                <w:szCs w:val="24"/>
              </w:rPr>
              <w:t>For non-renewable resources, the depletion of the non-renewable resources should require comparable development of renewable substitutes for that resource.</w:t>
            </w:r>
          </w:p>
          <w:p w:rsidR="00760C0B" w:rsidRDefault="00760C0B" w:rsidP="00760C0B">
            <w:pPr>
              <w:tabs>
                <w:tab w:val="left" w:pos="1440"/>
              </w:tabs>
              <w:spacing w:line="360" w:lineRule="auto"/>
              <w:rPr>
                <w:rFonts w:ascii="Arial" w:hAnsi="Arial" w:cs="Arial"/>
                <w:sz w:val="24"/>
                <w:szCs w:val="24"/>
                <w:u w:val="single"/>
              </w:rPr>
            </w:pPr>
          </w:p>
          <w:p w:rsidR="00760C0B" w:rsidRDefault="00760C0B" w:rsidP="00ED3824">
            <w:pPr>
              <w:tabs>
                <w:tab w:val="left" w:pos="1440"/>
              </w:tabs>
              <w:spacing w:line="360" w:lineRule="auto"/>
              <w:ind w:left="873" w:firstLine="141"/>
              <w:rPr>
                <w:rFonts w:ascii="Arial" w:hAnsi="Arial" w:cs="Arial"/>
                <w:sz w:val="24"/>
                <w:szCs w:val="24"/>
              </w:rPr>
            </w:pPr>
            <w:r>
              <w:rPr>
                <w:rFonts w:ascii="Arial" w:hAnsi="Arial" w:cs="Arial"/>
                <w:sz w:val="24"/>
                <w:szCs w:val="24"/>
              </w:rPr>
              <w:t>This list can be shorten</w:t>
            </w:r>
            <w:r w:rsidRPr="00760C0B">
              <w:rPr>
                <w:rFonts w:ascii="Arial" w:hAnsi="Arial" w:cs="Arial"/>
                <w:sz w:val="24"/>
                <w:szCs w:val="24"/>
              </w:rPr>
              <w:t>ed</w:t>
            </w:r>
            <w:r>
              <w:rPr>
                <w:rFonts w:ascii="Arial" w:hAnsi="Arial" w:cs="Arial"/>
                <w:sz w:val="24"/>
                <w:szCs w:val="24"/>
              </w:rPr>
              <w:t xml:space="preserve"> into a tight definition.  “Environmental Sustainability” is the rate of renewable resource harvest, pollution creation and non-renewable resource depletion that can be continued indefinitely.  If they cannot be continued indefinitely, then they are not sustainable.</w:t>
            </w:r>
          </w:p>
          <w:p w:rsidR="00EF4C29" w:rsidRDefault="00EF4C29" w:rsidP="00760C0B">
            <w:pPr>
              <w:tabs>
                <w:tab w:val="left" w:pos="1440"/>
              </w:tabs>
              <w:spacing w:line="360" w:lineRule="auto"/>
              <w:rPr>
                <w:rFonts w:ascii="Arial" w:hAnsi="Arial" w:cs="Arial"/>
                <w:sz w:val="24"/>
                <w:szCs w:val="24"/>
              </w:rPr>
            </w:pPr>
          </w:p>
          <w:p w:rsidR="00EF4C29" w:rsidRDefault="00EF4C29" w:rsidP="00ED3824">
            <w:pPr>
              <w:tabs>
                <w:tab w:val="left" w:pos="1440"/>
              </w:tabs>
              <w:spacing w:line="360" w:lineRule="auto"/>
              <w:ind w:left="873"/>
              <w:rPr>
                <w:rFonts w:ascii="Arial" w:hAnsi="Arial" w:cs="Arial"/>
                <w:sz w:val="24"/>
                <w:szCs w:val="24"/>
              </w:rPr>
            </w:pPr>
            <w:r>
              <w:rPr>
                <w:rFonts w:ascii="Arial" w:hAnsi="Arial" w:cs="Arial"/>
                <w:sz w:val="24"/>
                <w:szCs w:val="24"/>
              </w:rPr>
              <w:t>“Sustainable” and “sustainability” are key words in the advertising world meant to create positive, emotive images related to words like green, wholesome, justice</w:t>
            </w:r>
            <w:r w:rsidR="003415E5">
              <w:rPr>
                <w:rFonts w:ascii="Arial" w:hAnsi="Arial" w:cs="Arial"/>
                <w:sz w:val="24"/>
                <w:szCs w:val="24"/>
              </w:rPr>
              <w:t>,</w:t>
            </w:r>
            <w:r>
              <w:rPr>
                <w:rFonts w:ascii="Arial" w:hAnsi="Arial" w:cs="Arial"/>
                <w:sz w:val="24"/>
                <w:szCs w:val="24"/>
              </w:rPr>
              <w:t xml:space="preserve"> goodness and the environment.  These are used to sell all </w:t>
            </w:r>
            <w:r w:rsidR="003415E5">
              <w:rPr>
                <w:rFonts w:ascii="Arial" w:hAnsi="Arial" w:cs="Arial"/>
                <w:sz w:val="24"/>
                <w:szCs w:val="24"/>
              </w:rPr>
              <w:t>k</w:t>
            </w:r>
            <w:r>
              <w:rPr>
                <w:rFonts w:ascii="Arial" w:hAnsi="Arial" w:cs="Arial"/>
                <w:sz w:val="24"/>
                <w:szCs w:val="24"/>
              </w:rPr>
              <w:t xml:space="preserve">inds of products and services and businesses are </w:t>
            </w:r>
            <w:r w:rsidR="003415E5">
              <w:rPr>
                <w:rFonts w:ascii="Arial" w:hAnsi="Arial" w:cs="Arial"/>
                <w:sz w:val="24"/>
                <w:szCs w:val="24"/>
              </w:rPr>
              <w:t>continually</w:t>
            </w:r>
            <w:r>
              <w:rPr>
                <w:rFonts w:ascii="Arial" w:hAnsi="Arial" w:cs="Arial"/>
                <w:sz w:val="24"/>
                <w:szCs w:val="24"/>
              </w:rPr>
              <w:t xml:space="preserve"> trying to capitalize on the advanced movement towards sustainability.  The United Nation’s Earth Summit made the term sustainability very popular and drove many of the marketing initiatives discussed above.</w:t>
            </w:r>
          </w:p>
          <w:p w:rsidR="00EF4C29" w:rsidRDefault="00EF4C29" w:rsidP="00EF4C29">
            <w:pPr>
              <w:tabs>
                <w:tab w:val="left" w:pos="1440"/>
              </w:tabs>
              <w:spacing w:line="360" w:lineRule="auto"/>
              <w:rPr>
                <w:rFonts w:ascii="Arial" w:hAnsi="Arial" w:cs="Arial"/>
                <w:sz w:val="24"/>
                <w:szCs w:val="24"/>
              </w:rPr>
            </w:pPr>
          </w:p>
          <w:p w:rsidR="00EF4C29" w:rsidRDefault="00EF4C29" w:rsidP="00ED3824">
            <w:pPr>
              <w:tabs>
                <w:tab w:val="left" w:pos="1440"/>
              </w:tabs>
              <w:spacing w:line="360" w:lineRule="auto"/>
              <w:ind w:left="873"/>
              <w:rPr>
                <w:rFonts w:ascii="Arial" w:hAnsi="Arial" w:cs="Arial"/>
                <w:sz w:val="24"/>
                <w:szCs w:val="24"/>
              </w:rPr>
            </w:pPr>
            <w:r>
              <w:rPr>
                <w:rFonts w:ascii="Arial" w:hAnsi="Arial" w:cs="Arial"/>
                <w:sz w:val="24"/>
                <w:szCs w:val="24"/>
              </w:rPr>
              <w:t>A</w:t>
            </w:r>
            <w:r w:rsidR="00E04661">
              <w:rPr>
                <w:rFonts w:ascii="Arial" w:hAnsi="Arial" w:cs="Arial"/>
                <w:sz w:val="24"/>
                <w:szCs w:val="24"/>
              </w:rPr>
              <w:t>s</w:t>
            </w:r>
            <w:r>
              <w:rPr>
                <w:rFonts w:ascii="Arial" w:hAnsi="Arial" w:cs="Arial"/>
                <w:sz w:val="24"/>
                <w:szCs w:val="24"/>
              </w:rPr>
              <w:t xml:space="preserve"> mention</w:t>
            </w:r>
            <w:r w:rsidR="00E04661">
              <w:rPr>
                <w:rFonts w:ascii="Arial" w:hAnsi="Arial" w:cs="Arial"/>
                <w:sz w:val="24"/>
                <w:szCs w:val="24"/>
              </w:rPr>
              <w:t>ed</w:t>
            </w:r>
            <w:r>
              <w:rPr>
                <w:rFonts w:ascii="Arial" w:hAnsi="Arial" w:cs="Arial"/>
                <w:sz w:val="24"/>
                <w:szCs w:val="24"/>
              </w:rPr>
              <w:t xml:space="preserve"> in Daly’s proposal, the term suggests that social, economic and environmental issues are related and must be managed together, instead of the fragmented way that they have been dealt with to date.  It must be noted that the lack of attention to environmental and sustainability issue</w:t>
            </w:r>
            <w:r w:rsidR="00E04661">
              <w:rPr>
                <w:rFonts w:ascii="Arial" w:hAnsi="Arial" w:cs="Arial"/>
                <w:sz w:val="24"/>
                <w:szCs w:val="24"/>
              </w:rPr>
              <w:t>s</w:t>
            </w:r>
            <w:r>
              <w:rPr>
                <w:rFonts w:ascii="Arial" w:hAnsi="Arial" w:cs="Arial"/>
                <w:sz w:val="24"/>
                <w:szCs w:val="24"/>
              </w:rPr>
              <w:t xml:space="preserve"> will pose a risk to potential growth.</w:t>
            </w:r>
          </w:p>
          <w:p w:rsidR="00EF4C29" w:rsidRDefault="00EF4C29" w:rsidP="00ED3824">
            <w:pPr>
              <w:tabs>
                <w:tab w:val="left" w:pos="1440"/>
              </w:tabs>
              <w:spacing w:line="360" w:lineRule="auto"/>
              <w:ind w:left="873"/>
              <w:rPr>
                <w:rFonts w:ascii="Arial" w:hAnsi="Arial" w:cs="Arial"/>
                <w:sz w:val="24"/>
                <w:szCs w:val="24"/>
              </w:rPr>
            </w:pPr>
          </w:p>
          <w:p w:rsidR="00EF4C29" w:rsidRDefault="00EF4C29" w:rsidP="00ED3824">
            <w:pPr>
              <w:tabs>
                <w:tab w:val="left" w:pos="1440"/>
              </w:tabs>
              <w:spacing w:line="360" w:lineRule="auto"/>
              <w:ind w:left="873"/>
              <w:rPr>
                <w:rFonts w:ascii="Arial" w:hAnsi="Arial" w:cs="Arial"/>
                <w:sz w:val="24"/>
                <w:szCs w:val="24"/>
              </w:rPr>
            </w:pPr>
            <w:proofErr w:type="spellStart"/>
            <w:r>
              <w:rPr>
                <w:rFonts w:ascii="Arial" w:hAnsi="Arial" w:cs="Arial"/>
                <w:sz w:val="24"/>
                <w:szCs w:val="24"/>
              </w:rPr>
              <w:t>Ottman</w:t>
            </w:r>
            <w:proofErr w:type="spellEnd"/>
            <w:r>
              <w:rPr>
                <w:rFonts w:ascii="Arial" w:hAnsi="Arial" w:cs="Arial"/>
                <w:sz w:val="24"/>
                <w:szCs w:val="24"/>
              </w:rPr>
              <w:t xml:space="preserve"> (2000) suggests that businesses follow these green marketing strategies in order to get the message across:</w:t>
            </w:r>
          </w:p>
          <w:p w:rsidR="00ED3824" w:rsidRDefault="00ED3824" w:rsidP="00ED3824">
            <w:pPr>
              <w:tabs>
                <w:tab w:val="left" w:pos="1440"/>
              </w:tabs>
              <w:spacing w:line="360" w:lineRule="auto"/>
              <w:ind w:left="873"/>
              <w:rPr>
                <w:rFonts w:ascii="Arial" w:hAnsi="Arial" w:cs="Arial"/>
                <w:sz w:val="24"/>
                <w:szCs w:val="24"/>
              </w:rPr>
            </w:pPr>
          </w:p>
          <w:p w:rsidR="00EF4C29" w:rsidRDefault="00EF4C29" w:rsidP="00ED3824">
            <w:pPr>
              <w:pStyle w:val="ListParagraph"/>
              <w:numPr>
                <w:ilvl w:val="0"/>
                <w:numId w:val="17"/>
              </w:numPr>
              <w:tabs>
                <w:tab w:val="left" w:pos="1440"/>
              </w:tabs>
              <w:spacing w:line="360" w:lineRule="auto"/>
              <w:ind w:left="1440" w:hanging="426"/>
              <w:rPr>
                <w:rFonts w:ascii="Arial" w:hAnsi="Arial" w:cs="Arial"/>
                <w:sz w:val="24"/>
                <w:szCs w:val="24"/>
              </w:rPr>
            </w:pPr>
            <w:r>
              <w:rPr>
                <w:rFonts w:ascii="Arial" w:hAnsi="Arial" w:cs="Arial"/>
                <w:sz w:val="24"/>
                <w:szCs w:val="24"/>
              </w:rPr>
              <w:t>Adopt a thorough approach to corporate greening.</w:t>
            </w:r>
          </w:p>
          <w:p w:rsidR="00EF4C29" w:rsidRDefault="00EF4C29" w:rsidP="00ED3824">
            <w:pPr>
              <w:pStyle w:val="ListParagraph"/>
              <w:numPr>
                <w:ilvl w:val="0"/>
                <w:numId w:val="17"/>
              </w:numPr>
              <w:tabs>
                <w:tab w:val="left" w:pos="1440"/>
              </w:tabs>
              <w:spacing w:line="360" w:lineRule="auto"/>
              <w:ind w:left="1440" w:hanging="426"/>
              <w:rPr>
                <w:rFonts w:ascii="Arial" w:hAnsi="Arial" w:cs="Arial"/>
                <w:sz w:val="24"/>
                <w:szCs w:val="24"/>
              </w:rPr>
            </w:pPr>
            <w:r>
              <w:rPr>
                <w:rFonts w:ascii="Arial" w:hAnsi="Arial" w:cs="Arial"/>
                <w:sz w:val="24"/>
                <w:szCs w:val="24"/>
              </w:rPr>
              <w:t>Appoint a highly visible Chief Executive Officer (CEO) with environmental leanings and make hi</w:t>
            </w:r>
            <w:r w:rsidR="002431F8">
              <w:rPr>
                <w:rFonts w:ascii="Arial" w:hAnsi="Arial" w:cs="Arial"/>
                <w:sz w:val="24"/>
                <w:szCs w:val="24"/>
              </w:rPr>
              <w:t>m</w:t>
            </w:r>
            <w:r>
              <w:rPr>
                <w:rFonts w:ascii="Arial" w:hAnsi="Arial" w:cs="Arial"/>
                <w:sz w:val="24"/>
                <w:szCs w:val="24"/>
              </w:rPr>
              <w:t>/her the centerpiece of your corporate social image.</w:t>
            </w:r>
          </w:p>
          <w:p w:rsidR="00EF4C29" w:rsidRDefault="00EF4C29" w:rsidP="00ED3824">
            <w:pPr>
              <w:pStyle w:val="ListParagraph"/>
              <w:numPr>
                <w:ilvl w:val="0"/>
                <w:numId w:val="17"/>
              </w:numPr>
              <w:tabs>
                <w:tab w:val="left" w:pos="1440"/>
              </w:tabs>
              <w:spacing w:line="360" w:lineRule="auto"/>
              <w:ind w:left="1440" w:hanging="426"/>
              <w:rPr>
                <w:rFonts w:ascii="Arial" w:hAnsi="Arial" w:cs="Arial"/>
                <w:sz w:val="24"/>
                <w:szCs w:val="24"/>
              </w:rPr>
            </w:pPr>
            <w:r>
              <w:rPr>
                <w:rFonts w:ascii="Arial" w:hAnsi="Arial" w:cs="Arial"/>
                <w:sz w:val="24"/>
                <w:szCs w:val="24"/>
              </w:rPr>
              <w:t>Be transparent and allow the stakeholders access to information, so that they know exactly the levels of potential health risks associated with the company’s various projects.</w:t>
            </w:r>
          </w:p>
          <w:p w:rsidR="00EF4C29" w:rsidRDefault="00EF4C29" w:rsidP="00ED3824">
            <w:pPr>
              <w:pStyle w:val="ListParagraph"/>
              <w:numPr>
                <w:ilvl w:val="0"/>
                <w:numId w:val="17"/>
              </w:numPr>
              <w:tabs>
                <w:tab w:val="left" w:pos="1440"/>
              </w:tabs>
              <w:spacing w:line="360" w:lineRule="auto"/>
              <w:ind w:left="1440" w:hanging="426"/>
              <w:rPr>
                <w:rFonts w:ascii="Arial" w:hAnsi="Arial" w:cs="Arial"/>
                <w:sz w:val="24"/>
                <w:szCs w:val="24"/>
              </w:rPr>
            </w:pPr>
            <w:r>
              <w:rPr>
                <w:rFonts w:ascii="Arial" w:hAnsi="Arial" w:cs="Arial"/>
                <w:sz w:val="24"/>
                <w:szCs w:val="24"/>
              </w:rPr>
              <w:t>Work co-operatively with third parties, such as government agencies and environmental pressure groups.</w:t>
            </w:r>
          </w:p>
          <w:p w:rsidR="00EF4C29" w:rsidRDefault="00EF4C29" w:rsidP="00ED3824">
            <w:pPr>
              <w:pStyle w:val="ListParagraph"/>
              <w:numPr>
                <w:ilvl w:val="0"/>
                <w:numId w:val="17"/>
              </w:numPr>
              <w:tabs>
                <w:tab w:val="left" w:pos="1440"/>
              </w:tabs>
              <w:spacing w:line="360" w:lineRule="auto"/>
              <w:ind w:left="1440" w:hanging="426"/>
              <w:rPr>
                <w:rFonts w:ascii="Arial" w:hAnsi="Arial" w:cs="Arial"/>
                <w:sz w:val="24"/>
                <w:szCs w:val="24"/>
              </w:rPr>
            </w:pPr>
            <w:r>
              <w:rPr>
                <w:rFonts w:ascii="Arial" w:hAnsi="Arial" w:cs="Arial"/>
                <w:sz w:val="24"/>
                <w:szCs w:val="24"/>
              </w:rPr>
              <w:t>Vigorously communicate your business commitment to accountability and on-going improvement.</w:t>
            </w:r>
          </w:p>
          <w:p w:rsidR="00EF4C29" w:rsidRDefault="00EF4C29" w:rsidP="00ED3824">
            <w:pPr>
              <w:pStyle w:val="ListParagraph"/>
              <w:tabs>
                <w:tab w:val="left" w:pos="1440"/>
              </w:tabs>
              <w:spacing w:line="360" w:lineRule="auto"/>
              <w:ind w:left="1440" w:hanging="426"/>
              <w:rPr>
                <w:rFonts w:ascii="Arial" w:hAnsi="Arial" w:cs="Arial"/>
                <w:sz w:val="24"/>
                <w:szCs w:val="24"/>
              </w:rPr>
            </w:pPr>
          </w:p>
          <w:p w:rsidR="00EF4C29" w:rsidRDefault="00EF4C29" w:rsidP="00ED3824">
            <w:pPr>
              <w:tabs>
                <w:tab w:val="left" w:pos="1440"/>
              </w:tabs>
              <w:spacing w:line="360" w:lineRule="auto"/>
              <w:ind w:left="731"/>
              <w:rPr>
                <w:rFonts w:ascii="Arial" w:hAnsi="Arial" w:cs="Arial"/>
                <w:sz w:val="24"/>
                <w:szCs w:val="24"/>
              </w:rPr>
            </w:pPr>
            <w:r>
              <w:rPr>
                <w:rFonts w:ascii="Arial" w:hAnsi="Arial" w:cs="Arial"/>
                <w:sz w:val="24"/>
                <w:szCs w:val="24"/>
              </w:rPr>
              <w:t>A business in using the same services more efficiently</w:t>
            </w:r>
            <w:r w:rsidR="005B0254">
              <w:rPr>
                <w:rFonts w:ascii="Arial" w:hAnsi="Arial" w:cs="Arial"/>
                <w:sz w:val="24"/>
                <w:szCs w:val="24"/>
              </w:rPr>
              <w:t>,</w:t>
            </w:r>
            <w:r>
              <w:rPr>
                <w:rFonts w:ascii="Arial" w:hAnsi="Arial" w:cs="Arial"/>
                <w:sz w:val="24"/>
                <w:szCs w:val="24"/>
              </w:rPr>
              <w:t xml:space="preserve"> is the best known way for risk management to address these issues, for example, this can be done by:</w:t>
            </w:r>
          </w:p>
          <w:p w:rsidR="00EF4C29" w:rsidRDefault="00EF4C29" w:rsidP="00EF4C29">
            <w:pPr>
              <w:tabs>
                <w:tab w:val="left" w:pos="1440"/>
              </w:tabs>
              <w:spacing w:line="360" w:lineRule="auto"/>
              <w:rPr>
                <w:rFonts w:ascii="Arial" w:hAnsi="Arial" w:cs="Arial"/>
                <w:sz w:val="24"/>
                <w:szCs w:val="24"/>
              </w:rPr>
            </w:pPr>
          </w:p>
          <w:p w:rsidR="00EF4C29" w:rsidRDefault="00EF4C29" w:rsidP="00ED3824">
            <w:pPr>
              <w:pStyle w:val="ListParagraph"/>
              <w:numPr>
                <w:ilvl w:val="0"/>
                <w:numId w:val="18"/>
              </w:numPr>
              <w:tabs>
                <w:tab w:val="left" w:pos="1440"/>
              </w:tabs>
              <w:spacing w:line="360" w:lineRule="auto"/>
              <w:ind w:left="1440" w:hanging="426"/>
              <w:rPr>
                <w:rFonts w:ascii="Arial" w:hAnsi="Arial" w:cs="Arial"/>
                <w:sz w:val="24"/>
                <w:szCs w:val="24"/>
              </w:rPr>
            </w:pPr>
            <w:r>
              <w:rPr>
                <w:rFonts w:ascii="Arial" w:hAnsi="Arial" w:cs="Arial"/>
                <w:sz w:val="24"/>
                <w:szCs w:val="24"/>
              </w:rPr>
              <w:t xml:space="preserve">Increasing the efficiency by </w:t>
            </w:r>
            <w:r w:rsidR="005B0254">
              <w:rPr>
                <w:rFonts w:ascii="Arial" w:hAnsi="Arial" w:cs="Arial"/>
                <w:sz w:val="24"/>
                <w:szCs w:val="24"/>
              </w:rPr>
              <w:t xml:space="preserve">the </w:t>
            </w:r>
            <w:r>
              <w:rPr>
                <w:rFonts w:ascii="Arial" w:hAnsi="Arial" w:cs="Arial"/>
                <w:sz w:val="24"/>
                <w:szCs w:val="24"/>
              </w:rPr>
              <w:t>elimination of waste, more efficient products, providing services from a specific energy input and more efficient po</w:t>
            </w:r>
            <w:r w:rsidR="009439D9">
              <w:rPr>
                <w:rFonts w:ascii="Arial" w:hAnsi="Arial" w:cs="Arial"/>
                <w:sz w:val="24"/>
                <w:szCs w:val="24"/>
              </w:rPr>
              <w:t xml:space="preserve">wer generation and transmission and, </w:t>
            </w:r>
            <w:bookmarkStart w:id="0" w:name="_GoBack"/>
            <w:bookmarkEnd w:id="0"/>
            <w:r>
              <w:rPr>
                <w:rFonts w:ascii="Arial" w:hAnsi="Arial" w:cs="Arial"/>
                <w:sz w:val="24"/>
                <w:szCs w:val="24"/>
              </w:rPr>
              <w:t xml:space="preserve"> </w:t>
            </w:r>
          </w:p>
          <w:p w:rsidR="00EF4C29" w:rsidRDefault="00EF4C29" w:rsidP="00ED3824">
            <w:pPr>
              <w:pStyle w:val="ListParagraph"/>
              <w:numPr>
                <w:ilvl w:val="0"/>
                <w:numId w:val="18"/>
              </w:numPr>
              <w:tabs>
                <w:tab w:val="left" w:pos="1440"/>
              </w:tabs>
              <w:spacing w:line="360" w:lineRule="auto"/>
              <w:ind w:left="1440" w:hanging="426"/>
              <w:rPr>
                <w:rFonts w:ascii="Arial" w:hAnsi="Arial" w:cs="Arial"/>
                <w:sz w:val="24"/>
                <w:szCs w:val="24"/>
              </w:rPr>
            </w:pPr>
            <w:r>
              <w:rPr>
                <w:rFonts w:ascii="Arial" w:hAnsi="Arial" w:cs="Arial"/>
                <w:sz w:val="24"/>
                <w:szCs w:val="24"/>
              </w:rPr>
              <w:lastRenderedPageBreak/>
              <w:t>C</w:t>
            </w:r>
            <w:r w:rsidRPr="00EF4C29">
              <w:rPr>
                <w:rFonts w:ascii="Arial" w:hAnsi="Arial" w:cs="Arial"/>
                <w:sz w:val="24"/>
                <w:szCs w:val="24"/>
              </w:rPr>
              <w:t xml:space="preserve">hanging products, services </w:t>
            </w:r>
            <w:r>
              <w:rPr>
                <w:rFonts w:ascii="Arial" w:hAnsi="Arial" w:cs="Arial"/>
                <w:sz w:val="24"/>
                <w:szCs w:val="24"/>
              </w:rPr>
              <w:t>and premises as well as using substitutions and making lifestyle changes, from high energy to low energy services, assuming they have the same or better utility.</w:t>
            </w:r>
          </w:p>
          <w:p w:rsidR="00EF4C29" w:rsidRPr="00EF4C29" w:rsidRDefault="00EF4C29" w:rsidP="00EF4C29">
            <w:pPr>
              <w:pStyle w:val="ListParagraph"/>
              <w:tabs>
                <w:tab w:val="left" w:pos="1440"/>
              </w:tabs>
              <w:spacing w:line="360" w:lineRule="auto"/>
              <w:rPr>
                <w:rFonts w:ascii="Arial" w:hAnsi="Arial" w:cs="Arial"/>
                <w:sz w:val="24"/>
                <w:szCs w:val="24"/>
              </w:rPr>
            </w:pPr>
          </w:p>
        </w:tc>
      </w:tr>
    </w:tbl>
    <w:p w:rsidR="00503D7E" w:rsidRPr="00F44686" w:rsidRDefault="00503D7E" w:rsidP="00A851DA">
      <w:pPr>
        <w:autoSpaceDE w:val="0"/>
        <w:autoSpaceDN w:val="0"/>
        <w:adjustRightInd w:val="0"/>
        <w:spacing w:after="0" w:line="240" w:lineRule="auto"/>
        <w:rPr>
          <w:rFonts w:cs="CalvertMT-Bold"/>
          <w:b/>
          <w:bCs/>
          <w:color w:val="002060"/>
          <w:sz w:val="24"/>
          <w:szCs w:val="24"/>
          <w:lang w:val="en-US"/>
        </w:rPr>
      </w:pPr>
    </w:p>
    <w:p w:rsidR="00A851DA" w:rsidRPr="00B0415E" w:rsidRDefault="00AE1481" w:rsidP="009E0D52">
      <w:pPr>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405"/>
        <w:gridCol w:w="1276"/>
        <w:gridCol w:w="2075"/>
      </w:tblGrid>
      <w:tr w:rsidR="00405895" w:rsidRPr="00B0415E" w:rsidTr="009E0D52">
        <w:tc>
          <w:tcPr>
            <w:tcW w:w="226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405" w:type="dxa"/>
          </w:tcPr>
          <w:p w:rsidR="00405895" w:rsidRPr="00B0415E" w:rsidRDefault="009E0D52" w:rsidP="00A851DA">
            <w:pPr>
              <w:rPr>
                <w:rFonts w:cs="Bliss-Regular"/>
                <w:color w:val="000000"/>
              </w:rPr>
            </w:pPr>
            <w:r>
              <w:rPr>
                <w:rFonts w:cs="Bliss-Regular"/>
                <w:color w:val="000000"/>
              </w:rPr>
              <w:t>Anton Krause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075" w:type="dxa"/>
          </w:tcPr>
          <w:p w:rsidR="00405895" w:rsidRPr="00B0415E" w:rsidRDefault="00D6343A" w:rsidP="00A851DA">
            <w:pPr>
              <w:rPr>
                <w:rFonts w:cs="Bliss-Regular"/>
                <w:color w:val="000000"/>
              </w:rPr>
            </w:pPr>
            <w:r>
              <w:rPr>
                <w:rFonts w:cs="Bliss-Regular"/>
                <w:color w:val="000000"/>
              </w:rPr>
              <w:t>15</w:t>
            </w:r>
            <w:r w:rsidRPr="00D6343A">
              <w:rPr>
                <w:rFonts w:cs="Bliss-Regular"/>
                <w:color w:val="000000"/>
                <w:vertAlign w:val="superscript"/>
              </w:rPr>
              <w:t>th</w:t>
            </w:r>
            <w:r>
              <w:rPr>
                <w:rFonts w:cs="Bliss-Regular"/>
                <w:color w:val="000000"/>
              </w:rPr>
              <w:t xml:space="preserve"> July</w:t>
            </w:r>
            <w:r w:rsidR="009631D7">
              <w:rPr>
                <w:rFonts w:cs="Bliss-Regular"/>
                <w:color w:val="000000"/>
              </w:rPr>
              <w:t xml:space="preserve">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FC0D68">
      <w:pPr>
        <w:rPr>
          <w:rFonts w:cs="Times New Roman"/>
          <w:sz w:val="24"/>
          <w:szCs w:val="32"/>
        </w:rPr>
      </w:pPr>
    </w:p>
    <w:sectPr w:rsidR="00A851DA"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381F" w:rsidRDefault="0004381F" w:rsidP="00CB4D0A">
      <w:pPr>
        <w:spacing w:after="0" w:line="240" w:lineRule="auto"/>
      </w:pPr>
      <w:r>
        <w:separator/>
      </w:r>
    </w:p>
  </w:endnote>
  <w:endnote w:type="continuationSeparator" w:id="0">
    <w:p w:rsidR="0004381F" w:rsidRDefault="0004381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381F" w:rsidRDefault="0004381F" w:rsidP="00CB4D0A">
      <w:pPr>
        <w:spacing w:after="0" w:line="240" w:lineRule="auto"/>
      </w:pPr>
      <w:r>
        <w:separator/>
      </w:r>
    </w:p>
  </w:footnote>
  <w:footnote w:type="continuationSeparator" w:id="0">
    <w:p w:rsidR="0004381F" w:rsidRDefault="0004381F"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2834884"/>
      <w:docPartObj>
        <w:docPartGallery w:val="Page Numbers (Top of Page)"/>
        <w:docPartUnique/>
      </w:docPartObj>
    </w:sdtPr>
    <w:sdtEndPr>
      <w:rPr>
        <w:noProof/>
      </w:rPr>
    </w:sdtEndPr>
    <w:sdtContent>
      <w:p w:rsidR="009E0D52" w:rsidRDefault="009E0D52">
        <w:pPr>
          <w:pStyle w:val="Header"/>
          <w:jc w:val="right"/>
          <w:rPr>
            <w:noProof/>
          </w:rPr>
        </w:pPr>
        <w:r>
          <w:t xml:space="preserve">Page </w:t>
        </w:r>
        <w:r>
          <w:fldChar w:fldCharType="begin"/>
        </w:r>
        <w:r>
          <w:instrText xml:space="preserve"> PAGE   \* MERGEFORMAT </w:instrText>
        </w:r>
        <w:r>
          <w:fldChar w:fldCharType="separate"/>
        </w:r>
        <w:r w:rsidR="009439D9">
          <w:rPr>
            <w:noProof/>
          </w:rPr>
          <w:t>9</w:t>
        </w:r>
        <w:r>
          <w:rPr>
            <w:noProof/>
          </w:rPr>
          <w:fldChar w:fldCharType="end"/>
        </w:r>
      </w:p>
      <w:tbl>
        <w:tblPr>
          <w:tblStyle w:val="TableGrid"/>
          <w:tblW w:w="0" w:type="auto"/>
          <w:tblInd w:w="-5" w:type="dxa"/>
          <w:tblLook w:val="04A0" w:firstRow="1" w:lastRow="0" w:firstColumn="1" w:lastColumn="0" w:noHBand="0" w:noVBand="1"/>
        </w:tblPr>
        <w:tblGrid>
          <w:gridCol w:w="2521"/>
          <w:gridCol w:w="6495"/>
        </w:tblGrid>
        <w:tr w:rsidR="009E0D52" w:rsidRPr="00B0415E" w:rsidTr="004230ED">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0D52" w:rsidRPr="00B0415E" w:rsidRDefault="009E0D52" w:rsidP="009E0D52">
              <w:pPr>
                <w:rPr>
                  <w:b/>
                  <w:color w:val="002060"/>
                </w:rPr>
              </w:pPr>
              <w:r w:rsidRPr="00B0415E">
                <w:rPr>
                  <w:b/>
                  <w:color w:val="002060"/>
                </w:rPr>
                <w:t>Student Name:</w:t>
              </w:r>
            </w:p>
          </w:tc>
          <w:tc>
            <w:tcPr>
              <w:tcW w:w="6495" w:type="dxa"/>
              <w:tcBorders>
                <w:top w:val="single" w:sz="4" w:space="0" w:color="auto"/>
                <w:left w:val="single" w:sz="4" w:space="0" w:color="auto"/>
                <w:bottom w:val="single" w:sz="4" w:space="0" w:color="auto"/>
                <w:right w:val="single" w:sz="4" w:space="0" w:color="auto"/>
              </w:tcBorders>
              <w:hideMark/>
            </w:tcPr>
            <w:p w:rsidR="009E0D52" w:rsidRPr="00B0415E" w:rsidRDefault="009E0D52" w:rsidP="009E0D52">
              <w:pPr>
                <w:pStyle w:val="Default"/>
                <w:rPr>
                  <w:rFonts w:asciiTheme="minorHAnsi" w:hAnsiTheme="minorHAnsi"/>
                </w:rPr>
              </w:pPr>
              <w:r>
                <w:rPr>
                  <w:rFonts w:asciiTheme="minorHAnsi" w:hAnsiTheme="minorHAnsi"/>
                </w:rPr>
                <w:t>Anton Krause</w:t>
              </w:r>
            </w:p>
          </w:tc>
        </w:tr>
        <w:tr w:rsidR="009E0D52" w:rsidRPr="00B0415E" w:rsidTr="004230ED">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0D52" w:rsidRPr="00B0415E" w:rsidRDefault="009E0D52" w:rsidP="009E0D52">
              <w:pPr>
                <w:rPr>
                  <w:b/>
                  <w:color w:val="002060"/>
                </w:rPr>
              </w:pPr>
              <w:r w:rsidRPr="00B0415E">
                <w:rPr>
                  <w:b/>
                  <w:color w:val="002060"/>
                </w:rPr>
                <w:t>Student Number:</w:t>
              </w:r>
            </w:p>
          </w:tc>
          <w:tc>
            <w:tcPr>
              <w:tcW w:w="6495" w:type="dxa"/>
              <w:tcBorders>
                <w:top w:val="single" w:sz="4" w:space="0" w:color="auto"/>
                <w:left w:val="single" w:sz="4" w:space="0" w:color="auto"/>
                <w:bottom w:val="single" w:sz="4" w:space="0" w:color="auto"/>
                <w:right w:val="single" w:sz="4" w:space="0" w:color="auto"/>
              </w:tcBorders>
            </w:tcPr>
            <w:p w:rsidR="009E0D52" w:rsidRPr="00B0415E" w:rsidRDefault="00964502" w:rsidP="009E0D52">
              <w:pPr>
                <w:pStyle w:val="Default"/>
                <w:rPr>
                  <w:rFonts w:asciiTheme="minorHAnsi" w:hAnsiTheme="minorHAnsi"/>
                </w:rPr>
              </w:pPr>
              <w:r>
                <w:rPr>
                  <w:rFonts w:asciiTheme="minorHAnsi" w:hAnsiTheme="minorHAnsi"/>
                </w:rPr>
                <w:t>1634</w:t>
              </w:r>
            </w:p>
          </w:tc>
        </w:tr>
        <w:tr w:rsidR="009E0D52" w:rsidRPr="00B0415E" w:rsidTr="004230ED">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0D52" w:rsidRPr="00B0415E" w:rsidRDefault="009E0D52" w:rsidP="009E0D52">
              <w:pPr>
                <w:rPr>
                  <w:b/>
                  <w:color w:val="002060"/>
                </w:rPr>
              </w:pPr>
              <w:r w:rsidRPr="00B0415E">
                <w:rPr>
                  <w:b/>
                  <w:color w:val="002060"/>
                </w:rPr>
                <w:t>Course:</w:t>
              </w:r>
            </w:p>
          </w:tc>
          <w:tc>
            <w:tcPr>
              <w:tcW w:w="6495" w:type="dxa"/>
              <w:tcBorders>
                <w:top w:val="single" w:sz="4" w:space="0" w:color="auto"/>
                <w:left w:val="single" w:sz="4" w:space="0" w:color="auto"/>
                <w:bottom w:val="single" w:sz="4" w:space="0" w:color="auto"/>
                <w:right w:val="single" w:sz="4" w:space="0" w:color="auto"/>
              </w:tcBorders>
              <w:hideMark/>
            </w:tcPr>
            <w:p w:rsidR="009E0D52" w:rsidRPr="00B0415E" w:rsidRDefault="009E0D52" w:rsidP="009E0D52">
              <w:pPr>
                <w:pStyle w:val="Default"/>
                <w:rPr>
                  <w:rFonts w:asciiTheme="minorHAnsi" w:hAnsiTheme="minorHAnsi"/>
                </w:rPr>
              </w:pPr>
              <w:r>
                <w:rPr>
                  <w:rFonts w:asciiTheme="minorHAnsi" w:hAnsiTheme="minorHAnsi"/>
                </w:rPr>
                <w:t>Diploma in Business Risk Management</w:t>
              </w:r>
            </w:p>
          </w:tc>
        </w:tr>
        <w:tr w:rsidR="009E0D52" w:rsidRPr="00B0415E" w:rsidTr="004230ED">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0D52" w:rsidRPr="00B0415E" w:rsidRDefault="009E0D52" w:rsidP="009E0D52">
              <w:pPr>
                <w:rPr>
                  <w:b/>
                  <w:color w:val="002060"/>
                </w:rPr>
              </w:pPr>
              <w:r w:rsidRPr="00B0415E">
                <w:rPr>
                  <w:b/>
                  <w:color w:val="002060"/>
                </w:rPr>
                <w:t>Assignment NO:</w:t>
              </w:r>
            </w:p>
          </w:tc>
          <w:tc>
            <w:tcPr>
              <w:tcW w:w="6495" w:type="dxa"/>
              <w:tcBorders>
                <w:top w:val="single" w:sz="4" w:space="0" w:color="auto"/>
                <w:left w:val="single" w:sz="4" w:space="0" w:color="auto"/>
                <w:bottom w:val="single" w:sz="4" w:space="0" w:color="auto"/>
                <w:right w:val="single" w:sz="4" w:space="0" w:color="auto"/>
              </w:tcBorders>
              <w:hideMark/>
            </w:tcPr>
            <w:p w:rsidR="003A4BE8" w:rsidRPr="00B0415E" w:rsidRDefault="004D6160" w:rsidP="009E0D52">
              <w:r>
                <w:t>Eleven</w:t>
              </w:r>
            </w:p>
          </w:tc>
        </w:tr>
      </w:tbl>
      <w:p w:rsidR="009E0D52" w:rsidRDefault="0004381F">
        <w:pPr>
          <w:pStyle w:val="Header"/>
          <w:jc w:val="right"/>
        </w:pPr>
      </w:p>
    </w:sdtContent>
  </w:sdt>
  <w:p w:rsidR="009E0D52" w:rsidRDefault="009E0D5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5560A7"/>
    <w:multiLevelType w:val="hybridMultilevel"/>
    <w:tmpl w:val="3E941416"/>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1">
    <w:nsid w:val="1B63587E"/>
    <w:multiLevelType w:val="hybridMultilevel"/>
    <w:tmpl w:val="4AA28C8E"/>
    <w:lvl w:ilvl="0" w:tplc="1C090013">
      <w:start w:val="1"/>
      <w:numFmt w:val="upperRoman"/>
      <w:lvlText w:val="%1."/>
      <w:lvlJc w:val="right"/>
      <w:pPr>
        <w:ind w:left="742" w:hanging="360"/>
      </w:pPr>
    </w:lvl>
    <w:lvl w:ilvl="1" w:tplc="1C090019" w:tentative="1">
      <w:start w:val="1"/>
      <w:numFmt w:val="lowerLetter"/>
      <w:lvlText w:val="%2."/>
      <w:lvlJc w:val="left"/>
      <w:pPr>
        <w:ind w:left="1462" w:hanging="360"/>
      </w:pPr>
    </w:lvl>
    <w:lvl w:ilvl="2" w:tplc="1C09001B" w:tentative="1">
      <w:start w:val="1"/>
      <w:numFmt w:val="lowerRoman"/>
      <w:lvlText w:val="%3."/>
      <w:lvlJc w:val="right"/>
      <w:pPr>
        <w:ind w:left="2182" w:hanging="180"/>
      </w:pPr>
    </w:lvl>
    <w:lvl w:ilvl="3" w:tplc="1C09000F" w:tentative="1">
      <w:start w:val="1"/>
      <w:numFmt w:val="decimal"/>
      <w:lvlText w:val="%4."/>
      <w:lvlJc w:val="left"/>
      <w:pPr>
        <w:ind w:left="2902" w:hanging="360"/>
      </w:pPr>
    </w:lvl>
    <w:lvl w:ilvl="4" w:tplc="1C090019" w:tentative="1">
      <w:start w:val="1"/>
      <w:numFmt w:val="lowerLetter"/>
      <w:lvlText w:val="%5."/>
      <w:lvlJc w:val="left"/>
      <w:pPr>
        <w:ind w:left="3622" w:hanging="360"/>
      </w:pPr>
    </w:lvl>
    <w:lvl w:ilvl="5" w:tplc="1C09001B" w:tentative="1">
      <w:start w:val="1"/>
      <w:numFmt w:val="lowerRoman"/>
      <w:lvlText w:val="%6."/>
      <w:lvlJc w:val="right"/>
      <w:pPr>
        <w:ind w:left="4342" w:hanging="180"/>
      </w:pPr>
    </w:lvl>
    <w:lvl w:ilvl="6" w:tplc="1C09000F" w:tentative="1">
      <w:start w:val="1"/>
      <w:numFmt w:val="decimal"/>
      <w:lvlText w:val="%7."/>
      <w:lvlJc w:val="left"/>
      <w:pPr>
        <w:ind w:left="5062" w:hanging="360"/>
      </w:pPr>
    </w:lvl>
    <w:lvl w:ilvl="7" w:tplc="1C090019" w:tentative="1">
      <w:start w:val="1"/>
      <w:numFmt w:val="lowerLetter"/>
      <w:lvlText w:val="%8."/>
      <w:lvlJc w:val="left"/>
      <w:pPr>
        <w:ind w:left="5782" w:hanging="360"/>
      </w:pPr>
    </w:lvl>
    <w:lvl w:ilvl="8" w:tplc="1C09001B" w:tentative="1">
      <w:start w:val="1"/>
      <w:numFmt w:val="lowerRoman"/>
      <w:lvlText w:val="%9."/>
      <w:lvlJc w:val="right"/>
      <w:pPr>
        <w:ind w:left="6502" w:hanging="180"/>
      </w:pPr>
    </w:lvl>
  </w:abstractNum>
  <w:abstractNum w:abstractNumId="2">
    <w:nsid w:val="25DF04D9"/>
    <w:multiLevelType w:val="hybridMultilevel"/>
    <w:tmpl w:val="5FDCDC40"/>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3">
    <w:nsid w:val="2A1D4A35"/>
    <w:multiLevelType w:val="multilevel"/>
    <w:tmpl w:val="1C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4B6A7130"/>
    <w:multiLevelType w:val="hybridMultilevel"/>
    <w:tmpl w:val="ACB8A298"/>
    <w:lvl w:ilvl="0" w:tplc="AB2062B8">
      <w:start w:val="3"/>
      <w:numFmt w:val="bullet"/>
      <w:lvlText w:val="-"/>
      <w:lvlJc w:val="left"/>
      <w:pPr>
        <w:ind w:left="720" w:hanging="360"/>
      </w:pPr>
      <w:rPr>
        <w:rFonts w:ascii="Arial" w:eastAsiaTheme="minorHAns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nsid w:val="4CFD501B"/>
    <w:multiLevelType w:val="hybridMultilevel"/>
    <w:tmpl w:val="BE881126"/>
    <w:lvl w:ilvl="0" w:tplc="CD805BD0">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nsid w:val="53DD0901"/>
    <w:multiLevelType w:val="hybridMultilevel"/>
    <w:tmpl w:val="4414123C"/>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7">
    <w:nsid w:val="5B935DAB"/>
    <w:multiLevelType w:val="hybridMultilevel"/>
    <w:tmpl w:val="6EE82B0A"/>
    <w:lvl w:ilvl="0" w:tplc="1C090001">
      <w:start w:val="1"/>
      <w:numFmt w:val="bullet"/>
      <w:lvlText w:val=""/>
      <w:lvlJc w:val="left"/>
      <w:pPr>
        <w:ind w:left="1665" w:hanging="360"/>
      </w:pPr>
      <w:rPr>
        <w:rFonts w:ascii="Symbol" w:hAnsi="Symbol" w:hint="default"/>
      </w:rPr>
    </w:lvl>
    <w:lvl w:ilvl="1" w:tplc="1C090003" w:tentative="1">
      <w:start w:val="1"/>
      <w:numFmt w:val="bullet"/>
      <w:lvlText w:val="o"/>
      <w:lvlJc w:val="left"/>
      <w:pPr>
        <w:ind w:left="2385" w:hanging="360"/>
      </w:pPr>
      <w:rPr>
        <w:rFonts w:ascii="Courier New" w:hAnsi="Courier New" w:cs="Courier New" w:hint="default"/>
      </w:rPr>
    </w:lvl>
    <w:lvl w:ilvl="2" w:tplc="1C090005" w:tentative="1">
      <w:start w:val="1"/>
      <w:numFmt w:val="bullet"/>
      <w:lvlText w:val=""/>
      <w:lvlJc w:val="left"/>
      <w:pPr>
        <w:ind w:left="3105" w:hanging="360"/>
      </w:pPr>
      <w:rPr>
        <w:rFonts w:ascii="Wingdings" w:hAnsi="Wingdings" w:hint="default"/>
      </w:rPr>
    </w:lvl>
    <w:lvl w:ilvl="3" w:tplc="1C090001" w:tentative="1">
      <w:start w:val="1"/>
      <w:numFmt w:val="bullet"/>
      <w:lvlText w:val=""/>
      <w:lvlJc w:val="left"/>
      <w:pPr>
        <w:ind w:left="3825" w:hanging="360"/>
      </w:pPr>
      <w:rPr>
        <w:rFonts w:ascii="Symbol" w:hAnsi="Symbol" w:hint="default"/>
      </w:rPr>
    </w:lvl>
    <w:lvl w:ilvl="4" w:tplc="1C090003" w:tentative="1">
      <w:start w:val="1"/>
      <w:numFmt w:val="bullet"/>
      <w:lvlText w:val="o"/>
      <w:lvlJc w:val="left"/>
      <w:pPr>
        <w:ind w:left="4545" w:hanging="360"/>
      </w:pPr>
      <w:rPr>
        <w:rFonts w:ascii="Courier New" w:hAnsi="Courier New" w:cs="Courier New" w:hint="default"/>
      </w:rPr>
    </w:lvl>
    <w:lvl w:ilvl="5" w:tplc="1C090005" w:tentative="1">
      <w:start w:val="1"/>
      <w:numFmt w:val="bullet"/>
      <w:lvlText w:val=""/>
      <w:lvlJc w:val="left"/>
      <w:pPr>
        <w:ind w:left="5265" w:hanging="360"/>
      </w:pPr>
      <w:rPr>
        <w:rFonts w:ascii="Wingdings" w:hAnsi="Wingdings" w:hint="default"/>
      </w:rPr>
    </w:lvl>
    <w:lvl w:ilvl="6" w:tplc="1C090001" w:tentative="1">
      <w:start w:val="1"/>
      <w:numFmt w:val="bullet"/>
      <w:lvlText w:val=""/>
      <w:lvlJc w:val="left"/>
      <w:pPr>
        <w:ind w:left="5985" w:hanging="360"/>
      </w:pPr>
      <w:rPr>
        <w:rFonts w:ascii="Symbol" w:hAnsi="Symbol" w:hint="default"/>
      </w:rPr>
    </w:lvl>
    <w:lvl w:ilvl="7" w:tplc="1C090003" w:tentative="1">
      <w:start w:val="1"/>
      <w:numFmt w:val="bullet"/>
      <w:lvlText w:val="o"/>
      <w:lvlJc w:val="left"/>
      <w:pPr>
        <w:ind w:left="6705" w:hanging="360"/>
      </w:pPr>
      <w:rPr>
        <w:rFonts w:ascii="Courier New" w:hAnsi="Courier New" w:cs="Courier New" w:hint="default"/>
      </w:rPr>
    </w:lvl>
    <w:lvl w:ilvl="8" w:tplc="1C090005" w:tentative="1">
      <w:start w:val="1"/>
      <w:numFmt w:val="bullet"/>
      <w:lvlText w:val=""/>
      <w:lvlJc w:val="left"/>
      <w:pPr>
        <w:ind w:left="7425" w:hanging="360"/>
      </w:pPr>
      <w:rPr>
        <w:rFonts w:ascii="Wingdings" w:hAnsi="Wingdings" w:hint="default"/>
      </w:rPr>
    </w:lvl>
  </w:abstractNum>
  <w:abstractNum w:abstractNumId="8">
    <w:nsid w:val="602539EE"/>
    <w:multiLevelType w:val="hybridMultilevel"/>
    <w:tmpl w:val="F70C5200"/>
    <w:lvl w:ilvl="0" w:tplc="E042E142">
      <w:start w:val="1"/>
      <w:numFmt w:val="lowerRoman"/>
      <w:lvlText w:val="1.%1."/>
      <w:lvlJc w:val="left"/>
      <w:pPr>
        <w:ind w:left="720"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nsid w:val="60ED2137"/>
    <w:multiLevelType w:val="hybridMultilevel"/>
    <w:tmpl w:val="C18C98B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nsid w:val="6430482A"/>
    <w:multiLevelType w:val="hybridMultilevel"/>
    <w:tmpl w:val="7892F11A"/>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11">
    <w:nsid w:val="67377973"/>
    <w:multiLevelType w:val="hybridMultilevel"/>
    <w:tmpl w:val="EAD240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nsid w:val="6A824B66"/>
    <w:multiLevelType w:val="hybridMultilevel"/>
    <w:tmpl w:val="A7AAACEE"/>
    <w:lvl w:ilvl="0" w:tplc="1C090001">
      <w:start w:val="1"/>
      <w:numFmt w:val="bullet"/>
      <w:lvlText w:val=""/>
      <w:lvlJc w:val="left"/>
      <w:pPr>
        <w:ind w:left="1665" w:hanging="360"/>
      </w:pPr>
      <w:rPr>
        <w:rFonts w:ascii="Symbol" w:hAnsi="Symbol" w:hint="default"/>
      </w:rPr>
    </w:lvl>
    <w:lvl w:ilvl="1" w:tplc="1C090003" w:tentative="1">
      <w:start w:val="1"/>
      <w:numFmt w:val="bullet"/>
      <w:lvlText w:val="o"/>
      <w:lvlJc w:val="left"/>
      <w:pPr>
        <w:ind w:left="2385" w:hanging="360"/>
      </w:pPr>
      <w:rPr>
        <w:rFonts w:ascii="Courier New" w:hAnsi="Courier New" w:cs="Courier New" w:hint="default"/>
      </w:rPr>
    </w:lvl>
    <w:lvl w:ilvl="2" w:tplc="1C090005" w:tentative="1">
      <w:start w:val="1"/>
      <w:numFmt w:val="bullet"/>
      <w:lvlText w:val=""/>
      <w:lvlJc w:val="left"/>
      <w:pPr>
        <w:ind w:left="3105" w:hanging="360"/>
      </w:pPr>
      <w:rPr>
        <w:rFonts w:ascii="Wingdings" w:hAnsi="Wingdings" w:hint="default"/>
      </w:rPr>
    </w:lvl>
    <w:lvl w:ilvl="3" w:tplc="1C090001" w:tentative="1">
      <w:start w:val="1"/>
      <w:numFmt w:val="bullet"/>
      <w:lvlText w:val=""/>
      <w:lvlJc w:val="left"/>
      <w:pPr>
        <w:ind w:left="3825" w:hanging="360"/>
      </w:pPr>
      <w:rPr>
        <w:rFonts w:ascii="Symbol" w:hAnsi="Symbol" w:hint="default"/>
      </w:rPr>
    </w:lvl>
    <w:lvl w:ilvl="4" w:tplc="1C090003" w:tentative="1">
      <w:start w:val="1"/>
      <w:numFmt w:val="bullet"/>
      <w:lvlText w:val="o"/>
      <w:lvlJc w:val="left"/>
      <w:pPr>
        <w:ind w:left="4545" w:hanging="360"/>
      </w:pPr>
      <w:rPr>
        <w:rFonts w:ascii="Courier New" w:hAnsi="Courier New" w:cs="Courier New" w:hint="default"/>
      </w:rPr>
    </w:lvl>
    <w:lvl w:ilvl="5" w:tplc="1C090005" w:tentative="1">
      <w:start w:val="1"/>
      <w:numFmt w:val="bullet"/>
      <w:lvlText w:val=""/>
      <w:lvlJc w:val="left"/>
      <w:pPr>
        <w:ind w:left="5265" w:hanging="360"/>
      </w:pPr>
      <w:rPr>
        <w:rFonts w:ascii="Wingdings" w:hAnsi="Wingdings" w:hint="default"/>
      </w:rPr>
    </w:lvl>
    <w:lvl w:ilvl="6" w:tplc="1C090001" w:tentative="1">
      <w:start w:val="1"/>
      <w:numFmt w:val="bullet"/>
      <w:lvlText w:val=""/>
      <w:lvlJc w:val="left"/>
      <w:pPr>
        <w:ind w:left="5985" w:hanging="360"/>
      </w:pPr>
      <w:rPr>
        <w:rFonts w:ascii="Symbol" w:hAnsi="Symbol" w:hint="default"/>
      </w:rPr>
    </w:lvl>
    <w:lvl w:ilvl="7" w:tplc="1C090003" w:tentative="1">
      <w:start w:val="1"/>
      <w:numFmt w:val="bullet"/>
      <w:lvlText w:val="o"/>
      <w:lvlJc w:val="left"/>
      <w:pPr>
        <w:ind w:left="6705" w:hanging="360"/>
      </w:pPr>
      <w:rPr>
        <w:rFonts w:ascii="Courier New" w:hAnsi="Courier New" w:cs="Courier New" w:hint="default"/>
      </w:rPr>
    </w:lvl>
    <w:lvl w:ilvl="8" w:tplc="1C090005" w:tentative="1">
      <w:start w:val="1"/>
      <w:numFmt w:val="bullet"/>
      <w:lvlText w:val=""/>
      <w:lvlJc w:val="left"/>
      <w:pPr>
        <w:ind w:left="7425" w:hanging="360"/>
      </w:pPr>
      <w:rPr>
        <w:rFonts w:ascii="Wingdings" w:hAnsi="Wingdings" w:hint="default"/>
      </w:rPr>
    </w:lvl>
  </w:abstractNum>
  <w:abstractNum w:abstractNumId="13">
    <w:nsid w:val="72696539"/>
    <w:multiLevelType w:val="hybridMultilevel"/>
    <w:tmpl w:val="2F1A659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nsid w:val="76230008"/>
    <w:multiLevelType w:val="hybridMultilevel"/>
    <w:tmpl w:val="B0C62A46"/>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15">
    <w:nsid w:val="7EDC0DD9"/>
    <w:multiLevelType w:val="hybridMultilevel"/>
    <w:tmpl w:val="D3CA678E"/>
    <w:lvl w:ilvl="0" w:tplc="1C090001">
      <w:start w:val="1"/>
      <w:numFmt w:val="bullet"/>
      <w:lvlText w:val=""/>
      <w:lvlJc w:val="left"/>
      <w:pPr>
        <w:ind w:left="780" w:hanging="360"/>
      </w:pPr>
      <w:rPr>
        <w:rFonts w:ascii="Symbol" w:hAnsi="Symbol"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16">
    <w:nsid w:val="7EF72EA3"/>
    <w:multiLevelType w:val="hybridMultilevel"/>
    <w:tmpl w:val="D6309E8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nsid w:val="7FB87C0B"/>
    <w:multiLevelType w:val="hybridMultilevel"/>
    <w:tmpl w:val="2C5C0D0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3"/>
  </w:num>
  <w:num w:numId="2">
    <w:abstractNumId w:val="8"/>
  </w:num>
  <w:num w:numId="3">
    <w:abstractNumId w:val="7"/>
  </w:num>
  <w:num w:numId="4">
    <w:abstractNumId w:val="10"/>
  </w:num>
  <w:num w:numId="5">
    <w:abstractNumId w:val="2"/>
  </w:num>
  <w:num w:numId="6">
    <w:abstractNumId w:val="14"/>
  </w:num>
  <w:num w:numId="7">
    <w:abstractNumId w:val="17"/>
  </w:num>
  <w:num w:numId="8">
    <w:abstractNumId w:val="9"/>
  </w:num>
  <w:num w:numId="9">
    <w:abstractNumId w:val="6"/>
  </w:num>
  <w:num w:numId="10">
    <w:abstractNumId w:val="12"/>
  </w:num>
  <w:num w:numId="11">
    <w:abstractNumId w:val="15"/>
  </w:num>
  <w:num w:numId="12">
    <w:abstractNumId w:val="5"/>
  </w:num>
  <w:num w:numId="13">
    <w:abstractNumId w:val="4"/>
  </w:num>
  <w:num w:numId="14">
    <w:abstractNumId w:val="0"/>
  </w:num>
  <w:num w:numId="15">
    <w:abstractNumId w:val="16"/>
  </w:num>
  <w:num w:numId="16">
    <w:abstractNumId w:val="1"/>
  </w:num>
  <w:num w:numId="17">
    <w:abstractNumId w:val="11"/>
  </w:num>
  <w:num w:numId="18">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7A3"/>
    <w:rsid w:val="000158F9"/>
    <w:rsid w:val="00031085"/>
    <w:rsid w:val="00035CDD"/>
    <w:rsid w:val="00040083"/>
    <w:rsid w:val="0004381F"/>
    <w:rsid w:val="00055992"/>
    <w:rsid w:val="000572EE"/>
    <w:rsid w:val="000820E8"/>
    <w:rsid w:val="00082715"/>
    <w:rsid w:val="000A3B16"/>
    <w:rsid w:val="000E220D"/>
    <w:rsid w:val="0010017A"/>
    <w:rsid w:val="001175EE"/>
    <w:rsid w:val="0013031A"/>
    <w:rsid w:val="00130D3B"/>
    <w:rsid w:val="00145F46"/>
    <w:rsid w:val="00146421"/>
    <w:rsid w:val="00157CF6"/>
    <w:rsid w:val="00171FD3"/>
    <w:rsid w:val="00182416"/>
    <w:rsid w:val="00187EB4"/>
    <w:rsid w:val="00195801"/>
    <w:rsid w:val="001A210E"/>
    <w:rsid w:val="001D6078"/>
    <w:rsid w:val="001F0481"/>
    <w:rsid w:val="001F16A5"/>
    <w:rsid w:val="00200C92"/>
    <w:rsid w:val="0020451E"/>
    <w:rsid w:val="00206B9D"/>
    <w:rsid w:val="00212524"/>
    <w:rsid w:val="00220F93"/>
    <w:rsid w:val="0023259C"/>
    <w:rsid w:val="00235FF0"/>
    <w:rsid w:val="002431F8"/>
    <w:rsid w:val="00257A1C"/>
    <w:rsid w:val="0027039A"/>
    <w:rsid w:val="00271497"/>
    <w:rsid w:val="002714EA"/>
    <w:rsid w:val="002950C2"/>
    <w:rsid w:val="002A48C1"/>
    <w:rsid w:val="002A74C6"/>
    <w:rsid w:val="002B0BD7"/>
    <w:rsid w:val="002B573D"/>
    <w:rsid w:val="002C1ECA"/>
    <w:rsid w:val="002C5CB2"/>
    <w:rsid w:val="002D29C4"/>
    <w:rsid w:val="002E712D"/>
    <w:rsid w:val="002F779F"/>
    <w:rsid w:val="00320EE3"/>
    <w:rsid w:val="00332943"/>
    <w:rsid w:val="003415E5"/>
    <w:rsid w:val="003505C5"/>
    <w:rsid w:val="00371885"/>
    <w:rsid w:val="00390888"/>
    <w:rsid w:val="00396343"/>
    <w:rsid w:val="00397A45"/>
    <w:rsid w:val="003A4BE8"/>
    <w:rsid w:val="003A60D4"/>
    <w:rsid w:val="003B3216"/>
    <w:rsid w:val="003D4ECD"/>
    <w:rsid w:val="003E2B87"/>
    <w:rsid w:val="003E4B1C"/>
    <w:rsid w:val="003E6564"/>
    <w:rsid w:val="003F6610"/>
    <w:rsid w:val="003F7823"/>
    <w:rsid w:val="00402786"/>
    <w:rsid w:val="004049C8"/>
    <w:rsid w:val="00405895"/>
    <w:rsid w:val="004058DF"/>
    <w:rsid w:val="00410033"/>
    <w:rsid w:val="00412F14"/>
    <w:rsid w:val="004264C2"/>
    <w:rsid w:val="004273FC"/>
    <w:rsid w:val="00443E6F"/>
    <w:rsid w:val="0044411C"/>
    <w:rsid w:val="00444290"/>
    <w:rsid w:val="00447571"/>
    <w:rsid w:val="00486F1A"/>
    <w:rsid w:val="00490CB9"/>
    <w:rsid w:val="004967EE"/>
    <w:rsid w:val="004A2CE2"/>
    <w:rsid w:val="004B28A2"/>
    <w:rsid w:val="004B6797"/>
    <w:rsid w:val="004D08B5"/>
    <w:rsid w:val="004D6016"/>
    <w:rsid w:val="004D6160"/>
    <w:rsid w:val="004E3CDA"/>
    <w:rsid w:val="004F4B4D"/>
    <w:rsid w:val="0050216D"/>
    <w:rsid w:val="00502FCE"/>
    <w:rsid w:val="00503D7E"/>
    <w:rsid w:val="0050778F"/>
    <w:rsid w:val="0051632B"/>
    <w:rsid w:val="00527C11"/>
    <w:rsid w:val="00535F31"/>
    <w:rsid w:val="005733FA"/>
    <w:rsid w:val="00574D64"/>
    <w:rsid w:val="00591365"/>
    <w:rsid w:val="005973C4"/>
    <w:rsid w:val="005B0254"/>
    <w:rsid w:val="005B31E4"/>
    <w:rsid w:val="005E5675"/>
    <w:rsid w:val="005E56BC"/>
    <w:rsid w:val="006034F6"/>
    <w:rsid w:val="00607874"/>
    <w:rsid w:val="00607E77"/>
    <w:rsid w:val="00616EB9"/>
    <w:rsid w:val="00617BB3"/>
    <w:rsid w:val="00641243"/>
    <w:rsid w:val="00645B27"/>
    <w:rsid w:val="00645CDD"/>
    <w:rsid w:val="00652018"/>
    <w:rsid w:val="006526F1"/>
    <w:rsid w:val="00656DB7"/>
    <w:rsid w:val="006660C7"/>
    <w:rsid w:val="00680F0E"/>
    <w:rsid w:val="006823A7"/>
    <w:rsid w:val="00686BAC"/>
    <w:rsid w:val="00687EE8"/>
    <w:rsid w:val="0069640C"/>
    <w:rsid w:val="006A6000"/>
    <w:rsid w:val="006B53F5"/>
    <w:rsid w:val="006B6AC2"/>
    <w:rsid w:val="006E55A1"/>
    <w:rsid w:val="006F14E8"/>
    <w:rsid w:val="006F5526"/>
    <w:rsid w:val="0070347F"/>
    <w:rsid w:val="0070678E"/>
    <w:rsid w:val="007320AD"/>
    <w:rsid w:val="00737C94"/>
    <w:rsid w:val="007439AD"/>
    <w:rsid w:val="00760C0B"/>
    <w:rsid w:val="00764E2E"/>
    <w:rsid w:val="007929BC"/>
    <w:rsid w:val="007C7DF5"/>
    <w:rsid w:val="00817645"/>
    <w:rsid w:val="00817CBA"/>
    <w:rsid w:val="00830169"/>
    <w:rsid w:val="008305DF"/>
    <w:rsid w:val="0083133B"/>
    <w:rsid w:val="00831C11"/>
    <w:rsid w:val="008645F7"/>
    <w:rsid w:val="008675EE"/>
    <w:rsid w:val="00881AA2"/>
    <w:rsid w:val="008A60B4"/>
    <w:rsid w:val="008A6243"/>
    <w:rsid w:val="008B1F35"/>
    <w:rsid w:val="008B3C31"/>
    <w:rsid w:val="008B64FE"/>
    <w:rsid w:val="008C4D98"/>
    <w:rsid w:val="008D173F"/>
    <w:rsid w:val="008D20E2"/>
    <w:rsid w:val="008D6A00"/>
    <w:rsid w:val="008F7450"/>
    <w:rsid w:val="0091427B"/>
    <w:rsid w:val="00917522"/>
    <w:rsid w:val="0093170B"/>
    <w:rsid w:val="00934D72"/>
    <w:rsid w:val="00935BF7"/>
    <w:rsid w:val="0093620D"/>
    <w:rsid w:val="009439D9"/>
    <w:rsid w:val="00951A9A"/>
    <w:rsid w:val="0095442C"/>
    <w:rsid w:val="009631D7"/>
    <w:rsid w:val="009644B2"/>
    <w:rsid w:val="00964502"/>
    <w:rsid w:val="00967363"/>
    <w:rsid w:val="00967889"/>
    <w:rsid w:val="0098055D"/>
    <w:rsid w:val="00982E55"/>
    <w:rsid w:val="00983942"/>
    <w:rsid w:val="00994E24"/>
    <w:rsid w:val="00994F92"/>
    <w:rsid w:val="009B02B6"/>
    <w:rsid w:val="009C1D31"/>
    <w:rsid w:val="009C37E0"/>
    <w:rsid w:val="009C4507"/>
    <w:rsid w:val="009D4530"/>
    <w:rsid w:val="009D4C4B"/>
    <w:rsid w:val="009E0D52"/>
    <w:rsid w:val="009E41F4"/>
    <w:rsid w:val="00A0554B"/>
    <w:rsid w:val="00A14B66"/>
    <w:rsid w:val="00A16F88"/>
    <w:rsid w:val="00A25174"/>
    <w:rsid w:val="00A418C7"/>
    <w:rsid w:val="00A440F1"/>
    <w:rsid w:val="00A5248A"/>
    <w:rsid w:val="00A60A03"/>
    <w:rsid w:val="00A64FF9"/>
    <w:rsid w:val="00A65CF7"/>
    <w:rsid w:val="00A720A2"/>
    <w:rsid w:val="00A81AB4"/>
    <w:rsid w:val="00A8211A"/>
    <w:rsid w:val="00A851DA"/>
    <w:rsid w:val="00A87C80"/>
    <w:rsid w:val="00AA6FC2"/>
    <w:rsid w:val="00AB4E60"/>
    <w:rsid w:val="00AC7D5B"/>
    <w:rsid w:val="00AD0087"/>
    <w:rsid w:val="00AE1481"/>
    <w:rsid w:val="00B0415E"/>
    <w:rsid w:val="00B04678"/>
    <w:rsid w:val="00B0786E"/>
    <w:rsid w:val="00B10B04"/>
    <w:rsid w:val="00B1213B"/>
    <w:rsid w:val="00B25914"/>
    <w:rsid w:val="00B313F4"/>
    <w:rsid w:val="00B32393"/>
    <w:rsid w:val="00B355B1"/>
    <w:rsid w:val="00B47162"/>
    <w:rsid w:val="00B6039B"/>
    <w:rsid w:val="00B653FC"/>
    <w:rsid w:val="00B7280C"/>
    <w:rsid w:val="00B9407E"/>
    <w:rsid w:val="00BA313E"/>
    <w:rsid w:val="00BB585E"/>
    <w:rsid w:val="00BC46DF"/>
    <w:rsid w:val="00C03577"/>
    <w:rsid w:val="00C07D9E"/>
    <w:rsid w:val="00C1317C"/>
    <w:rsid w:val="00C155C2"/>
    <w:rsid w:val="00C3799F"/>
    <w:rsid w:val="00C53029"/>
    <w:rsid w:val="00C63950"/>
    <w:rsid w:val="00C64189"/>
    <w:rsid w:val="00C65FEA"/>
    <w:rsid w:val="00C75FED"/>
    <w:rsid w:val="00C81433"/>
    <w:rsid w:val="00CA0AC2"/>
    <w:rsid w:val="00CB4D0A"/>
    <w:rsid w:val="00CC2FB3"/>
    <w:rsid w:val="00CC575A"/>
    <w:rsid w:val="00CC7AD8"/>
    <w:rsid w:val="00CF123B"/>
    <w:rsid w:val="00D039AC"/>
    <w:rsid w:val="00D24506"/>
    <w:rsid w:val="00D427DE"/>
    <w:rsid w:val="00D504EC"/>
    <w:rsid w:val="00D5587D"/>
    <w:rsid w:val="00D6343A"/>
    <w:rsid w:val="00D707CC"/>
    <w:rsid w:val="00D821FE"/>
    <w:rsid w:val="00D8387C"/>
    <w:rsid w:val="00D9109D"/>
    <w:rsid w:val="00D91994"/>
    <w:rsid w:val="00D91D6A"/>
    <w:rsid w:val="00D97AD0"/>
    <w:rsid w:val="00DB0793"/>
    <w:rsid w:val="00DB4023"/>
    <w:rsid w:val="00DD57C6"/>
    <w:rsid w:val="00DF3375"/>
    <w:rsid w:val="00E00821"/>
    <w:rsid w:val="00E04661"/>
    <w:rsid w:val="00E04983"/>
    <w:rsid w:val="00E04DB4"/>
    <w:rsid w:val="00E30679"/>
    <w:rsid w:val="00E4597D"/>
    <w:rsid w:val="00E54832"/>
    <w:rsid w:val="00E54E8F"/>
    <w:rsid w:val="00E56A90"/>
    <w:rsid w:val="00E641CC"/>
    <w:rsid w:val="00E75338"/>
    <w:rsid w:val="00E90B23"/>
    <w:rsid w:val="00EA118B"/>
    <w:rsid w:val="00EA30AB"/>
    <w:rsid w:val="00EB3134"/>
    <w:rsid w:val="00EB37E7"/>
    <w:rsid w:val="00EB3925"/>
    <w:rsid w:val="00EB3F5D"/>
    <w:rsid w:val="00EC701A"/>
    <w:rsid w:val="00ED3824"/>
    <w:rsid w:val="00ED52A3"/>
    <w:rsid w:val="00EE35F7"/>
    <w:rsid w:val="00EE4F3A"/>
    <w:rsid w:val="00EF4C29"/>
    <w:rsid w:val="00F244E8"/>
    <w:rsid w:val="00F40CF3"/>
    <w:rsid w:val="00F44686"/>
    <w:rsid w:val="00F64D53"/>
    <w:rsid w:val="00F957E4"/>
    <w:rsid w:val="00F96EB3"/>
    <w:rsid w:val="00FA1F63"/>
    <w:rsid w:val="00FA688C"/>
    <w:rsid w:val="00FB1FD3"/>
    <w:rsid w:val="00FB33E7"/>
    <w:rsid w:val="00FB4639"/>
    <w:rsid w:val="00FC0D68"/>
    <w:rsid w:val="00FD1561"/>
    <w:rsid w:val="00FE10F5"/>
    <w:rsid w:val="00FE45E2"/>
    <w:rsid w:val="00FF4F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3FC1ADB-3D76-46B4-B907-7FDED5669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yle1">
    <w:name w:val="Style1"/>
    <w:uiPriority w:val="99"/>
    <w:rsid w:val="0098055D"/>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35E450-CF36-445E-A231-F7353027E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9</Pages>
  <Words>1780</Words>
  <Characters>10147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Anton</cp:lastModifiedBy>
  <cp:revision>30</cp:revision>
  <dcterms:created xsi:type="dcterms:W3CDTF">2016-07-15T07:20:00Z</dcterms:created>
  <dcterms:modified xsi:type="dcterms:W3CDTF">2016-07-15T10:26:00Z</dcterms:modified>
</cp:coreProperties>
</file>