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F46E95">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CD5985" w:rsidP="00F46E95">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F46E95">
      <w:pPr>
        <w:jc w:val="both"/>
        <w:rPr>
          <w:rFonts w:ascii="Arial" w:hAnsi="Arial" w:cs="Arial"/>
          <w:sz w:val="24"/>
          <w:szCs w:val="24"/>
          <w:lang w:val="en-US"/>
        </w:rPr>
      </w:pPr>
    </w:p>
    <w:p w:rsidR="00607874" w:rsidRPr="00112EB6" w:rsidRDefault="00607874" w:rsidP="00F46E95">
      <w:pPr>
        <w:jc w:val="both"/>
        <w:rPr>
          <w:rFonts w:ascii="Arial" w:hAnsi="Arial" w:cs="Arial"/>
          <w:sz w:val="24"/>
          <w:szCs w:val="24"/>
          <w:lang w:val="en-US"/>
        </w:rPr>
      </w:pPr>
    </w:p>
    <w:p w:rsidR="00607874" w:rsidRPr="00112EB6" w:rsidRDefault="00607874" w:rsidP="00F46E95">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F46E95">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F46E95">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F46E95">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F46E95">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F46E95">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F46E95">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F46E95">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F46E95">
            <w:pPr>
              <w:jc w:val="both"/>
              <w:rPr>
                <w:rFonts w:ascii="Arial" w:hAnsi="Arial" w:cs="Arial"/>
                <w:sz w:val="24"/>
                <w:szCs w:val="24"/>
              </w:rPr>
            </w:pPr>
            <w:r w:rsidRPr="00112EB6">
              <w:rPr>
                <w:rFonts w:ascii="Arial" w:hAnsi="Arial" w:cs="Arial"/>
                <w:sz w:val="24"/>
                <w:szCs w:val="24"/>
              </w:rPr>
              <w:t>Unit</w:t>
            </w:r>
            <w:r w:rsidR="00C63277">
              <w:rPr>
                <w:rFonts w:ascii="Arial" w:hAnsi="Arial" w:cs="Arial"/>
                <w:sz w:val="24"/>
                <w:szCs w:val="24"/>
              </w:rPr>
              <w:t>: 2 – Crime and Economy</w:t>
            </w:r>
            <w:r w:rsidRPr="00112EB6">
              <w:rPr>
                <w:rFonts w:ascii="Arial" w:hAnsi="Arial" w:cs="Arial"/>
                <w:sz w:val="24"/>
                <w:szCs w:val="24"/>
              </w:rPr>
              <w:t xml:space="preserve"> </w:t>
            </w:r>
          </w:p>
        </w:tc>
      </w:tr>
    </w:tbl>
    <w:p w:rsidR="00CC2FB3" w:rsidRPr="00112EB6" w:rsidRDefault="00CC2FB3" w:rsidP="00F46E95">
      <w:pPr>
        <w:jc w:val="both"/>
        <w:rPr>
          <w:rFonts w:ascii="Arial" w:hAnsi="Arial" w:cs="Arial"/>
          <w:sz w:val="24"/>
          <w:szCs w:val="24"/>
          <w:lang w:val="en-US"/>
        </w:rPr>
      </w:pPr>
    </w:p>
    <w:p w:rsidR="00443E6F" w:rsidRPr="00112EB6" w:rsidRDefault="00527C11" w:rsidP="00F46E95">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F46E95">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F46E95">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C63277" w:rsidRPr="00C63277" w:rsidRDefault="00C63277" w:rsidP="00F46E95">
            <w:pPr>
              <w:jc w:val="right"/>
              <w:rPr>
                <w:rFonts w:ascii="Arial" w:hAnsi="Arial" w:cs="Arial"/>
                <w:b/>
                <w:sz w:val="24"/>
                <w:szCs w:val="24"/>
              </w:rPr>
            </w:pPr>
            <w:r w:rsidRPr="00C63277">
              <w:rPr>
                <w:rFonts w:ascii="Arial" w:hAnsi="Arial" w:cs="Arial"/>
                <w:b/>
                <w:sz w:val="24"/>
                <w:szCs w:val="24"/>
              </w:rPr>
              <w:t>Felix, UA Ugwumadu</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Student No:5234</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Unit No: Unit 2</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Page: 1</w:t>
            </w:r>
          </w:p>
          <w:p w:rsidR="00C63277" w:rsidRDefault="00C63277" w:rsidP="00F46E95">
            <w:pPr>
              <w:pStyle w:val="ListParagraph"/>
              <w:jc w:val="both"/>
              <w:rPr>
                <w:rFonts w:ascii="Arial" w:hAnsi="Arial" w:cs="Arial"/>
                <w:b/>
                <w:sz w:val="24"/>
                <w:szCs w:val="24"/>
              </w:rPr>
            </w:pPr>
          </w:p>
          <w:p w:rsidR="00C63277" w:rsidRPr="00C63277" w:rsidRDefault="00C63277" w:rsidP="00F46E95">
            <w:pPr>
              <w:jc w:val="both"/>
              <w:rPr>
                <w:rFonts w:ascii="Arial" w:hAnsi="Arial" w:cs="Arial"/>
                <w:b/>
                <w:sz w:val="24"/>
                <w:szCs w:val="24"/>
              </w:rPr>
            </w:pPr>
            <w:r>
              <w:rPr>
                <w:rFonts w:ascii="Arial" w:hAnsi="Arial" w:cs="Arial"/>
                <w:b/>
                <w:sz w:val="24"/>
                <w:szCs w:val="24"/>
              </w:rPr>
              <w:t xml:space="preserve">1. 1. </w:t>
            </w:r>
            <w:r w:rsidRPr="00C63277">
              <w:rPr>
                <w:rFonts w:ascii="Arial" w:hAnsi="Arial" w:cs="Arial"/>
                <w:b/>
                <w:sz w:val="24"/>
                <w:szCs w:val="24"/>
              </w:rPr>
              <w:t>What way do the effect of crime influence economy?</w:t>
            </w:r>
          </w:p>
          <w:p w:rsidR="00C63277" w:rsidRPr="00C63277" w:rsidRDefault="00C63277" w:rsidP="00F46E95">
            <w:pPr>
              <w:pStyle w:val="ListParagraph"/>
              <w:jc w:val="both"/>
              <w:rPr>
                <w:rFonts w:ascii="Arial" w:hAnsi="Arial" w:cs="Arial"/>
                <w:b/>
                <w:sz w:val="24"/>
                <w:szCs w:val="24"/>
              </w:rPr>
            </w:pPr>
          </w:p>
          <w:p w:rsidR="00C63277" w:rsidRPr="00C63277" w:rsidRDefault="00C63277" w:rsidP="00F46E95">
            <w:pPr>
              <w:pStyle w:val="ListParagraph"/>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 xml:space="preserve">Crime affects the economy by placing a financial burden on taxpayers and governments because of increased needs for policing, prevention of crime, incarceration, public defenders, hospitalisation, business, insurance, courts and corrections facilities, as well as intangible costs including psychological trauma and reduced quality of life for crime victims, businesses and individuals both at micro and macro - economies. Cost of maintaining these services </w:t>
            </w:r>
            <w:r w:rsidR="00F30B4D">
              <w:rPr>
                <w:rFonts w:ascii="Arial" w:hAnsi="Arial" w:cs="Arial"/>
                <w:sz w:val="24"/>
                <w:szCs w:val="24"/>
              </w:rPr>
              <w:t xml:space="preserve">have profound influence </w:t>
            </w:r>
            <w:r w:rsidRPr="00C63277">
              <w:rPr>
                <w:rFonts w:ascii="Arial" w:hAnsi="Arial" w:cs="Arial"/>
                <w:sz w:val="24"/>
                <w:szCs w:val="24"/>
              </w:rPr>
              <w:t xml:space="preserve">in society and </w:t>
            </w:r>
            <w:r w:rsidR="00F30B4D">
              <w:rPr>
                <w:rFonts w:ascii="Arial" w:hAnsi="Arial" w:cs="Arial"/>
                <w:sz w:val="24"/>
                <w:szCs w:val="24"/>
              </w:rPr>
              <w:t xml:space="preserve">wider </w:t>
            </w:r>
            <w:r w:rsidRPr="00C63277">
              <w:rPr>
                <w:rFonts w:ascii="Arial" w:hAnsi="Arial" w:cs="Arial"/>
                <w:sz w:val="24"/>
                <w:szCs w:val="24"/>
              </w:rPr>
              <w:t>economy</w:t>
            </w:r>
            <w:r w:rsidR="00F30B4D">
              <w:rPr>
                <w:rFonts w:ascii="Arial" w:hAnsi="Arial" w:cs="Arial"/>
                <w:sz w:val="24"/>
                <w:szCs w:val="24"/>
              </w:rPr>
              <w:t xml:space="preserve"> i</w:t>
            </w:r>
            <w:r w:rsidRPr="00C63277">
              <w:rPr>
                <w:rFonts w:ascii="Arial" w:hAnsi="Arial" w:cs="Arial"/>
                <w:sz w:val="24"/>
                <w:szCs w:val="24"/>
              </w:rPr>
              <w:t>s huge and sometimes irrecoverable. Equally, the effects of crime could influence the economy directly or indirectly due to reduced investment on infrastructures, that contributing to unemployment</w:t>
            </w:r>
            <w:r w:rsidR="00F30B4D">
              <w:rPr>
                <w:rFonts w:ascii="Arial" w:hAnsi="Arial" w:cs="Arial"/>
                <w:sz w:val="24"/>
                <w:szCs w:val="24"/>
              </w:rPr>
              <w:t>,</w:t>
            </w:r>
            <w:r w:rsidRPr="00C63277">
              <w:rPr>
                <w:rFonts w:ascii="Arial" w:hAnsi="Arial" w:cs="Arial"/>
                <w:sz w:val="24"/>
                <w:szCs w:val="24"/>
              </w:rPr>
              <w:t xml:space="preserve"> tax evasion and avoidance.</w:t>
            </w:r>
          </w:p>
          <w:p w:rsidR="00C63277" w:rsidRPr="00C63277" w:rsidRDefault="00C63277"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F46E95">
              <w:rPr>
                <w:rFonts w:ascii="Arial" w:hAnsi="Arial" w:cs="Arial"/>
                <w:b/>
                <w:sz w:val="24"/>
                <w:szCs w:val="24"/>
              </w:rPr>
              <w:t>1.2.</w:t>
            </w:r>
            <w:r w:rsidRPr="00C63277">
              <w:rPr>
                <w:rFonts w:ascii="Arial" w:hAnsi="Arial" w:cs="Arial"/>
                <w:sz w:val="24"/>
                <w:szCs w:val="24"/>
              </w:rPr>
              <w:tab/>
            </w:r>
            <w:r w:rsidRPr="00C63277">
              <w:rPr>
                <w:rFonts w:ascii="Arial" w:hAnsi="Arial" w:cs="Arial"/>
                <w:b/>
                <w:sz w:val="24"/>
                <w:szCs w:val="24"/>
              </w:rPr>
              <w:t>How does crime cost the economy and taxpayers?</w:t>
            </w:r>
          </w:p>
          <w:p w:rsidR="00C63277" w:rsidRPr="00C63277" w:rsidRDefault="00C63277"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 xml:space="preserve">The money and resources that would have been utilised or invested in the public services for common goods and welfare services are diverted to fighting and, or investigating crimes of different magnitude for example, money laundering, arson, credit card frauds, non-profit organisation frauds, tax evasion and government contract frauds etc. Criminal activity acts like a tax on the entire economy and that discourages domestic and foreign direct investments, </w:t>
            </w:r>
            <w:r w:rsidR="000972A2">
              <w:rPr>
                <w:rFonts w:ascii="Arial" w:hAnsi="Arial" w:cs="Arial"/>
                <w:sz w:val="24"/>
                <w:szCs w:val="24"/>
              </w:rPr>
              <w:t>i</w:t>
            </w:r>
            <w:bookmarkStart w:id="0" w:name="_GoBack"/>
            <w:bookmarkEnd w:id="0"/>
            <w:r w:rsidRPr="00C63277">
              <w:rPr>
                <w:rFonts w:ascii="Arial" w:hAnsi="Arial" w:cs="Arial"/>
                <w:sz w:val="24"/>
                <w:szCs w:val="24"/>
              </w:rPr>
              <w:t>t reduces firms' competitiveness, and reallocates resources creating uncertainty and inefficiency.</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lastRenderedPageBreak/>
              <w:t>Felix, UA Ugwumadu</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Student No:5234</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Unit No: Unit 2</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Page: 2</w:t>
            </w:r>
          </w:p>
          <w:p w:rsidR="00C63277" w:rsidRDefault="00C63277"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p>
          <w:p w:rsidR="00C63277" w:rsidRPr="00C63277" w:rsidRDefault="00C63277" w:rsidP="00F46E95">
            <w:pPr>
              <w:jc w:val="both"/>
              <w:rPr>
                <w:rFonts w:ascii="Arial" w:hAnsi="Arial" w:cs="Arial"/>
                <w:b/>
                <w:sz w:val="24"/>
                <w:szCs w:val="24"/>
              </w:rPr>
            </w:pPr>
            <w:r w:rsidRPr="00C63277">
              <w:rPr>
                <w:rFonts w:ascii="Arial" w:hAnsi="Arial" w:cs="Arial"/>
                <w:b/>
                <w:sz w:val="24"/>
                <w:szCs w:val="24"/>
              </w:rPr>
              <w:t>1.3.</w:t>
            </w:r>
            <w:r w:rsidRPr="00C63277">
              <w:rPr>
                <w:rFonts w:ascii="Arial" w:hAnsi="Arial" w:cs="Arial"/>
                <w:b/>
                <w:sz w:val="24"/>
                <w:szCs w:val="24"/>
              </w:rPr>
              <w:tab/>
              <w:t>What is Arson?</w:t>
            </w:r>
          </w:p>
          <w:p w:rsidR="00C63277" w:rsidRPr="00C63277" w:rsidRDefault="00C63277"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r w:rsidRPr="00C63277">
              <w:rPr>
                <w:rFonts w:ascii="Arial" w:hAnsi="Arial" w:cs="Arial"/>
                <w:sz w:val="24"/>
                <w:szCs w:val="24"/>
              </w:rPr>
              <w:t>Arson is defined as the willful and malicious burning of property with intent to cause damage and, or to destroy other people’s happiness and wellbeing. There are many types of arson crimes and they includes; setting fire to one's property with fraudulent intent such as to collect insurance money. While the majority of arson crimes involve damage to buildings, arson can also be committed by a person who sets fire to forest land or vehicle. Arson statutes typically classify arson as a felony due to the potential to cause injuries or death .Any one indulging in this offence is guilty irrespective of the motives behind his behaviour, has committed a crime and will face the wrath of the law of the land.</w:t>
            </w:r>
          </w:p>
          <w:p w:rsidR="0073354C" w:rsidRDefault="0073354C"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p>
          <w:p w:rsidR="00C63277" w:rsidRPr="00C63277" w:rsidRDefault="00C63277" w:rsidP="00F46E95">
            <w:pPr>
              <w:jc w:val="both"/>
              <w:rPr>
                <w:rFonts w:ascii="Arial" w:hAnsi="Arial" w:cs="Arial"/>
                <w:b/>
                <w:sz w:val="24"/>
                <w:szCs w:val="24"/>
              </w:rPr>
            </w:pPr>
            <w:r w:rsidRPr="00C63277">
              <w:rPr>
                <w:rFonts w:ascii="Arial" w:hAnsi="Arial" w:cs="Arial"/>
                <w:b/>
                <w:sz w:val="24"/>
                <w:szCs w:val="24"/>
              </w:rPr>
              <w:t>1.4.</w:t>
            </w:r>
            <w:r w:rsidRPr="00C63277">
              <w:rPr>
                <w:rFonts w:ascii="Arial" w:hAnsi="Arial" w:cs="Arial"/>
                <w:b/>
                <w:sz w:val="24"/>
                <w:szCs w:val="24"/>
              </w:rPr>
              <w:tab/>
              <w:t>What is money laundering? Point out some activities which could encompass money laundering</w:t>
            </w:r>
          </w:p>
          <w:p w:rsidR="00C63277" w:rsidRPr="00C63277" w:rsidRDefault="00C63277"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r w:rsidRPr="00C63277">
              <w:rPr>
                <w:rFonts w:ascii="Arial" w:hAnsi="Arial" w:cs="Arial"/>
                <w:sz w:val="24"/>
                <w:szCs w:val="24"/>
              </w:rPr>
              <w:t>Money laundering is the process used to disguise the source of money or assets derived from criminal activity. Profit motivated crimes span a variety of illegal activities from drug trafficking and smuggling to fraud, extortion and moving money derived from</w:t>
            </w:r>
            <w:r>
              <w:rPr>
                <w:rFonts w:ascii="Arial" w:hAnsi="Arial" w:cs="Arial"/>
                <w:sz w:val="24"/>
                <w:szCs w:val="24"/>
              </w:rPr>
              <w:t xml:space="preserve"> corruption around the globe. </w:t>
            </w:r>
            <w:r w:rsidRPr="00C63277">
              <w:rPr>
                <w:rFonts w:ascii="Arial" w:hAnsi="Arial" w:cs="Arial"/>
                <w:sz w:val="24"/>
                <w:szCs w:val="24"/>
              </w:rPr>
              <w:t>Money laundering facilitates corruption and can destabilise the economies of susceptible countries. It also compromises the integrity of legitimate financial systems and institutions, and gives organised crime the funds it needs to conduct further criminal activities. Money laundering would include:</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Transfer of money and other monetary instruments to and from overseas</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Buying various tangible and intangible properties with large amount of cash</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Depositing large amounts of money into different bank accounts</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Maintaining off-shore bank accounts with huge balances</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Any money derived from unlawful business activities</w:t>
            </w:r>
          </w:p>
          <w:p w:rsidR="00C63277" w:rsidRPr="00C63277" w:rsidRDefault="00C63277" w:rsidP="00F46E95">
            <w:pPr>
              <w:jc w:val="both"/>
              <w:rPr>
                <w:rFonts w:ascii="Arial" w:hAnsi="Arial" w:cs="Arial"/>
                <w:sz w:val="24"/>
                <w:szCs w:val="24"/>
              </w:rPr>
            </w:pPr>
            <w:r w:rsidRPr="00C63277">
              <w:rPr>
                <w:rFonts w:ascii="Arial" w:hAnsi="Arial" w:cs="Arial"/>
                <w:sz w:val="24"/>
                <w:szCs w:val="24"/>
              </w:rPr>
              <w:t>(Kass-shraibman et al 2011; Manning 2005; Grippo et al 2003)</w:t>
            </w:r>
          </w:p>
          <w:p w:rsidR="00C63277" w:rsidRPr="00C63277" w:rsidRDefault="00C63277" w:rsidP="00F46E95">
            <w:pPr>
              <w:jc w:val="both"/>
              <w:rPr>
                <w:rFonts w:ascii="Arial" w:hAnsi="Arial" w:cs="Arial"/>
                <w:sz w:val="24"/>
                <w:szCs w:val="24"/>
              </w:rPr>
            </w:pPr>
          </w:p>
          <w:p w:rsidR="00C63277" w:rsidRDefault="00C63277" w:rsidP="00F46E95">
            <w:pPr>
              <w:jc w:val="both"/>
              <w:rPr>
                <w:rFonts w:ascii="Arial" w:hAnsi="Arial" w:cs="Arial"/>
                <w:b/>
                <w:sz w:val="24"/>
                <w:szCs w:val="24"/>
              </w:rPr>
            </w:pPr>
            <w:r w:rsidRPr="00C63277">
              <w:rPr>
                <w:rFonts w:ascii="Arial" w:hAnsi="Arial" w:cs="Arial"/>
                <w:b/>
                <w:sz w:val="24"/>
                <w:szCs w:val="24"/>
              </w:rPr>
              <w:t>2.</w:t>
            </w:r>
            <w:r w:rsidRPr="00C63277">
              <w:rPr>
                <w:rFonts w:ascii="Arial" w:hAnsi="Arial" w:cs="Arial"/>
                <w:b/>
                <w:sz w:val="24"/>
                <w:szCs w:val="24"/>
              </w:rPr>
              <w:tab/>
              <w:t>What do you understand by the term embezzlement? Why it is considered a financial crime</w:t>
            </w:r>
          </w:p>
          <w:p w:rsidR="00C63277" w:rsidRPr="00C63277" w:rsidRDefault="00C63277" w:rsidP="00F46E95">
            <w:pPr>
              <w:jc w:val="both"/>
              <w:rPr>
                <w:rFonts w:ascii="Arial" w:hAnsi="Arial" w:cs="Arial"/>
                <w:b/>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Embezzlement is one kind of property and, or financial theft or squander. It occurs when someone and, or group of people such as employee(s), business partner(s) and, or director(s) who were entrusted to manage or monitor someone (individual/corporation) else’s money or property steals all or part of that money or property for personal or group’s benefit. The key is that the fraudster(s) had legal access to another’s money or property, but not legal ownership of it.  Taking the money or property for their</w:t>
            </w:r>
            <w:r>
              <w:rPr>
                <w:rFonts w:ascii="Arial" w:hAnsi="Arial" w:cs="Arial"/>
                <w:sz w:val="24"/>
                <w:szCs w:val="24"/>
              </w:rPr>
              <w:t xml:space="preserve"> </w:t>
            </w:r>
            <w:r w:rsidRPr="00C63277">
              <w:rPr>
                <w:rFonts w:ascii="Arial" w:hAnsi="Arial" w:cs="Arial"/>
                <w:sz w:val="24"/>
                <w:szCs w:val="24"/>
              </w:rPr>
              <w:t>own gain is stealing; and in fact that stealing was also a violation of a special position of trust.</w:t>
            </w:r>
          </w:p>
          <w:p w:rsidR="00C63277" w:rsidRPr="00C63277" w:rsidRDefault="00C63277"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 xml:space="preserve">Embezzlement can occur in a variety of circumstances. For example, a bank cashier </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lastRenderedPageBreak/>
              <w:t>Felix, UA Ugwumadu</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Student No:5234</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Unit No: Unit 2</w:t>
            </w:r>
          </w:p>
          <w:p w:rsidR="00C63277" w:rsidRPr="00C63277" w:rsidRDefault="00C63277" w:rsidP="00F46E95">
            <w:pPr>
              <w:jc w:val="right"/>
              <w:rPr>
                <w:rFonts w:ascii="Arial" w:hAnsi="Arial" w:cs="Arial"/>
                <w:b/>
                <w:sz w:val="24"/>
                <w:szCs w:val="24"/>
              </w:rPr>
            </w:pPr>
            <w:r w:rsidRPr="00C63277">
              <w:rPr>
                <w:rFonts w:ascii="Arial" w:hAnsi="Arial" w:cs="Arial"/>
                <w:b/>
                <w:sz w:val="24"/>
                <w:szCs w:val="24"/>
              </w:rPr>
              <w:t>Page: 3</w:t>
            </w:r>
          </w:p>
          <w:p w:rsidR="00C63277" w:rsidRDefault="00C63277" w:rsidP="00F46E95">
            <w:pPr>
              <w:jc w:val="both"/>
              <w:rPr>
                <w:rFonts w:ascii="Arial" w:hAnsi="Arial" w:cs="Arial"/>
                <w:sz w:val="24"/>
                <w:szCs w:val="24"/>
              </w:rPr>
            </w:pPr>
          </w:p>
          <w:p w:rsidR="00C63277" w:rsidRDefault="00C63277"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r w:rsidRPr="00C63277">
              <w:rPr>
                <w:rFonts w:ascii="Arial" w:hAnsi="Arial" w:cs="Arial"/>
                <w:sz w:val="24"/>
                <w:szCs w:val="24"/>
              </w:rPr>
              <w:t xml:space="preserve">has legal access to client money, and is trusted to handle but not take that money. Officers and employees of companies can also embezzle funds belonging to the </w:t>
            </w:r>
          </w:p>
          <w:p w:rsidR="00C63277" w:rsidRDefault="00C63277" w:rsidP="00F46E95">
            <w:pPr>
              <w:jc w:val="both"/>
              <w:rPr>
                <w:rFonts w:ascii="Arial" w:hAnsi="Arial" w:cs="Arial"/>
                <w:sz w:val="24"/>
                <w:szCs w:val="24"/>
              </w:rPr>
            </w:pPr>
            <w:r w:rsidRPr="00C63277">
              <w:rPr>
                <w:rFonts w:ascii="Arial" w:hAnsi="Arial" w:cs="Arial"/>
                <w:sz w:val="24"/>
                <w:szCs w:val="24"/>
              </w:rPr>
              <w:t xml:space="preserve">company, as can family members caring for a relative, professionals like lawyers or board members who handle client or </w:t>
            </w:r>
            <w:r w:rsidR="00A90D9C" w:rsidRPr="00C63277">
              <w:rPr>
                <w:rFonts w:ascii="Arial" w:hAnsi="Arial" w:cs="Arial"/>
                <w:sz w:val="24"/>
                <w:szCs w:val="24"/>
              </w:rPr>
              <w:t>investor</w:t>
            </w:r>
            <w:r w:rsidR="00A90D9C">
              <w:rPr>
                <w:rFonts w:ascii="Arial" w:hAnsi="Arial" w:cs="Arial"/>
                <w:sz w:val="24"/>
                <w:szCs w:val="24"/>
              </w:rPr>
              <w:t>s’</w:t>
            </w:r>
            <w:r w:rsidRPr="00C63277">
              <w:rPr>
                <w:rFonts w:ascii="Arial" w:hAnsi="Arial" w:cs="Arial"/>
                <w:sz w:val="24"/>
                <w:szCs w:val="24"/>
              </w:rPr>
              <w:t xml:space="preserve"> money, or anyone in a position of trust with regard to someone else’s money or property. </w:t>
            </w:r>
          </w:p>
          <w:p w:rsidR="00F46E95" w:rsidRPr="00C63277" w:rsidRDefault="00F46E95"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r w:rsidRPr="00C63277">
              <w:rPr>
                <w:rFonts w:ascii="Arial" w:hAnsi="Arial" w:cs="Arial"/>
                <w:sz w:val="24"/>
                <w:szCs w:val="24"/>
              </w:rPr>
              <w:t>Embezzlement and financial crimes are synonymous as both are a form of theft/stealing that occur when a person or entity takes money or property, or uses them in an unlawful manner, with the intent to gain an advantage from it. These crimes naturally involve some form of deceit, trick or the abuse of a position of trust, which differentiates them from common theft or robbery. In today's complex economy, fraud and financial crimes can take many forms. They both have common characteristics such; forgery, credit card fraud, misappropriation of funds, money laundering and loan-shark (Kass-shraibman et al 2011, Manning 2005).</w:t>
            </w:r>
          </w:p>
          <w:p w:rsidR="00C63277" w:rsidRPr="00C63277" w:rsidRDefault="00C63277" w:rsidP="00F46E95">
            <w:pPr>
              <w:jc w:val="both"/>
              <w:rPr>
                <w:rFonts w:ascii="Arial" w:hAnsi="Arial" w:cs="Arial"/>
                <w:sz w:val="24"/>
                <w:szCs w:val="24"/>
              </w:rPr>
            </w:pPr>
          </w:p>
          <w:p w:rsidR="00C63277" w:rsidRPr="00F46E95" w:rsidRDefault="00C63277" w:rsidP="00F46E95">
            <w:pPr>
              <w:jc w:val="both"/>
              <w:rPr>
                <w:rFonts w:ascii="Arial" w:hAnsi="Arial" w:cs="Arial"/>
                <w:b/>
                <w:sz w:val="24"/>
                <w:szCs w:val="24"/>
              </w:rPr>
            </w:pPr>
            <w:r w:rsidRPr="00F46E95">
              <w:rPr>
                <w:rFonts w:ascii="Arial" w:hAnsi="Arial" w:cs="Arial"/>
                <w:b/>
                <w:sz w:val="24"/>
                <w:szCs w:val="24"/>
              </w:rPr>
              <w:t>3.</w:t>
            </w:r>
            <w:r w:rsidRPr="00F46E95">
              <w:rPr>
                <w:rFonts w:ascii="Arial" w:hAnsi="Arial" w:cs="Arial"/>
                <w:b/>
                <w:sz w:val="24"/>
                <w:szCs w:val="24"/>
              </w:rPr>
              <w:tab/>
              <w:t>What is forgery? And what is the difference between forgery and uttering</w:t>
            </w:r>
          </w:p>
          <w:p w:rsidR="00C63277" w:rsidRPr="00C63277" w:rsidRDefault="00C63277"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 xml:space="preserve">A person commits forgery when, with intent to defraud, he knowingly makes a false document or alters any document to make it false and that document is apparently capable of defrauding another. It is also forgery to issue or deliver such a document, or possess with intent to issue or deliver such a document, knowing it was forgery. An example would be depositing a fraudulent cheque at a bank. The fraudster is intended to remove the property from the rightful owner for personal gain. However, the State/court has to prove only that it was false and capable of defrauding someone in order to obtain a guilty verdict. Yet, the penalties for forgery remain the same. One should know that in cases such as these, the court will always order restitution. This is the legal term for ‘restoring’ the victim by compensation. </w:t>
            </w:r>
          </w:p>
          <w:p w:rsidR="00F46E95" w:rsidRPr="00C63277" w:rsidRDefault="00F46E95"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r w:rsidRPr="00C63277">
              <w:rPr>
                <w:rFonts w:ascii="Arial" w:hAnsi="Arial" w:cs="Arial"/>
                <w:sz w:val="24"/>
                <w:szCs w:val="24"/>
              </w:rPr>
              <w:t>Simply, forgery is making the false document, and uttering is passing it off as real. If you write a cheque from someone else’s account without their permission, and then cash it, that is forgery and uttering. Writing the cheque is forgery, cashing it is uttering. It must be remembered that white collar crime is serious. It might not seem to be on a level with other criminal acts, it can be just as damaging to a person's reputation and future career. Both crimes are serious and both carry potential jail sentences. These crimes can be committed through the following acts:</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Presenting a fake licence as evidence to receive compensation</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Depositing a fake cheque to a personal account</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Using forged instrument in court</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Obtaining certification of a forged will</w:t>
            </w:r>
          </w:p>
          <w:p w:rsidR="00C63277" w:rsidRPr="00C63277" w:rsidRDefault="00C63277" w:rsidP="00F46E95">
            <w:pPr>
              <w:jc w:val="both"/>
              <w:rPr>
                <w:rFonts w:ascii="Arial" w:hAnsi="Arial" w:cs="Arial"/>
                <w:sz w:val="24"/>
                <w:szCs w:val="24"/>
              </w:rPr>
            </w:pPr>
            <w:r w:rsidRPr="00C63277">
              <w:rPr>
                <w:rFonts w:ascii="Arial" w:hAnsi="Arial" w:cs="Arial"/>
                <w:sz w:val="24"/>
                <w:szCs w:val="24"/>
              </w:rPr>
              <w:t xml:space="preserve">(Singleton et al 2006; </w:t>
            </w:r>
            <w:r w:rsidR="0007060A">
              <w:rPr>
                <w:rFonts w:ascii="Arial" w:hAnsi="Arial" w:cs="Arial"/>
                <w:sz w:val="24"/>
                <w:szCs w:val="24"/>
              </w:rPr>
              <w:t xml:space="preserve">Renee 2006; </w:t>
            </w:r>
            <w:r w:rsidRPr="00C63277">
              <w:rPr>
                <w:rFonts w:ascii="Arial" w:hAnsi="Arial" w:cs="Arial"/>
                <w:sz w:val="24"/>
                <w:szCs w:val="24"/>
              </w:rPr>
              <w:t>Manning 2005)</w:t>
            </w:r>
          </w:p>
          <w:p w:rsidR="00C63277" w:rsidRDefault="00C63277" w:rsidP="00F46E95">
            <w:pPr>
              <w:jc w:val="both"/>
              <w:rPr>
                <w:rFonts w:ascii="Arial" w:hAnsi="Arial" w:cs="Arial"/>
                <w:sz w:val="24"/>
                <w:szCs w:val="24"/>
              </w:rPr>
            </w:pPr>
          </w:p>
          <w:p w:rsidR="00F46E95" w:rsidRDefault="00F46E95" w:rsidP="00F46E95">
            <w:pPr>
              <w:jc w:val="both"/>
              <w:rPr>
                <w:rFonts w:ascii="Arial" w:hAnsi="Arial" w:cs="Arial"/>
                <w:sz w:val="24"/>
                <w:szCs w:val="24"/>
              </w:rPr>
            </w:pPr>
          </w:p>
          <w:p w:rsidR="0007060A" w:rsidRDefault="0007060A" w:rsidP="00F46E95">
            <w:pPr>
              <w:jc w:val="right"/>
              <w:rPr>
                <w:rFonts w:ascii="Arial" w:hAnsi="Arial" w:cs="Arial"/>
                <w:b/>
                <w:sz w:val="24"/>
                <w:szCs w:val="24"/>
              </w:rPr>
            </w:pPr>
          </w:p>
          <w:p w:rsidR="00F46E95" w:rsidRPr="00F46E95" w:rsidRDefault="00F46E95" w:rsidP="00F46E95">
            <w:pPr>
              <w:jc w:val="right"/>
              <w:rPr>
                <w:rFonts w:ascii="Arial" w:hAnsi="Arial" w:cs="Arial"/>
                <w:b/>
                <w:sz w:val="24"/>
                <w:szCs w:val="24"/>
              </w:rPr>
            </w:pPr>
            <w:r w:rsidRPr="00F46E95">
              <w:rPr>
                <w:rFonts w:ascii="Arial" w:hAnsi="Arial" w:cs="Arial"/>
                <w:b/>
                <w:sz w:val="24"/>
                <w:szCs w:val="24"/>
              </w:rPr>
              <w:lastRenderedPageBreak/>
              <w:t>Felix, UA Ugwumadu</w:t>
            </w:r>
          </w:p>
          <w:p w:rsidR="00F46E95" w:rsidRPr="00F46E95" w:rsidRDefault="00F46E95" w:rsidP="00F46E95">
            <w:pPr>
              <w:jc w:val="right"/>
              <w:rPr>
                <w:rFonts w:ascii="Arial" w:hAnsi="Arial" w:cs="Arial"/>
                <w:b/>
                <w:sz w:val="24"/>
                <w:szCs w:val="24"/>
              </w:rPr>
            </w:pPr>
            <w:r w:rsidRPr="00F46E95">
              <w:rPr>
                <w:rFonts w:ascii="Arial" w:hAnsi="Arial" w:cs="Arial"/>
                <w:b/>
                <w:sz w:val="24"/>
                <w:szCs w:val="24"/>
              </w:rPr>
              <w:t>Student No:5234</w:t>
            </w:r>
          </w:p>
          <w:p w:rsidR="00F46E95" w:rsidRPr="00F46E95" w:rsidRDefault="00F46E95" w:rsidP="00F46E95">
            <w:pPr>
              <w:jc w:val="right"/>
              <w:rPr>
                <w:rFonts w:ascii="Arial" w:hAnsi="Arial" w:cs="Arial"/>
                <w:b/>
                <w:sz w:val="24"/>
                <w:szCs w:val="24"/>
              </w:rPr>
            </w:pPr>
            <w:r w:rsidRPr="00F46E95">
              <w:rPr>
                <w:rFonts w:ascii="Arial" w:hAnsi="Arial" w:cs="Arial"/>
                <w:b/>
                <w:sz w:val="24"/>
                <w:szCs w:val="24"/>
              </w:rPr>
              <w:t>Unit No: Unit 2</w:t>
            </w:r>
          </w:p>
          <w:p w:rsidR="00F46E95" w:rsidRPr="00F46E95" w:rsidRDefault="00F46E95" w:rsidP="00F46E95">
            <w:pPr>
              <w:jc w:val="right"/>
              <w:rPr>
                <w:rFonts w:ascii="Arial" w:hAnsi="Arial" w:cs="Arial"/>
                <w:b/>
                <w:sz w:val="24"/>
                <w:szCs w:val="24"/>
              </w:rPr>
            </w:pPr>
            <w:r w:rsidRPr="00F46E95">
              <w:rPr>
                <w:rFonts w:ascii="Arial" w:hAnsi="Arial" w:cs="Arial"/>
                <w:b/>
                <w:sz w:val="24"/>
                <w:szCs w:val="24"/>
              </w:rPr>
              <w:t>Page: 4</w:t>
            </w:r>
          </w:p>
          <w:p w:rsidR="00F46E95" w:rsidRPr="00C63277" w:rsidRDefault="00F46E95" w:rsidP="00F46E95">
            <w:pPr>
              <w:jc w:val="both"/>
              <w:rPr>
                <w:rFonts w:ascii="Arial" w:hAnsi="Arial" w:cs="Arial"/>
                <w:sz w:val="24"/>
                <w:szCs w:val="24"/>
              </w:rPr>
            </w:pPr>
          </w:p>
          <w:p w:rsidR="00C63277" w:rsidRPr="00F46E95" w:rsidRDefault="00C63277" w:rsidP="00F46E95">
            <w:pPr>
              <w:jc w:val="both"/>
              <w:rPr>
                <w:rFonts w:ascii="Arial" w:hAnsi="Arial" w:cs="Arial"/>
                <w:b/>
                <w:sz w:val="24"/>
                <w:szCs w:val="24"/>
              </w:rPr>
            </w:pPr>
            <w:r w:rsidRPr="00F46E95">
              <w:rPr>
                <w:rFonts w:ascii="Arial" w:hAnsi="Arial" w:cs="Arial"/>
                <w:b/>
                <w:sz w:val="24"/>
                <w:szCs w:val="24"/>
              </w:rPr>
              <w:t>4.</w:t>
            </w:r>
            <w:r w:rsidRPr="00F46E95">
              <w:rPr>
                <w:rFonts w:ascii="Arial" w:hAnsi="Arial" w:cs="Arial"/>
                <w:b/>
                <w:sz w:val="24"/>
                <w:szCs w:val="24"/>
              </w:rPr>
              <w:tab/>
              <w:t>Case Study</w:t>
            </w:r>
          </w:p>
          <w:p w:rsidR="00F46E95" w:rsidRDefault="00F46E95"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Reflecting on the case study, it is essential that the forensic accountant must have developed and followed a “case theory” when investigating the case in question. The accountant should determine the best strategy to prove the source of illicit payments; out from the point of payment, or back from the point of receipt from the suspect’s individual/business records and begin the tracing process. If it is not possible to prove the corrupt payments directly, try to prove them circumstantially by showing the subject displayed unexplained sudden wealth or expenditures.</w:t>
            </w:r>
          </w:p>
          <w:p w:rsidR="00F46E95" w:rsidRPr="00C63277" w:rsidRDefault="00F46E95"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r w:rsidRPr="00C63277">
              <w:rPr>
                <w:rFonts w:ascii="Arial" w:hAnsi="Arial" w:cs="Arial"/>
                <w:sz w:val="24"/>
                <w:szCs w:val="24"/>
              </w:rPr>
              <w:t>For a successful outcome, it is imperative that the accountant adopt “the case theory approach” and this will help to reconstruct a profile of the case and what transpired otherwise, mistakes could be made and case collapses. The case theory will take the following formats:</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Analyse the available data to create an hypothesis;</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Test it against the available facts;</w:t>
            </w:r>
          </w:p>
          <w:p w:rsidR="00C63277" w:rsidRPr="00C63277" w:rsidRDefault="00C63277" w:rsidP="00F46E95">
            <w:pPr>
              <w:jc w:val="both"/>
              <w:rPr>
                <w:rFonts w:ascii="Arial" w:hAnsi="Arial" w:cs="Arial"/>
                <w:sz w:val="24"/>
                <w:szCs w:val="24"/>
              </w:rPr>
            </w:pPr>
            <w:r w:rsidRPr="00C63277">
              <w:rPr>
                <w:rFonts w:ascii="Arial" w:hAnsi="Arial" w:cs="Arial"/>
                <w:sz w:val="24"/>
                <w:szCs w:val="24"/>
              </w:rPr>
              <w:t>•</w:t>
            </w:r>
            <w:r w:rsidRPr="00C63277">
              <w:rPr>
                <w:rFonts w:ascii="Arial" w:hAnsi="Arial" w:cs="Arial"/>
                <w:sz w:val="24"/>
                <w:szCs w:val="24"/>
              </w:rPr>
              <w:tab/>
              <w:t>Refine and amend it until reasonably certain conclusions can be drawn.</w:t>
            </w:r>
          </w:p>
          <w:p w:rsidR="00F46E95" w:rsidRDefault="00F46E95"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r w:rsidRPr="00C63277">
              <w:rPr>
                <w:rFonts w:ascii="Arial" w:hAnsi="Arial" w:cs="Arial"/>
                <w:sz w:val="24"/>
                <w:szCs w:val="24"/>
              </w:rPr>
              <w:t xml:space="preserve">The, approach begins with an informed assumption or guess, based on the available evidence, of what the accountant thinks may have happened, which is then used to generate an investigative plan to test, prove or disprove the assumption. To substantiate the assumption, the accountant would assess the following records/documents such as; the couple’s bank account statements for over a period of time, painstakingly appraise all bank transactions within the stated period, examine personal and business computer records/USB sticks, conduct bank reconciliation analysis, search public records and online database bureau (subscribed and non-subscribed) for criminal records, assessing lifestyle behaviours as well as  banks paying in tellers and withdrawals from both current and savings accounts and other relevant deposit accounts. Equally, the accountant must have </w:t>
            </w:r>
          </w:p>
          <w:p w:rsidR="00C63277" w:rsidRPr="00C63277" w:rsidRDefault="00C63277" w:rsidP="00F46E95">
            <w:pPr>
              <w:jc w:val="both"/>
              <w:rPr>
                <w:rFonts w:ascii="Arial" w:hAnsi="Arial" w:cs="Arial"/>
                <w:sz w:val="24"/>
                <w:szCs w:val="24"/>
              </w:rPr>
            </w:pPr>
            <w:r w:rsidRPr="00C63277">
              <w:rPr>
                <w:rFonts w:ascii="Arial" w:hAnsi="Arial" w:cs="Arial"/>
                <w:sz w:val="24"/>
                <w:szCs w:val="24"/>
              </w:rPr>
              <w:t>conducted some interviews with; the couple, other family members, neighbours and must have spoken to police officers and extracted information from their records.</w:t>
            </w:r>
          </w:p>
          <w:p w:rsidR="00F46E95" w:rsidRDefault="00F46E95"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 xml:space="preserve">Assessing these records must have generated huge amount of data necessary to point the accountant to the right conclusions. The data analysis has the propensity to create a sound profile of this couple (husband and wife) as well as provided inconsistencies to substantiate the couple’s statements to prove their innocence. There </w:t>
            </w:r>
            <w:r w:rsidR="00F46E95" w:rsidRPr="00C63277">
              <w:rPr>
                <w:rFonts w:ascii="Arial" w:hAnsi="Arial" w:cs="Arial"/>
                <w:sz w:val="24"/>
                <w:szCs w:val="24"/>
              </w:rPr>
              <w:t>is also</w:t>
            </w:r>
            <w:r w:rsidR="00F46E95">
              <w:rPr>
                <w:rFonts w:ascii="Arial" w:hAnsi="Arial" w:cs="Arial"/>
                <w:sz w:val="24"/>
                <w:szCs w:val="24"/>
              </w:rPr>
              <w:t>,</w:t>
            </w:r>
            <w:r w:rsidR="00F46E95" w:rsidRPr="00C63277">
              <w:rPr>
                <w:rFonts w:ascii="Arial" w:hAnsi="Arial" w:cs="Arial"/>
                <w:sz w:val="24"/>
                <w:szCs w:val="24"/>
              </w:rPr>
              <w:t xml:space="preserve"> the possibility</w:t>
            </w:r>
            <w:r w:rsidRPr="00C63277">
              <w:rPr>
                <w:rFonts w:ascii="Arial" w:hAnsi="Arial" w:cs="Arial"/>
                <w:sz w:val="24"/>
                <w:szCs w:val="24"/>
              </w:rPr>
              <w:t xml:space="preserve"> that their bank and or business transactions did not tally with bank statements/records as well as their behaviours and business connections (Kass-shraibman et al 2011; Singleton et al 2006; Manning 2005).</w:t>
            </w:r>
          </w:p>
          <w:p w:rsidR="00F46E95" w:rsidRDefault="00F46E95" w:rsidP="00F46E95">
            <w:pPr>
              <w:jc w:val="both"/>
              <w:rPr>
                <w:rFonts w:ascii="Arial" w:hAnsi="Arial" w:cs="Arial"/>
                <w:sz w:val="24"/>
                <w:szCs w:val="24"/>
              </w:rPr>
            </w:pPr>
          </w:p>
          <w:p w:rsidR="00F46E95" w:rsidRDefault="00F46E95" w:rsidP="00F46E95">
            <w:pPr>
              <w:jc w:val="both"/>
              <w:rPr>
                <w:rFonts w:ascii="Arial" w:hAnsi="Arial" w:cs="Arial"/>
                <w:sz w:val="24"/>
                <w:szCs w:val="24"/>
              </w:rPr>
            </w:pPr>
          </w:p>
          <w:p w:rsidR="00F46E95" w:rsidRDefault="00F46E95" w:rsidP="00F46E95">
            <w:pPr>
              <w:jc w:val="both"/>
              <w:rPr>
                <w:rFonts w:ascii="Arial" w:hAnsi="Arial" w:cs="Arial"/>
                <w:sz w:val="24"/>
                <w:szCs w:val="24"/>
              </w:rPr>
            </w:pPr>
          </w:p>
          <w:p w:rsidR="00F46E95" w:rsidRDefault="00F46E95" w:rsidP="00F46E95">
            <w:pPr>
              <w:jc w:val="both"/>
              <w:rPr>
                <w:rFonts w:ascii="Arial" w:hAnsi="Arial" w:cs="Arial"/>
                <w:sz w:val="24"/>
                <w:szCs w:val="24"/>
              </w:rPr>
            </w:pPr>
          </w:p>
          <w:p w:rsidR="00F46E95" w:rsidRDefault="00F46E95" w:rsidP="00F46E95">
            <w:pPr>
              <w:jc w:val="both"/>
              <w:rPr>
                <w:rFonts w:ascii="Arial" w:hAnsi="Arial" w:cs="Arial"/>
                <w:sz w:val="24"/>
                <w:szCs w:val="24"/>
              </w:rPr>
            </w:pPr>
          </w:p>
          <w:p w:rsidR="00F46E95" w:rsidRDefault="00F46E95" w:rsidP="00F46E95">
            <w:pPr>
              <w:jc w:val="both"/>
              <w:rPr>
                <w:rFonts w:ascii="Arial" w:hAnsi="Arial" w:cs="Arial"/>
                <w:sz w:val="24"/>
                <w:szCs w:val="24"/>
              </w:rPr>
            </w:pPr>
          </w:p>
          <w:p w:rsidR="0043381A" w:rsidRDefault="0043381A" w:rsidP="00F46E95">
            <w:pPr>
              <w:jc w:val="both"/>
              <w:rPr>
                <w:rFonts w:ascii="Arial" w:hAnsi="Arial" w:cs="Arial"/>
                <w:b/>
                <w:sz w:val="24"/>
                <w:szCs w:val="24"/>
              </w:rPr>
            </w:pPr>
          </w:p>
          <w:p w:rsidR="00F46E95" w:rsidRPr="00F46E95" w:rsidRDefault="00F46E95" w:rsidP="0043381A">
            <w:pPr>
              <w:jc w:val="right"/>
              <w:rPr>
                <w:rFonts w:ascii="Arial" w:hAnsi="Arial" w:cs="Arial"/>
                <w:b/>
                <w:sz w:val="24"/>
                <w:szCs w:val="24"/>
              </w:rPr>
            </w:pPr>
            <w:r w:rsidRPr="00F46E95">
              <w:rPr>
                <w:rFonts w:ascii="Arial" w:hAnsi="Arial" w:cs="Arial"/>
                <w:b/>
                <w:sz w:val="24"/>
                <w:szCs w:val="24"/>
              </w:rPr>
              <w:t>Felix, UA Ugwumadu</w:t>
            </w:r>
          </w:p>
          <w:p w:rsidR="00F46E95" w:rsidRPr="00F46E95" w:rsidRDefault="00F46E95" w:rsidP="0043381A">
            <w:pPr>
              <w:jc w:val="right"/>
              <w:rPr>
                <w:rFonts w:ascii="Arial" w:hAnsi="Arial" w:cs="Arial"/>
                <w:b/>
                <w:sz w:val="24"/>
                <w:szCs w:val="24"/>
              </w:rPr>
            </w:pPr>
            <w:r w:rsidRPr="00F46E95">
              <w:rPr>
                <w:rFonts w:ascii="Arial" w:hAnsi="Arial" w:cs="Arial"/>
                <w:b/>
                <w:sz w:val="24"/>
                <w:szCs w:val="24"/>
              </w:rPr>
              <w:t>Student No:5234</w:t>
            </w:r>
          </w:p>
          <w:p w:rsidR="00F46E95" w:rsidRPr="00F46E95" w:rsidRDefault="00F46E95" w:rsidP="0043381A">
            <w:pPr>
              <w:jc w:val="right"/>
              <w:rPr>
                <w:rFonts w:ascii="Arial" w:hAnsi="Arial" w:cs="Arial"/>
                <w:b/>
                <w:sz w:val="24"/>
                <w:szCs w:val="24"/>
              </w:rPr>
            </w:pPr>
            <w:r w:rsidRPr="00F46E95">
              <w:rPr>
                <w:rFonts w:ascii="Arial" w:hAnsi="Arial" w:cs="Arial"/>
                <w:b/>
                <w:sz w:val="24"/>
                <w:szCs w:val="24"/>
              </w:rPr>
              <w:t>Unit No: Unit 2</w:t>
            </w:r>
          </w:p>
          <w:p w:rsidR="00F46E95" w:rsidRPr="00F46E95" w:rsidRDefault="00F46E95" w:rsidP="0043381A">
            <w:pPr>
              <w:jc w:val="right"/>
              <w:rPr>
                <w:rFonts w:ascii="Arial" w:hAnsi="Arial" w:cs="Arial"/>
                <w:b/>
                <w:sz w:val="24"/>
                <w:szCs w:val="24"/>
              </w:rPr>
            </w:pPr>
            <w:r w:rsidRPr="00F46E95">
              <w:rPr>
                <w:rFonts w:ascii="Arial" w:hAnsi="Arial" w:cs="Arial"/>
                <w:b/>
                <w:sz w:val="24"/>
                <w:szCs w:val="24"/>
              </w:rPr>
              <w:t>Page: 5</w:t>
            </w:r>
          </w:p>
          <w:p w:rsidR="00F46E95" w:rsidRPr="00F46E95" w:rsidRDefault="00F46E95" w:rsidP="00F46E95">
            <w:pPr>
              <w:jc w:val="both"/>
              <w:rPr>
                <w:rFonts w:ascii="Arial" w:hAnsi="Arial" w:cs="Arial"/>
                <w:b/>
                <w:sz w:val="24"/>
                <w:szCs w:val="24"/>
              </w:rPr>
            </w:pPr>
          </w:p>
          <w:p w:rsidR="00C63277" w:rsidRPr="00C63277" w:rsidRDefault="00C63277" w:rsidP="00F46E95">
            <w:pPr>
              <w:jc w:val="both"/>
              <w:rPr>
                <w:rFonts w:ascii="Arial" w:hAnsi="Arial" w:cs="Arial"/>
                <w:sz w:val="24"/>
                <w:szCs w:val="24"/>
              </w:rPr>
            </w:pPr>
          </w:p>
          <w:p w:rsidR="00C63277" w:rsidRPr="00F46E95" w:rsidRDefault="00C63277" w:rsidP="00F46E95">
            <w:pPr>
              <w:jc w:val="both"/>
              <w:rPr>
                <w:rFonts w:ascii="Arial" w:hAnsi="Arial" w:cs="Arial"/>
                <w:b/>
                <w:sz w:val="24"/>
                <w:szCs w:val="24"/>
              </w:rPr>
            </w:pPr>
            <w:r w:rsidRPr="00F46E95">
              <w:rPr>
                <w:rFonts w:ascii="Arial" w:hAnsi="Arial" w:cs="Arial"/>
                <w:b/>
                <w:sz w:val="24"/>
                <w:szCs w:val="24"/>
              </w:rPr>
              <w:t>Bibliography</w:t>
            </w:r>
          </w:p>
          <w:p w:rsidR="00C63277" w:rsidRPr="00C63277" w:rsidRDefault="00C63277" w:rsidP="00F46E95">
            <w:pPr>
              <w:jc w:val="both"/>
              <w:rPr>
                <w:rFonts w:ascii="Arial" w:hAnsi="Arial" w:cs="Arial"/>
                <w:sz w:val="24"/>
                <w:szCs w:val="24"/>
              </w:rPr>
            </w:pPr>
            <w:r w:rsidRPr="00C63277">
              <w:rPr>
                <w:rFonts w:ascii="Arial" w:hAnsi="Arial" w:cs="Arial"/>
                <w:sz w:val="24"/>
                <w:szCs w:val="24"/>
              </w:rPr>
              <w:t xml:space="preserve"> </w:t>
            </w:r>
          </w:p>
          <w:p w:rsidR="00C63277" w:rsidRDefault="00C63277" w:rsidP="00F46E95">
            <w:pPr>
              <w:jc w:val="both"/>
              <w:rPr>
                <w:rFonts w:ascii="Arial" w:hAnsi="Arial" w:cs="Arial"/>
                <w:sz w:val="24"/>
                <w:szCs w:val="24"/>
              </w:rPr>
            </w:pPr>
            <w:r w:rsidRPr="00C63277">
              <w:rPr>
                <w:rFonts w:ascii="Arial" w:hAnsi="Arial" w:cs="Arial"/>
                <w:sz w:val="24"/>
                <w:szCs w:val="24"/>
              </w:rPr>
              <w:t>Grippo, F.J and Ibex, T (2003) Introduction to Forensic Accounting. National Public Accountant, v 4, p 4-8</w:t>
            </w:r>
          </w:p>
          <w:p w:rsidR="00F46E95" w:rsidRPr="00C63277" w:rsidRDefault="00F46E95"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Kass-shraibman F and Sampath, V.S (2011) Forensic Accounting for Dummies, Wiley</w:t>
            </w:r>
          </w:p>
          <w:p w:rsidR="00F46E95" w:rsidRPr="00C63277" w:rsidRDefault="00F46E95"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Manning, G.A (2005) Financial Investigation and Forensic Accounting 2nd ed</w:t>
            </w:r>
          </w:p>
          <w:p w:rsidR="00F46E95" w:rsidRPr="00C63277" w:rsidRDefault="00F46E95" w:rsidP="00F46E95">
            <w:pPr>
              <w:jc w:val="both"/>
              <w:rPr>
                <w:rFonts w:ascii="Arial" w:hAnsi="Arial" w:cs="Arial"/>
                <w:sz w:val="24"/>
                <w:szCs w:val="24"/>
              </w:rPr>
            </w:pPr>
          </w:p>
          <w:p w:rsidR="00C63277" w:rsidRDefault="00C63277" w:rsidP="00F46E95">
            <w:pPr>
              <w:jc w:val="both"/>
              <w:rPr>
                <w:rFonts w:ascii="Arial" w:hAnsi="Arial" w:cs="Arial"/>
                <w:sz w:val="24"/>
                <w:szCs w:val="24"/>
              </w:rPr>
            </w:pPr>
            <w:r w:rsidRPr="00C63277">
              <w:rPr>
                <w:rFonts w:ascii="Arial" w:hAnsi="Arial" w:cs="Arial"/>
                <w:sz w:val="24"/>
                <w:szCs w:val="24"/>
              </w:rPr>
              <w:t>Renee M (2006), Forensic Accounting Gaining in Numbers. Denver Business Journal August 2009.</w:t>
            </w:r>
          </w:p>
          <w:p w:rsidR="00F46E95" w:rsidRPr="00C63277" w:rsidRDefault="00F46E95" w:rsidP="00F46E95">
            <w:pPr>
              <w:jc w:val="both"/>
              <w:rPr>
                <w:rFonts w:ascii="Arial" w:hAnsi="Arial" w:cs="Arial"/>
                <w:sz w:val="24"/>
                <w:szCs w:val="24"/>
              </w:rPr>
            </w:pPr>
          </w:p>
          <w:p w:rsidR="00C63277" w:rsidRPr="00C63277" w:rsidRDefault="00C63277" w:rsidP="00F46E95">
            <w:pPr>
              <w:jc w:val="both"/>
              <w:rPr>
                <w:rFonts w:ascii="Arial" w:hAnsi="Arial" w:cs="Arial"/>
                <w:sz w:val="24"/>
                <w:szCs w:val="24"/>
              </w:rPr>
            </w:pPr>
            <w:r w:rsidRPr="00C63277">
              <w:rPr>
                <w:rFonts w:ascii="Arial" w:hAnsi="Arial" w:cs="Arial"/>
                <w:sz w:val="24"/>
                <w:szCs w:val="24"/>
              </w:rPr>
              <w:t xml:space="preserve">Singleton, H and Sheetz, M (2006) Fraud Auditing and Forensic Investigation for Non-Expert, 2nd Ed  </w:t>
            </w:r>
          </w:p>
          <w:p w:rsidR="00C63277" w:rsidRPr="00C63277" w:rsidRDefault="00C63277" w:rsidP="00F46E95">
            <w:pPr>
              <w:jc w:val="both"/>
              <w:rPr>
                <w:rFonts w:ascii="Arial" w:hAnsi="Arial" w:cs="Arial"/>
                <w:sz w:val="24"/>
                <w:szCs w:val="24"/>
              </w:rPr>
            </w:pPr>
          </w:p>
          <w:p w:rsidR="00C63277" w:rsidRDefault="00C63277" w:rsidP="00F46E95">
            <w:pPr>
              <w:jc w:val="both"/>
              <w:rPr>
                <w:rFonts w:ascii="Arial" w:hAnsi="Arial" w:cs="Arial"/>
                <w:sz w:val="24"/>
                <w:szCs w:val="24"/>
              </w:rPr>
            </w:pPr>
          </w:p>
          <w:p w:rsidR="0073354C" w:rsidRDefault="0073354C" w:rsidP="00F46E95">
            <w:pPr>
              <w:jc w:val="both"/>
              <w:rPr>
                <w:rFonts w:ascii="Arial" w:hAnsi="Arial" w:cs="Arial"/>
                <w:sz w:val="24"/>
                <w:szCs w:val="24"/>
              </w:rPr>
            </w:pPr>
          </w:p>
          <w:p w:rsidR="0073354C" w:rsidRDefault="0073354C" w:rsidP="00F46E95">
            <w:pPr>
              <w:jc w:val="both"/>
              <w:rPr>
                <w:rFonts w:ascii="Arial" w:hAnsi="Arial" w:cs="Arial"/>
                <w:sz w:val="24"/>
                <w:szCs w:val="24"/>
              </w:rPr>
            </w:pPr>
          </w:p>
          <w:p w:rsidR="0073354C" w:rsidRDefault="0073354C" w:rsidP="00F46E95">
            <w:pPr>
              <w:jc w:val="both"/>
              <w:rPr>
                <w:rFonts w:ascii="Arial" w:hAnsi="Arial" w:cs="Arial"/>
                <w:sz w:val="24"/>
                <w:szCs w:val="24"/>
              </w:rPr>
            </w:pPr>
          </w:p>
          <w:p w:rsidR="0073354C" w:rsidRDefault="0073354C" w:rsidP="00F46E95">
            <w:pPr>
              <w:jc w:val="both"/>
              <w:rPr>
                <w:rFonts w:ascii="Arial" w:hAnsi="Arial" w:cs="Arial"/>
                <w:sz w:val="24"/>
                <w:szCs w:val="24"/>
              </w:rPr>
            </w:pPr>
          </w:p>
          <w:p w:rsidR="0073354C" w:rsidRDefault="0073354C" w:rsidP="00F46E95">
            <w:pPr>
              <w:jc w:val="both"/>
              <w:rPr>
                <w:rFonts w:ascii="Arial" w:hAnsi="Arial" w:cs="Arial"/>
                <w:sz w:val="24"/>
                <w:szCs w:val="24"/>
              </w:rPr>
            </w:pPr>
          </w:p>
          <w:p w:rsidR="0073354C" w:rsidRDefault="0073354C" w:rsidP="00F46E95">
            <w:pPr>
              <w:jc w:val="both"/>
              <w:rPr>
                <w:rFonts w:ascii="Arial" w:hAnsi="Arial" w:cs="Arial"/>
                <w:sz w:val="24"/>
                <w:szCs w:val="24"/>
              </w:rPr>
            </w:pPr>
          </w:p>
          <w:p w:rsidR="0073354C" w:rsidRDefault="0073354C" w:rsidP="00F46E95">
            <w:pPr>
              <w:jc w:val="both"/>
              <w:rPr>
                <w:rFonts w:ascii="Arial" w:hAnsi="Arial" w:cs="Arial"/>
                <w:sz w:val="24"/>
                <w:szCs w:val="24"/>
              </w:rPr>
            </w:pPr>
          </w:p>
          <w:p w:rsidR="0073354C" w:rsidRDefault="0073354C" w:rsidP="00F46E95">
            <w:pPr>
              <w:jc w:val="both"/>
              <w:rPr>
                <w:rFonts w:ascii="Arial" w:hAnsi="Arial" w:cs="Arial"/>
                <w:sz w:val="24"/>
                <w:szCs w:val="24"/>
              </w:rPr>
            </w:pPr>
          </w:p>
          <w:p w:rsidR="0073354C" w:rsidRPr="00112EB6" w:rsidRDefault="0073354C" w:rsidP="00F46E95">
            <w:pPr>
              <w:jc w:val="both"/>
              <w:rPr>
                <w:rFonts w:ascii="Arial" w:hAnsi="Arial" w:cs="Arial"/>
                <w:sz w:val="24"/>
                <w:szCs w:val="24"/>
              </w:rPr>
            </w:pPr>
          </w:p>
        </w:tc>
      </w:tr>
    </w:tbl>
    <w:p w:rsidR="00A851DA" w:rsidRPr="00984987" w:rsidRDefault="00AE1481" w:rsidP="00F46E95">
      <w:pPr>
        <w:autoSpaceDE w:val="0"/>
        <w:autoSpaceDN w:val="0"/>
        <w:adjustRightInd w:val="0"/>
        <w:spacing w:after="0" w:line="240" w:lineRule="auto"/>
        <w:jc w:val="both"/>
        <w:rPr>
          <w:rFonts w:ascii="Arial" w:hAnsi="Arial" w:cs="Arial"/>
          <w:b/>
          <w:bCs/>
          <w:color w:val="002060"/>
          <w:sz w:val="24"/>
          <w:szCs w:val="24"/>
          <w:lang w:val="en-US"/>
        </w:rPr>
      </w:pPr>
      <w:r w:rsidRPr="00984987">
        <w:rPr>
          <w:rFonts w:ascii="Arial" w:hAnsi="Arial" w:cs="Arial"/>
          <w:b/>
          <w:bCs/>
          <w:color w:val="002060"/>
          <w:sz w:val="24"/>
          <w:szCs w:val="24"/>
          <w:lang w:val="en-US"/>
        </w:rPr>
        <w:lastRenderedPageBreak/>
        <w:t>Student</w:t>
      </w:r>
      <w:r w:rsidR="00A851DA" w:rsidRPr="00984987">
        <w:rPr>
          <w:rFonts w:ascii="Arial" w:hAnsi="Arial" w:cs="Arial"/>
          <w:b/>
          <w:bCs/>
          <w:color w:val="002060"/>
          <w:sz w:val="24"/>
          <w:szCs w:val="24"/>
          <w:lang w:val="en-US"/>
        </w:rPr>
        <w:t xml:space="preserve"> Statement:</w:t>
      </w:r>
    </w:p>
    <w:p w:rsidR="00A851DA" w:rsidRPr="00112EB6" w:rsidRDefault="00A851DA" w:rsidP="00F46E95">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F46E95">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503D7E" w:rsidRPr="00112EB6" w:rsidRDefault="00503D7E" w:rsidP="00F46E95">
      <w:pPr>
        <w:autoSpaceDE w:val="0"/>
        <w:autoSpaceDN w:val="0"/>
        <w:adjustRightInd w:val="0"/>
        <w:spacing w:after="0" w:line="240" w:lineRule="auto"/>
        <w:jc w:val="both"/>
        <w:rPr>
          <w:rFonts w:ascii="Arial" w:hAnsi="Arial" w:cs="Arial"/>
          <w:color w:val="000000"/>
          <w:sz w:val="24"/>
          <w:szCs w:val="24"/>
          <w:lang w:val="en-US"/>
        </w:rPr>
      </w:pPr>
    </w:p>
    <w:p w:rsidR="00503D7E" w:rsidRPr="00112EB6" w:rsidRDefault="00503D7E" w:rsidP="00F46E95">
      <w:pPr>
        <w:autoSpaceDE w:val="0"/>
        <w:autoSpaceDN w:val="0"/>
        <w:adjustRightInd w:val="0"/>
        <w:spacing w:after="0" w:line="240" w:lineRule="auto"/>
        <w:jc w:val="both"/>
        <w:rPr>
          <w:rFonts w:ascii="Arial" w:hAnsi="Arial" w:cs="Arial"/>
          <w:color w:val="000000"/>
          <w:sz w:val="24"/>
          <w:szCs w:val="24"/>
          <w:lang w:val="en-US"/>
        </w:rPr>
      </w:pPr>
    </w:p>
    <w:p w:rsidR="00A851DA" w:rsidRPr="00112EB6" w:rsidRDefault="00A851DA" w:rsidP="00F46E95">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F46E95">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F46E95">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F46E95">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C63277" w:rsidP="00F46E95">
            <w:pPr>
              <w:jc w:val="both"/>
              <w:rPr>
                <w:rFonts w:ascii="Arial" w:hAnsi="Arial" w:cs="Arial"/>
                <w:color w:val="000000"/>
                <w:sz w:val="24"/>
                <w:szCs w:val="24"/>
              </w:rPr>
            </w:pPr>
            <w:r>
              <w:rPr>
                <w:rFonts w:ascii="Arial" w:hAnsi="Arial" w:cs="Arial"/>
                <w:color w:val="000000"/>
                <w:sz w:val="24"/>
                <w:szCs w:val="24"/>
              </w:rPr>
              <w:t>16/01/2017</w:t>
            </w:r>
          </w:p>
        </w:tc>
      </w:tr>
    </w:tbl>
    <w:p w:rsidR="00A851DA" w:rsidRPr="00112EB6" w:rsidRDefault="00A851DA" w:rsidP="00F46E95">
      <w:pPr>
        <w:jc w:val="both"/>
        <w:rPr>
          <w:rFonts w:ascii="Arial" w:hAnsi="Arial" w:cs="Arial"/>
          <w:color w:val="000000"/>
          <w:sz w:val="24"/>
          <w:szCs w:val="24"/>
          <w:lang w:val="en-US"/>
        </w:rPr>
      </w:pPr>
    </w:p>
    <w:p w:rsidR="00A851DA" w:rsidRPr="00112EB6" w:rsidRDefault="00503D7E" w:rsidP="00F46E95">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F46E95">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F46E95">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F46E95">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F46E95">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F46E95">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F46E95">
            <w:pPr>
              <w:jc w:val="both"/>
              <w:rPr>
                <w:rFonts w:ascii="Arial" w:hAnsi="Arial" w:cs="Arial"/>
                <w:sz w:val="24"/>
                <w:szCs w:val="24"/>
              </w:rPr>
            </w:pPr>
          </w:p>
        </w:tc>
      </w:tr>
    </w:tbl>
    <w:p w:rsidR="00A851DA" w:rsidRPr="00112EB6" w:rsidRDefault="00A851DA" w:rsidP="00F46E95">
      <w:pPr>
        <w:jc w:val="both"/>
        <w:rPr>
          <w:rFonts w:ascii="Arial" w:hAnsi="Arial" w:cs="Arial"/>
          <w:sz w:val="24"/>
          <w:szCs w:val="24"/>
        </w:rPr>
      </w:pPr>
    </w:p>
    <w:p w:rsidR="00EA30AB" w:rsidRPr="00112EB6" w:rsidRDefault="00EA30AB" w:rsidP="00F46E95">
      <w:pPr>
        <w:jc w:val="both"/>
        <w:rPr>
          <w:rFonts w:ascii="Arial" w:hAnsi="Arial" w:cs="Arial"/>
          <w:sz w:val="24"/>
          <w:szCs w:val="24"/>
        </w:rPr>
      </w:pPr>
    </w:p>
    <w:sectPr w:rsidR="00EA30AB"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985" w:rsidRDefault="00CD5985" w:rsidP="00CB4D0A">
      <w:pPr>
        <w:spacing w:after="0" w:line="240" w:lineRule="auto"/>
      </w:pPr>
      <w:r>
        <w:separator/>
      </w:r>
    </w:p>
  </w:endnote>
  <w:endnote w:type="continuationSeparator" w:id="0">
    <w:p w:rsidR="00CD5985" w:rsidRDefault="00CD59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985" w:rsidRDefault="00CD5985" w:rsidP="00CB4D0A">
      <w:pPr>
        <w:spacing w:after="0" w:line="240" w:lineRule="auto"/>
      </w:pPr>
      <w:r>
        <w:separator/>
      </w:r>
    </w:p>
  </w:footnote>
  <w:footnote w:type="continuationSeparator" w:id="0">
    <w:p w:rsidR="00CD5985" w:rsidRDefault="00CD59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14644E"/>
    <w:multiLevelType w:val="multilevel"/>
    <w:tmpl w:val="AAB0B19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03"/>
    <w:rsid w:val="00055992"/>
    <w:rsid w:val="0007060A"/>
    <w:rsid w:val="000820E8"/>
    <w:rsid w:val="00087C68"/>
    <w:rsid w:val="000972A2"/>
    <w:rsid w:val="00112EB6"/>
    <w:rsid w:val="001175EE"/>
    <w:rsid w:val="00157CF6"/>
    <w:rsid w:val="00182416"/>
    <w:rsid w:val="00187EB4"/>
    <w:rsid w:val="001F0481"/>
    <w:rsid w:val="00200C92"/>
    <w:rsid w:val="0020451E"/>
    <w:rsid w:val="00206B9D"/>
    <w:rsid w:val="0023259C"/>
    <w:rsid w:val="00243681"/>
    <w:rsid w:val="0026250B"/>
    <w:rsid w:val="002B0BD7"/>
    <w:rsid w:val="002B573D"/>
    <w:rsid w:val="002C5CB2"/>
    <w:rsid w:val="002F779F"/>
    <w:rsid w:val="00371885"/>
    <w:rsid w:val="003C0DE6"/>
    <w:rsid w:val="003E2B87"/>
    <w:rsid w:val="00402786"/>
    <w:rsid w:val="00405895"/>
    <w:rsid w:val="004058DF"/>
    <w:rsid w:val="0043381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354C"/>
    <w:rsid w:val="007665B7"/>
    <w:rsid w:val="00831C11"/>
    <w:rsid w:val="008A60B4"/>
    <w:rsid w:val="008B3C31"/>
    <w:rsid w:val="008B64FE"/>
    <w:rsid w:val="00935BF7"/>
    <w:rsid w:val="0095442C"/>
    <w:rsid w:val="00983942"/>
    <w:rsid w:val="00984987"/>
    <w:rsid w:val="009A65CD"/>
    <w:rsid w:val="009C37E0"/>
    <w:rsid w:val="009E41F4"/>
    <w:rsid w:val="00A14B66"/>
    <w:rsid w:val="00A65CF7"/>
    <w:rsid w:val="00A81AB4"/>
    <w:rsid w:val="00A851DA"/>
    <w:rsid w:val="00A90D9C"/>
    <w:rsid w:val="00AC7D5B"/>
    <w:rsid w:val="00AE1481"/>
    <w:rsid w:val="00B0415E"/>
    <w:rsid w:val="00B04678"/>
    <w:rsid w:val="00BC46DF"/>
    <w:rsid w:val="00C03577"/>
    <w:rsid w:val="00C53029"/>
    <w:rsid w:val="00C63277"/>
    <w:rsid w:val="00C65FEA"/>
    <w:rsid w:val="00CA0AC2"/>
    <w:rsid w:val="00CB4D0A"/>
    <w:rsid w:val="00CC2FB3"/>
    <w:rsid w:val="00CC575A"/>
    <w:rsid w:val="00CD5985"/>
    <w:rsid w:val="00CF123B"/>
    <w:rsid w:val="00D039AC"/>
    <w:rsid w:val="00D33FD4"/>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0B4D"/>
    <w:rsid w:val="00F46E95"/>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F5AEB-34D5-4423-BFFC-BE75E1F93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7</cp:revision>
  <dcterms:created xsi:type="dcterms:W3CDTF">2017-01-15T14:10:00Z</dcterms:created>
  <dcterms:modified xsi:type="dcterms:W3CDTF">2017-01-15T20:45:00Z</dcterms:modified>
</cp:coreProperties>
</file>