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7C26D5" w:rsidRDefault="00607874" w:rsidP="00A851DA">
      <w:pPr>
        <w:pStyle w:val="Default"/>
        <w:rPr>
          <w:rFonts w:ascii="Arial" w:hAnsi="Arial" w:cs="Arial"/>
        </w:rPr>
      </w:pPr>
      <w:r w:rsidRPr="007C26D5">
        <w:rPr>
          <w:rFonts w:ascii="Arial" w:hAnsi="Arial" w:cs="Arial"/>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26D5">
        <w:rPr>
          <w:rFonts w:ascii="Arial" w:hAnsi="Arial" w:cs="Arial"/>
        </w:rPr>
        <w:t xml:space="preserve">                                                             </w:t>
      </w:r>
      <w:r w:rsidR="00405895" w:rsidRPr="007C26D5">
        <w:rPr>
          <w:rFonts w:ascii="Arial" w:hAnsi="Arial" w:cs="Arial"/>
        </w:rPr>
        <w:t xml:space="preserve">     </w:t>
      </w:r>
    </w:p>
    <w:p w:rsidR="00607874" w:rsidRPr="007C26D5" w:rsidRDefault="0046702B" w:rsidP="00A851DA">
      <w:pPr>
        <w:rPr>
          <w:rFonts w:ascii="Arial" w:hAnsi="Arial" w:cs="Arial"/>
          <w:sz w:val="24"/>
          <w:szCs w:val="24"/>
          <w:lang w:val="en-US"/>
        </w:rPr>
      </w:pPr>
      <w:r w:rsidRPr="007C26D5">
        <w:rPr>
          <w:rFonts w:ascii="Arial" w:hAnsi="Arial" w:cs="Arial"/>
          <w:noProof/>
          <w:sz w:val="24"/>
          <w:szCs w:val="24"/>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26D5" w:rsidRDefault="00607874" w:rsidP="00A851DA">
      <w:pPr>
        <w:rPr>
          <w:rFonts w:ascii="Arial" w:hAnsi="Arial" w:cs="Arial"/>
          <w:sz w:val="24"/>
          <w:szCs w:val="24"/>
          <w:lang w:val="en-US"/>
        </w:rPr>
      </w:pPr>
    </w:p>
    <w:p w:rsidR="00607874" w:rsidRPr="007C26D5" w:rsidRDefault="00607874" w:rsidP="00A851DA">
      <w:pPr>
        <w:rPr>
          <w:rFonts w:ascii="Arial" w:hAnsi="Arial" w:cs="Arial"/>
          <w:sz w:val="24"/>
          <w:szCs w:val="24"/>
          <w:lang w:val="en-US"/>
        </w:rPr>
      </w:pPr>
    </w:p>
    <w:p w:rsidR="00607874" w:rsidRPr="007C26D5"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8"/>
        <w:gridCol w:w="6488"/>
      </w:tblGrid>
      <w:tr w:rsidR="00A851DA" w:rsidRPr="007C26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6D5" w:rsidRDefault="00A851DA">
            <w:pPr>
              <w:rPr>
                <w:rFonts w:ascii="Arial" w:hAnsi="Arial" w:cs="Arial"/>
                <w:b/>
                <w:color w:val="002060"/>
                <w:sz w:val="24"/>
                <w:szCs w:val="24"/>
              </w:rPr>
            </w:pPr>
            <w:r w:rsidRPr="007C26D5">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26D5" w:rsidRDefault="007C26D5">
            <w:pPr>
              <w:pStyle w:val="Default"/>
              <w:rPr>
                <w:rFonts w:ascii="Arial" w:hAnsi="Arial" w:cs="Arial"/>
              </w:rPr>
            </w:pPr>
            <w:r>
              <w:rPr>
                <w:rFonts w:ascii="Arial" w:hAnsi="Arial" w:cs="Arial"/>
              </w:rPr>
              <w:t>RAJAN GUPTE</w:t>
            </w:r>
          </w:p>
        </w:tc>
      </w:tr>
      <w:tr w:rsidR="00A851DA" w:rsidRPr="007C26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6D5" w:rsidRDefault="00A851DA">
            <w:pPr>
              <w:rPr>
                <w:rFonts w:ascii="Arial" w:hAnsi="Arial" w:cs="Arial"/>
                <w:b/>
                <w:color w:val="002060"/>
                <w:sz w:val="24"/>
                <w:szCs w:val="24"/>
              </w:rPr>
            </w:pPr>
            <w:r w:rsidRPr="007C26D5">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26D5" w:rsidRDefault="007C26D5">
            <w:pPr>
              <w:pStyle w:val="Default"/>
              <w:rPr>
                <w:rFonts w:ascii="Arial" w:hAnsi="Arial" w:cs="Arial"/>
              </w:rPr>
            </w:pPr>
            <w:r>
              <w:rPr>
                <w:rFonts w:ascii="Arial" w:hAnsi="Arial" w:cs="Arial"/>
              </w:rPr>
              <w:t>2305</w:t>
            </w:r>
          </w:p>
        </w:tc>
      </w:tr>
      <w:tr w:rsidR="00A851DA" w:rsidRPr="007C26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6D5" w:rsidRDefault="00A851DA">
            <w:pPr>
              <w:rPr>
                <w:rFonts w:ascii="Arial" w:hAnsi="Arial" w:cs="Arial"/>
                <w:b/>
                <w:color w:val="002060"/>
                <w:sz w:val="24"/>
                <w:szCs w:val="24"/>
              </w:rPr>
            </w:pPr>
            <w:r w:rsidRPr="007C26D5">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26D5" w:rsidRDefault="007C26D5">
            <w:pPr>
              <w:pStyle w:val="Default"/>
              <w:rPr>
                <w:rFonts w:ascii="Arial" w:hAnsi="Arial" w:cs="Arial"/>
              </w:rPr>
            </w:pPr>
            <w:r>
              <w:rPr>
                <w:rFonts w:ascii="Arial" w:hAnsi="Arial" w:cs="Arial"/>
              </w:rPr>
              <w:t>DIPLOMA IN FORENSIC ACCOUNTING</w:t>
            </w:r>
          </w:p>
        </w:tc>
      </w:tr>
      <w:tr w:rsidR="00A851DA" w:rsidRPr="007C26D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26D5" w:rsidRDefault="00A851DA">
            <w:pPr>
              <w:rPr>
                <w:rFonts w:ascii="Arial" w:hAnsi="Arial" w:cs="Arial"/>
                <w:b/>
                <w:color w:val="002060"/>
                <w:sz w:val="24"/>
                <w:szCs w:val="24"/>
              </w:rPr>
            </w:pPr>
            <w:r w:rsidRPr="007C26D5">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26D5" w:rsidRDefault="007C26D5">
            <w:pPr>
              <w:rPr>
                <w:rFonts w:ascii="Arial" w:hAnsi="Arial" w:cs="Arial"/>
                <w:sz w:val="24"/>
                <w:szCs w:val="24"/>
              </w:rPr>
            </w:pPr>
            <w:r>
              <w:rPr>
                <w:rFonts w:ascii="Arial" w:hAnsi="Arial" w:cs="Arial"/>
                <w:sz w:val="24"/>
                <w:szCs w:val="24"/>
              </w:rPr>
              <w:t>11</w:t>
            </w:r>
          </w:p>
        </w:tc>
      </w:tr>
    </w:tbl>
    <w:p w:rsidR="00CC2FB3" w:rsidRPr="007C26D5" w:rsidRDefault="00CC2FB3" w:rsidP="00A851DA">
      <w:pPr>
        <w:rPr>
          <w:rFonts w:ascii="Arial" w:hAnsi="Arial" w:cs="Arial"/>
          <w:b/>
          <w:sz w:val="24"/>
          <w:szCs w:val="24"/>
          <w:lang w:val="en-US"/>
        </w:rPr>
      </w:pPr>
    </w:p>
    <w:p w:rsidR="00443E6F" w:rsidRPr="007C26D5" w:rsidRDefault="00527C11" w:rsidP="00A851DA">
      <w:pPr>
        <w:rPr>
          <w:rFonts w:ascii="Arial" w:hAnsi="Arial" w:cs="Arial"/>
          <w:b/>
          <w:sz w:val="24"/>
          <w:szCs w:val="24"/>
          <w:lang w:val="en-US"/>
        </w:rPr>
      </w:pPr>
      <w:r w:rsidRPr="007C26D5">
        <w:rPr>
          <w:rFonts w:ascii="Arial" w:hAnsi="Arial" w:cs="Arial"/>
          <w:b/>
          <w:sz w:val="24"/>
          <w:szCs w:val="24"/>
          <w:lang w:val="en-US"/>
        </w:rPr>
        <w:t>Marking Criteria:</w:t>
      </w:r>
    </w:p>
    <w:p w:rsidR="00443E6F" w:rsidRPr="007C26D5" w:rsidRDefault="00527C11" w:rsidP="00A851DA">
      <w:pPr>
        <w:rPr>
          <w:rFonts w:ascii="Arial" w:hAnsi="Arial" w:cs="Arial"/>
          <w:sz w:val="24"/>
          <w:szCs w:val="24"/>
          <w:lang w:val="en-US"/>
        </w:rPr>
      </w:pPr>
      <w:r w:rsidRPr="007C26D5">
        <w:rPr>
          <w:rFonts w:ascii="Arial" w:hAnsi="Arial" w:cs="Arial"/>
          <w:b/>
          <w:sz w:val="24"/>
          <w:szCs w:val="24"/>
          <w:lang w:val="en-US"/>
        </w:rPr>
        <w:t xml:space="preserve"> </w:t>
      </w:r>
      <w:r w:rsidRPr="007C26D5">
        <w:rPr>
          <w:rFonts w:ascii="Arial" w:hAnsi="Arial" w:cs="Arial"/>
          <w:sz w:val="24"/>
          <w:szCs w:val="24"/>
          <w:lang w:val="en-US"/>
        </w:rPr>
        <w:t>We expect the learner</w:t>
      </w:r>
      <w:r w:rsidR="00443E6F" w:rsidRPr="007C26D5">
        <w:rPr>
          <w:rFonts w:ascii="Arial" w:hAnsi="Arial" w:cs="Arial"/>
          <w:sz w:val="24"/>
          <w:szCs w:val="24"/>
          <w:lang w:val="en-US"/>
        </w:rPr>
        <w:t>s</w:t>
      </w:r>
      <w:r w:rsidRPr="007C26D5">
        <w:rPr>
          <w:rFonts w:ascii="Arial" w:hAnsi="Arial" w:cs="Arial"/>
          <w:sz w:val="24"/>
          <w:szCs w:val="24"/>
          <w:lang w:val="en-US"/>
        </w:rPr>
        <w:t xml:space="preserve"> to write minimum one well expressed point in</w:t>
      </w:r>
      <w:r w:rsidR="00443E6F" w:rsidRPr="007C26D5">
        <w:rPr>
          <w:rFonts w:ascii="Arial" w:hAnsi="Arial" w:cs="Arial"/>
          <w:sz w:val="24"/>
          <w:szCs w:val="24"/>
          <w:lang w:val="en-US"/>
        </w:rPr>
        <w:t xml:space="preserve"> </w:t>
      </w:r>
      <w:r w:rsidRPr="007C26D5">
        <w:rPr>
          <w:rFonts w:ascii="Arial" w:hAnsi="Arial" w:cs="Arial"/>
          <w:sz w:val="24"/>
          <w:szCs w:val="24"/>
          <w:lang w:val="en-US"/>
        </w:rPr>
        <w:t>three lines</w:t>
      </w:r>
      <w:r w:rsidR="00443E6F" w:rsidRPr="007C26D5">
        <w:rPr>
          <w:rFonts w:ascii="Arial" w:hAnsi="Arial" w:cs="Arial"/>
          <w:sz w:val="24"/>
          <w:szCs w:val="24"/>
          <w:lang w:val="en-US"/>
        </w:rPr>
        <w:t xml:space="preserve"> against each allocated mark. This means one need</w:t>
      </w:r>
      <w:r w:rsidR="009E41F4" w:rsidRPr="007C26D5">
        <w:rPr>
          <w:rFonts w:ascii="Arial" w:hAnsi="Arial" w:cs="Arial"/>
          <w:sz w:val="24"/>
          <w:szCs w:val="24"/>
          <w:lang w:val="en-US"/>
        </w:rPr>
        <w:t>s</w:t>
      </w:r>
      <w:r w:rsidR="00443E6F" w:rsidRPr="007C26D5">
        <w:rPr>
          <w:rFonts w:ascii="Arial" w:hAnsi="Arial" w:cs="Arial"/>
          <w:sz w:val="24"/>
          <w:szCs w:val="24"/>
          <w:lang w:val="en-US"/>
        </w:rPr>
        <w:t xml:space="preserve"> to write 15 lines with </w:t>
      </w:r>
      <w:r w:rsidR="00402786" w:rsidRPr="007C26D5">
        <w:rPr>
          <w:rFonts w:ascii="Arial" w:hAnsi="Arial" w:cs="Arial"/>
          <w:sz w:val="24"/>
          <w:szCs w:val="24"/>
          <w:lang w:val="en-US"/>
        </w:rPr>
        <w:t>5 well expressed</w:t>
      </w:r>
      <w:r w:rsidR="00443E6F" w:rsidRPr="007C26D5">
        <w:rPr>
          <w:rFonts w:ascii="Arial" w:hAnsi="Arial" w:cs="Arial"/>
          <w:sz w:val="24"/>
          <w:szCs w:val="24"/>
          <w:lang w:val="en-US"/>
        </w:rPr>
        <w:t xml:space="preserve"> points to get high grades for a 5 marks question.</w:t>
      </w:r>
    </w:p>
    <w:p w:rsidR="00527C11" w:rsidRPr="007C26D5" w:rsidRDefault="00687EE8" w:rsidP="00A851DA">
      <w:pPr>
        <w:rPr>
          <w:rFonts w:ascii="Arial" w:hAnsi="Arial" w:cs="Arial"/>
          <w:sz w:val="24"/>
          <w:szCs w:val="24"/>
          <w:lang w:val="en-US"/>
        </w:rPr>
      </w:pPr>
      <w:r w:rsidRPr="007C26D5">
        <w:rPr>
          <w:rFonts w:ascii="Arial" w:hAnsi="Arial" w:cs="Arial"/>
          <w:sz w:val="24"/>
          <w:szCs w:val="24"/>
          <w:lang w:val="en-US"/>
        </w:rPr>
        <w:t xml:space="preserve">For high grades use </w:t>
      </w:r>
      <w:r w:rsidR="00527C11" w:rsidRPr="007C26D5">
        <w:rPr>
          <w:rFonts w:ascii="Arial" w:hAnsi="Arial" w:cs="Arial"/>
          <w:sz w:val="24"/>
          <w:szCs w:val="24"/>
          <w:lang w:val="en-US"/>
        </w:rPr>
        <w:t xml:space="preserve">examples and illustrations </w:t>
      </w:r>
      <w:r w:rsidR="00443E6F" w:rsidRPr="007C26D5">
        <w:rPr>
          <w:rFonts w:ascii="Arial" w:hAnsi="Arial" w:cs="Arial"/>
          <w:sz w:val="24"/>
          <w:szCs w:val="24"/>
          <w:lang w:val="en-US"/>
        </w:rPr>
        <w:t>where appropriate</w:t>
      </w:r>
      <w:r w:rsidRPr="007C26D5">
        <w:rPr>
          <w:rFonts w:ascii="Arial" w:hAnsi="Arial" w:cs="Arial"/>
          <w:sz w:val="24"/>
          <w:szCs w:val="24"/>
          <w:lang w:val="en-US"/>
        </w:rPr>
        <w:t>.</w:t>
      </w:r>
      <w:r w:rsidR="00443E6F" w:rsidRPr="007C26D5">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7C26D5" w:rsidTr="00CC2FB3">
        <w:tc>
          <w:tcPr>
            <w:tcW w:w="9242" w:type="dxa"/>
          </w:tcPr>
          <w:p w:rsidR="00CC2FB3" w:rsidRDefault="007C26D5" w:rsidP="00A851DA">
            <w:pPr>
              <w:rPr>
                <w:rFonts w:ascii="Arial" w:hAnsi="Arial" w:cs="Arial"/>
                <w:sz w:val="24"/>
                <w:szCs w:val="24"/>
              </w:rPr>
            </w:pPr>
            <w:r>
              <w:rPr>
                <w:rFonts w:ascii="Arial" w:hAnsi="Arial" w:cs="Arial"/>
                <w:sz w:val="24"/>
                <w:szCs w:val="24"/>
              </w:rPr>
              <w:t>1.</w:t>
            </w:r>
          </w:p>
          <w:p w:rsidR="007C26D5" w:rsidRDefault="007C26D5" w:rsidP="00A851DA">
            <w:pPr>
              <w:rPr>
                <w:rFonts w:ascii="Arial" w:hAnsi="Arial" w:cs="Arial"/>
                <w:sz w:val="24"/>
                <w:szCs w:val="24"/>
              </w:rPr>
            </w:pPr>
            <w:r>
              <w:rPr>
                <w:rFonts w:ascii="Arial" w:hAnsi="Arial" w:cs="Arial"/>
                <w:sz w:val="24"/>
                <w:szCs w:val="24"/>
              </w:rPr>
              <w:t xml:space="preserve">i. </w:t>
            </w:r>
            <w:r w:rsidR="002E5E99">
              <w:rPr>
                <w:rFonts w:ascii="Arial" w:hAnsi="Arial" w:cs="Arial"/>
                <w:sz w:val="24"/>
                <w:szCs w:val="24"/>
              </w:rPr>
              <w:t>According to the U.S. Department of Justice, computer forensics can be defined as “the use of scientifically derived and proven methods towards the preservation, collection, validation, identification, analysis, interpretation, documentation and presentation of digital evidence derived from digital sources for the purpose of facilitating or furthering the reconstruction of events”.</w:t>
            </w:r>
          </w:p>
          <w:p w:rsidR="002E5E99" w:rsidRDefault="002E5E99" w:rsidP="00A851DA">
            <w:pPr>
              <w:rPr>
                <w:rFonts w:ascii="Arial" w:hAnsi="Arial" w:cs="Arial"/>
                <w:sz w:val="24"/>
                <w:szCs w:val="24"/>
              </w:rPr>
            </w:pPr>
          </w:p>
          <w:p w:rsidR="002E5E99" w:rsidRDefault="002E5E99" w:rsidP="00A851DA">
            <w:pPr>
              <w:rPr>
                <w:rFonts w:ascii="Arial" w:hAnsi="Arial" w:cs="Arial"/>
                <w:sz w:val="24"/>
                <w:szCs w:val="24"/>
              </w:rPr>
            </w:pPr>
            <w:r>
              <w:rPr>
                <w:rFonts w:ascii="Arial" w:hAnsi="Arial" w:cs="Arial"/>
                <w:sz w:val="24"/>
                <w:szCs w:val="24"/>
              </w:rPr>
              <w:t>ii. Computer forensics involves the process of determining any activity that took place on a particular computer device and of restoring deleted or corrupted data. Computer forensics is an important part of a fraud investigation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w:t>
            </w:r>
          </w:p>
          <w:p w:rsidR="002E5E99" w:rsidRDefault="002E5E99" w:rsidP="00A851DA">
            <w:pPr>
              <w:rPr>
                <w:rFonts w:ascii="Arial" w:hAnsi="Arial" w:cs="Arial"/>
                <w:sz w:val="24"/>
                <w:szCs w:val="24"/>
              </w:rPr>
            </w:pPr>
          </w:p>
          <w:p w:rsidR="005673D2" w:rsidRDefault="002E5E99" w:rsidP="00A851DA">
            <w:pPr>
              <w:rPr>
                <w:rFonts w:ascii="Arial" w:hAnsi="Arial" w:cs="Arial"/>
                <w:sz w:val="24"/>
                <w:szCs w:val="24"/>
              </w:rPr>
            </w:pPr>
            <w:r>
              <w:rPr>
                <w:rFonts w:ascii="Arial" w:hAnsi="Arial" w:cs="Arial"/>
                <w:sz w:val="24"/>
                <w:szCs w:val="24"/>
              </w:rPr>
              <w:t xml:space="preserve">iii. </w:t>
            </w:r>
            <w:r w:rsidR="005673D2">
              <w:rPr>
                <w:rFonts w:ascii="Arial" w:hAnsi="Arial" w:cs="Arial"/>
                <w:sz w:val="24"/>
                <w:szCs w:val="24"/>
              </w:rPr>
              <w:t>Forensic data might reside in any device that is used for data storage. Some of such devices are laptop computers, removable disks, PC’s and workstation printers, solid state storage, fax machines, thumb-drives, IP telephones, tapes, personal digital assistants, CD’s and DVD’s, cell phones, email – server or remotely stored, scanners, voicemail on telephone systems, copiers, recycle bin, ipods and MP3 players, instant messenger, mainframes and servers, data stored in the “cloud”.</w:t>
            </w:r>
          </w:p>
          <w:p w:rsidR="005673D2" w:rsidRDefault="005673D2" w:rsidP="00A851DA">
            <w:pPr>
              <w:rPr>
                <w:rFonts w:ascii="Arial" w:hAnsi="Arial" w:cs="Arial"/>
                <w:sz w:val="24"/>
                <w:szCs w:val="24"/>
              </w:rPr>
            </w:pPr>
          </w:p>
          <w:p w:rsidR="005673D2" w:rsidRDefault="005673D2" w:rsidP="00A851DA">
            <w:pPr>
              <w:rPr>
                <w:rFonts w:ascii="Arial" w:hAnsi="Arial" w:cs="Arial"/>
                <w:sz w:val="24"/>
                <w:szCs w:val="24"/>
              </w:rPr>
            </w:pPr>
            <w:r>
              <w:rPr>
                <w:rFonts w:ascii="Arial" w:hAnsi="Arial" w:cs="Arial"/>
                <w:sz w:val="24"/>
                <w:szCs w:val="24"/>
              </w:rPr>
              <w:t xml:space="preserve">iv. </w:t>
            </w:r>
            <w:r w:rsidR="00557937">
              <w:rPr>
                <w:rFonts w:ascii="Arial" w:hAnsi="Arial" w:cs="Arial"/>
                <w:sz w:val="24"/>
                <w:szCs w:val="24"/>
              </w:rPr>
              <w:t>A systematic computer forensic analysis has the following characteristics:</w:t>
            </w:r>
          </w:p>
          <w:p w:rsidR="00557937" w:rsidRDefault="00557937" w:rsidP="00557937">
            <w:pPr>
              <w:pStyle w:val="ListParagraph"/>
              <w:numPr>
                <w:ilvl w:val="0"/>
                <w:numId w:val="2"/>
              </w:numPr>
              <w:rPr>
                <w:rFonts w:ascii="Arial" w:hAnsi="Arial" w:cs="Arial"/>
                <w:sz w:val="24"/>
                <w:szCs w:val="24"/>
              </w:rPr>
            </w:pPr>
            <w:r>
              <w:rPr>
                <w:rFonts w:ascii="Arial" w:hAnsi="Arial" w:cs="Arial"/>
                <w:sz w:val="24"/>
                <w:szCs w:val="24"/>
              </w:rPr>
              <w:t>Ability to apply sound and replicable methodologies</w:t>
            </w:r>
          </w:p>
          <w:p w:rsidR="00557937" w:rsidRDefault="00557937" w:rsidP="00557937">
            <w:pPr>
              <w:pStyle w:val="ListParagraph"/>
              <w:numPr>
                <w:ilvl w:val="0"/>
                <w:numId w:val="2"/>
              </w:numPr>
              <w:rPr>
                <w:rFonts w:ascii="Arial" w:hAnsi="Arial" w:cs="Arial"/>
                <w:sz w:val="24"/>
                <w:szCs w:val="24"/>
              </w:rPr>
            </w:pPr>
            <w:r>
              <w:rPr>
                <w:rFonts w:ascii="Arial" w:hAnsi="Arial" w:cs="Arial"/>
                <w:sz w:val="24"/>
                <w:szCs w:val="24"/>
              </w:rPr>
              <w:t>Using practices that have been able to withstand challenges in the past</w:t>
            </w:r>
          </w:p>
          <w:p w:rsidR="00557937" w:rsidRDefault="00557937" w:rsidP="00557937">
            <w:pPr>
              <w:pStyle w:val="ListParagraph"/>
              <w:numPr>
                <w:ilvl w:val="0"/>
                <w:numId w:val="2"/>
              </w:numPr>
              <w:rPr>
                <w:rFonts w:ascii="Arial" w:hAnsi="Arial" w:cs="Arial"/>
                <w:sz w:val="24"/>
                <w:szCs w:val="24"/>
              </w:rPr>
            </w:pPr>
            <w:r>
              <w:rPr>
                <w:rFonts w:ascii="Arial" w:hAnsi="Arial" w:cs="Arial"/>
                <w:sz w:val="24"/>
                <w:szCs w:val="24"/>
              </w:rPr>
              <w:t>Using software that is acceptable in the forensic profession</w:t>
            </w:r>
          </w:p>
          <w:p w:rsidR="00557937" w:rsidRDefault="00557937" w:rsidP="00557937">
            <w:pPr>
              <w:pStyle w:val="ListParagraph"/>
              <w:numPr>
                <w:ilvl w:val="0"/>
                <w:numId w:val="2"/>
              </w:numPr>
              <w:rPr>
                <w:rFonts w:ascii="Arial" w:hAnsi="Arial" w:cs="Arial"/>
                <w:sz w:val="24"/>
                <w:szCs w:val="24"/>
              </w:rPr>
            </w:pPr>
            <w:r>
              <w:rPr>
                <w:rFonts w:ascii="Arial" w:hAnsi="Arial" w:cs="Arial"/>
                <w:sz w:val="24"/>
                <w:szCs w:val="24"/>
              </w:rPr>
              <w:lastRenderedPageBreak/>
              <w:t>Ability to apply methods that yield reproducible results</w:t>
            </w:r>
          </w:p>
          <w:p w:rsidR="00557937" w:rsidRPr="00557937" w:rsidRDefault="00557937" w:rsidP="00557937">
            <w:pPr>
              <w:pStyle w:val="ListParagraph"/>
              <w:numPr>
                <w:ilvl w:val="0"/>
                <w:numId w:val="2"/>
              </w:numPr>
              <w:rPr>
                <w:rFonts w:ascii="Arial" w:hAnsi="Arial" w:cs="Arial"/>
                <w:sz w:val="24"/>
                <w:szCs w:val="24"/>
              </w:rPr>
            </w:pPr>
            <w:r>
              <w:rPr>
                <w:rFonts w:ascii="Arial" w:hAnsi="Arial" w:cs="Arial"/>
                <w:sz w:val="24"/>
                <w:szCs w:val="24"/>
              </w:rPr>
              <w:t>Documenting everything comprehensively</w:t>
            </w:r>
          </w:p>
          <w:p w:rsidR="005673D2" w:rsidRDefault="005673D2" w:rsidP="00A851DA">
            <w:pPr>
              <w:rPr>
                <w:rFonts w:ascii="Arial" w:hAnsi="Arial" w:cs="Arial"/>
                <w:sz w:val="24"/>
                <w:szCs w:val="24"/>
              </w:rPr>
            </w:pPr>
          </w:p>
          <w:p w:rsidR="002E5E99" w:rsidRDefault="005673D2" w:rsidP="00A851DA">
            <w:pPr>
              <w:rPr>
                <w:rFonts w:ascii="Arial" w:hAnsi="Arial" w:cs="Arial"/>
                <w:sz w:val="24"/>
                <w:szCs w:val="24"/>
              </w:rPr>
            </w:pPr>
            <w:r>
              <w:rPr>
                <w:rFonts w:ascii="Arial" w:hAnsi="Arial" w:cs="Arial"/>
                <w:sz w:val="24"/>
                <w:szCs w:val="24"/>
              </w:rPr>
              <w:t xml:space="preserve">v. </w:t>
            </w:r>
            <w:r w:rsidR="002E5E99">
              <w:rPr>
                <w:rFonts w:ascii="Arial" w:hAnsi="Arial" w:cs="Arial"/>
                <w:sz w:val="24"/>
                <w:szCs w:val="24"/>
              </w:rPr>
              <w:t xml:space="preserve"> </w:t>
            </w:r>
            <w:r w:rsidR="001D357C">
              <w:rPr>
                <w:rFonts w:ascii="Arial" w:hAnsi="Arial" w:cs="Arial"/>
                <w:sz w:val="24"/>
                <w:szCs w:val="24"/>
              </w:rPr>
              <w:t>Benefits of using data analysis include:</w:t>
            </w:r>
          </w:p>
          <w:p w:rsidR="001D357C" w:rsidRPr="001D357C" w:rsidRDefault="001D357C" w:rsidP="001D357C">
            <w:pPr>
              <w:pStyle w:val="ListParagraph"/>
              <w:numPr>
                <w:ilvl w:val="0"/>
                <w:numId w:val="3"/>
              </w:numPr>
              <w:rPr>
                <w:rFonts w:ascii="Arial" w:hAnsi="Arial" w:cs="Arial"/>
                <w:b/>
                <w:sz w:val="24"/>
                <w:szCs w:val="24"/>
              </w:rPr>
            </w:pPr>
            <w:r>
              <w:rPr>
                <w:rFonts w:ascii="Arial" w:hAnsi="Arial" w:cs="Arial"/>
                <w:sz w:val="24"/>
                <w:szCs w:val="24"/>
              </w:rPr>
              <w:t>Reduction, and even elimination, of sampling risk</w:t>
            </w:r>
          </w:p>
          <w:p w:rsidR="001D357C" w:rsidRPr="001D357C" w:rsidRDefault="001D357C" w:rsidP="001D357C">
            <w:pPr>
              <w:pStyle w:val="ListParagraph"/>
              <w:numPr>
                <w:ilvl w:val="0"/>
                <w:numId w:val="3"/>
              </w:numPr>
              <w:rPr>
                <w:rFonts w:ascii="Arial" w:hAnsi="Arial" w:cs="Arial"/>
                <w:b/>
                <w:sz w:val="24"/>
                <w:szCs w:val="24"/>
              </w:rPr>
            </w:pPr>
            <w:r>
              <w:rPr>
                <w:rFonts w:ascii="Arial" w:hAnsi="Arial" w:cs="Arial"/>
                <w:sz w:val="24"/>
                <w:szCs w:val="24"/>
              </w:rPr>
              <w:t>Comparing relevant data from different sources and systems to show a fuller picture</w:t>
            </w:r>
          </w:p>
          <w:p w:rsidR="001D357C" w:rsidRPr="001D357C" w:rsidRDefault="001D357C" w:rsidP="001D357C">
            <w:pPr>
              <w:pStyle w:val="ListParagraph"/>
              <w:numPr>
                <w:ilvl w:val="0"/>
                <w:numId w:val="3"/>
              </w:numPr>
              <w:rPr>
                <w:rFonts w:ascii="Arial" w:hAnsi="Arial" w:cs="Arial"/>
                <w:b/>
                <w:sz w:val="24"/>
                <w:szCs w:val="24"/>
              </w:rPr>
            </w:pPr>
            <w:r>
              <w:rPr>
                <w:rFonts w:ascii="Arial" w:hAnsi="Arial" w:cs="Arial"/>
                <w:sz w:val="24"/>
                <w:szCs w:val="24"/>
              </w:rPr>
              <w:t>Monitoring relevant data trends over periods of time, analyzing fluctuating trends, and identifying false positives and potential risk factors</w:t>
            </w:r>
          </w:p>
          <w:p w:rsidR="001D357C" w:rsidRPr="001D357C" w:rsidRDefault="001D357C" w:rsidP="001D357C">
            <w:pPr>
              <w:pStyle w:val="ListParagraph"/>
              <w:numPr>
                <w:ilvl w:val="0"/>
                <w:numId w:val="3"/>
              </w:numPr>
              <w:rPr>
                <w:rFonts w:ascii="Arial" w:hAnsi="Arial" w:cs="Arial"/>
                <w:b/>
                <w:sz w:val="24"/>
                <w:szCs w:val="24"/>
              </w:rPr>
            </w:pPr>
            <w:r>
              <w:rPr>
                <w:rFonts w:ascii="Arial" w:hAnsi="Arial" w:cs="Arial"/>
                <w:sz w:val="24"/>
                <w:szCs w:val="24"/>
              </w:rPr>
              <w:t>Quickly identifying and extracting certain risk criteria from the entire data population for further analysis</w:t>
            </w:r>
          </w:p>
          <w:p w:rsidR="001D357C" w:rsidRPr="001D357C" w:rsidRDefault="001D357C" w:rsidP="001D357C">
            <w:pPr>
              <w:pStyle w:val="ListParagraph"/>
              <w:numPr>
                <w:ilvl w:val="0"/>
                <w:numId w:val="3"/>
              </w:numPr>
              <w:rPr>
                <w:rFonts w:ascii="Arial" w:hAnsi="Arial" w:cs="Arial"/>
                <w:b/>
                <w:sz w:val="24"/>
                <w:szCs w:val="24"/>
              </w:rPr>
            </w:pPr>
            <w:r>
              <w:rPr>
                <w:rFonts w:ascii="Arial" w:hAnsi="Arial" w:cs="Arial"/>
                <w:sz w:val="24"/>
                <w:szCs w:val="24"/>
              </w:rPr>
              <w:t>Testing internal controls and organizational policies for their efficacy in identifying weaknesses</w:t>
            </w:r>
          </w:p>
          <w:p w:rsidR="001D357C" w:rsidRPr="001D357C" w:rsidRDefault="001D357C" w:rsidP="001D357C">
            <w:pPr>
              <w:pStyle w:val="ListParagraph"/>
              <w:numPr>
                <w:ilvl w:val="0"/>
                <w:numId w:val="3"/>
              </w:numPr>
              <w:rPr>
                <w:rFonts w:ascii="Arial" w:hAnsi="Arial" w:cs="Arial"/>
                <w:b/>
                <w:sz w:val="24"/>
                <w:szCs w:val="24"/>
              </w:rPr>
            </w:pPr>
            <w:r>
              <w:rPr>
                <w:rFonts w:ascii="Arial" w:hAnsi="Arial" w:cs="Arial"/>
                <w:sz w:val="24"/>
                <w:szCs w:val="24"/>
              </w:rPr>
              <w:t>Identifying trends that are unknown to company personnel, consultants and forensic accountants.</w:t>
            </w:r>
          </w:p>
          <w:p w:rsidR="00CC2FB3" w:rsidRPr="007C26D5" w:rsidRDefault="00CC2FB3" w:rsidP="00A851DA">
            <w:pPr>
              <w:rPr>
                <w:rFonts w:ascii="Arial" w:hAnsi="Arial" w:cs="Arial"/>
                <w:b/>
                <w:sz w:val="24"/>
                <w:szCs w:val="24"/>
              </w:rPr>
            </w:pPr>
          </w:p>
          <w:p w:rsidR="00CC2FB3" w:rsidRDefault="000F1E44" w:rsidP="00A851DA">
            <w:pPr>
              <w:rPr>
                <w:rFonts w:ascii="Arial" w:hAnsi="Arial" w:cs="Arial"/>
                <w:sz w:val="24"/>
                <w:szCs w:val="24"/>
              </w:rPr>
            </w:pPr>
            <w:r>
              <w:rPr>
                <w:rFonts w:ascii="Arial" w:hAnsi="Arial" w:cs="Arial"/>
                <w:sz w:val="24"/>
                <w:szCs w:val="24"/>
              </w:rPr>
              <w:t>2. The following are some of the legal factors that have to be considered before embarking on a computer forensic engagement:</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Is there a subpoena that allows collection of data?</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Is counsel available to the engagement team under privilege?</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Does the expert have the necessary qualification and licenses to provide sound advice? In other words, is the forensic accountant able to withstand challenges?</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According to state law, is it necessary for data to be collected and analyzed only by a licensed private investigator?</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In cases where data are being collected internationally, is the engagement team aware of laws pertaining to international privacy?</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Does the forensic accountant or client have legal authority to gather the data?</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Does the team know to whom the data belongs, and are there any privacy concerns?</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Is the scope of examination limited to relevant data?</w:t>
            </w:r>
          </w:p>
          <w:p w:rsidR="000F1E44" w:rsidRDefault="000F1E44" w:rsidP="000F1E44">
            <w:pPr>
              <w:pStyle w:val="ListParagraph"/>
              <w:numPr>
                <w:ilvl w:val="0"/>
                <w:numId w:val="4"/>
              </w:numPr>
              <w:rPr>
                <w:rFonts w:ascii="Arial" w:hAnsi="Arial" w:cs="Arial"/>
                <w:sz w:val="24"/>
                <w:szCs w:val="24"/>
              </w:rPr>
            </w:pPr>
            <w:r>
              <w:rPr>
                <w:rFonts w:ascii="Arial" w:hAnsi="Arial" w:cs="Arial"/>
                <w:sz w:val="24"/>
                <w:szCs w:val="24"/>
              </w:rPr>
              <w:t>Does the team expect to find data, such as those related to national security issues or child pornography, on the devices that would need to be reported to law enforcement authorities?</w:t>
            </w:r>
          </w:p>
          <w:p w:rsidR="000F1E44" w:rsidRDefault="000F1E44" w:rsidP="000F1E44">
            <w:pPr>
              <w:ind w:left="360"/>
              <w:rPr>
                <w:rFonts w:ascii="Arial" w:hAnsi="Arial" w:cs="Arial"/>
                <w:sz w:val="24"/>
                <w:szCs w:val="24"/>
              </w:rPr>
            </w:pPr>
            <w:r>
              <w:rPr>
                <w:rFonts w:ascii="Arial" w:hAnsi="Arial" w:cs="Arial"/>
                <w:sz w:val="24"/>
                <w:szCs w:val="24"/>
              </w:rPr>
              <w:t>Before beginning a computer forensics engagement, it is important to address all legal issues and follow the legal counsel’s advice. It is also advisable to design protocols to ensure compliance.</w:t>
            </w:r>
          </w:p>
          <w:p w:rsidR="000F1E44" w:rsidRDefault="000F1E44" w:rsidP="000F1E44">
            <w:pPr>
              <w:ind w:left="360"/>
              <w:rPr>
                <w:rFonts w:ascii="Arial" w:hAnsi="Arial" w:cs="Arial"/>
                <w:sz w:val="24"/>
                <w:szCs w:val="24"/>
              </w:rPr>
            </w:pPr>
          </w:p>
          <w:p w:rsidR="000F1E44" w:rsidRDefault="000F1E44" w:rsidP="000F1E44">
            <w:pPr>
              <w:rPr>
                <w:rFonts w:ascii="Arial" w:hAnsi="Arial" w:cs="Arial"/>
                <w:sz w:val="24"/>
                <w:szCs w:val="24"/>
              </w:rPr>
            </w:pPr>
            <w:r>
              <w:rPr>
                <w:rFonts w:ascii="Arial" w:hAnsi="Arial" w:cs="Arial"/>
                <w:sz w:val="24"/>
                <w:szCs w:val="24"/>
              </w:rPr>
              <w:t xml:space="preserve">3. </w:t>
            </w:r>
            <w:r w:rsidR="00407D69">
              <w:rPr>
                <w:rFonts w:ascii="Arial" w:hAnsi="Arial" w:cs="Arial"/>
                <w:sz w:val="24"/>
                <w:szCs w:val="24"/>
              </w:rPr>
              <w:t>The forensic accountant has a number of tools that can help with data analysis</w:t>
            </w:r>
          </w:p>
          <w:p w:rsidR="00D86A0B" w:rsidRDefault="00D86A0B" w:rsidP="000F1E44">
            <w:pPr>
              <w:rPr>
                <w:rFonts w:ascii="Arial" w:hAnsi="Arial" w:cs="Arial"/>
                <w:sz w:val="24"/>
                <w:szCs w:val="24"/>
              </w:rPr>
            </w:pPr>
          </w:p>
          <w:tbl>
            <w:tblPr>
              <w:tblStyle w:val="TableGrid"/>
              <w:tblW w:w="0" w:type="auto"/>
              <w:tblInd w:w="301" w:type="dxa"/>
              <w:tblLook w:val="04A0" w:firstRow="1" w:lastRow="0" w:firstColumn="1" w:lastColumn="0" w:noHBand="0" w:noVBand="1"/>
            </w:tblPr>
            <w:tblGrid>
              <w:gridCol w:w="2629"/>
              <w:gridCol w:w="2930"/>
              <w:gridCol w:w="2930"/>
            </w:tblGrid>
            <w:tr w:rsidR="00D86A0B" w:rsidRPr="00D86A0B" w:rsidTr="00D86A0B">
              <w:tc>
                <w:tcPr>
                  <w:tcW w:w="2629" w:type="dxa"/>
                </w:tcPr>
                <w:p w:rsidR="00D86A0B" w:rsidRPr="00D86A0B" w:rsidRDefault="00D86A0B" w:rsidP="000F1E44">
                  <w:pPr>
                    <w:rPr>
                      <w:rFonts w:ascii="Arial" w:hAnsi="Arial" w:cs="Arial"/>
                      <w:b/>
                      <w:sz w:val="24"/>
                      <w:szCs w:val="24"/>
                    </w:rPr>
                  </w:pPr>
                  <w:r w:rsidRPr="00D86A0B">
                    <w:rPr>
                      <w:rFonts w:ascii="Arial" w:hAnsi="Arial" w:cs="Arial"/>
                      <w:b/>
                      <w:sz w:val="24"/>
                      <w:szCs w:val="24"/>
                    </w:rPr>
                    <w:t>Types</w:t>
                  </w:r>
                </w:p>
              </w:tc>
              <w:tc>
                <w:tcPr>
                  <w:tcW w:w="2930" w:type="dxa"/>
                </w:tcPr>
                <w:p w:rsidR="00D86A0B" w:rsidRPr="00D86A0B" w:rsidRDefault="00D86A0B" w:rsidP="000F1E44">
                  <w:pPr>
                    <w:rPr>
                      <w:rFonts w:ascii="Arial" w:hAnsi="Arial" w:cs="Arial"/>
                      <w:b/>
                      <w:sz w:val="24"/>
                      <w:szCs w:val="24"/>
                    </w:rPr>
                  </w:pPr>
                  <w:r w:rsidRPr="00D86A0B">
                    <w:rPr>
                      <w:rFonts w:ascii="Arial" w:hAnsi="Arial" w:cs="Arial"/>
                      <w:b/>
                      <w:sz w:val="24"/>
                      <w:szCs w:val="24"/>
                    </w:rPr>
                    <w:t xml:space="preserve">Description </w:t>
                  </w:r>
                </w:p>
              </w:tc>
              <w:tc>
                <w:tcPr>
                  <w:tcW w:w="2930" w:type="dxa"/>
                </w:tcPr>
                <w:p w:rsidR="00D86A0B" w:rsidRPr="00D86A0B" w:rsidRDefault="00D86A0B" w:rsidP="000F1E44">
                  <w:pPr>
                    <w:rPr>
                      <w:rFonts w:ascii="Arial" w:hAnsi="Arial" w:cs="Arial"/>
                      <w:b/>
                      <w:sz w:val="24"/>
                      <w:szCs w:val="24"/>
                    </w:rPr>
                  </w:pPr>
                  <w:r w:rsidRPr="00D86A0B">
                    <w:rPr>
                      <w:rFonts w:ascii="Arial" w:hAnsi="Arial" w:cs="Arial"/>
                      <w:b/>
                      <w:sz w:val="24"/>
                      <w:szCs w:val="24"/>
                    </w:rPr>
                    <w:t>Examples</w:t>
                  </w:r>
                </w:p>
              </w:tc>
            </w:tr>
            <w:tr w:rsidR="00D86A0B" w:rsidTr="00D86A0B">
              <w:tc>
                <w:tcPr>
                  <w:tcW w:w="2629" w:type="dxa"/>
                </w:tcPr>
                <w:p w:rsidR="00D86A0B" w:rsidRDefault="00D86A0B" w:rsidP="000F1E44">
                  <w:pPr>
                    <w:rPr>
                      <w:rFonts w:ascii="Arial" w:hAnsi="Arial" w:cs="Arial"/>
                      <w:sz w:val="24"/>
                      <w:szCs w:val="24"/>
                    </w:rPr>
                  </w:pPr>
                  <w:r>
                    <w:rPr>
                      <w:rFonts w:ascii="Arial" w:hAnsi="Arial" w:cs="Arial"/>
                      <w:sz w:val="24"/>
                      <w:szCs w:val="24"/>
                    </w:rPr>
                    <w:t>Basic Productivity Software</w:t>
                  </w:r>
                </w:p>
              </w:tc>
              <w:tc>
                <w:tcPr>
                  <w:tcW w:w="2930" w:type="dxa"/>
                </w:tcPr>
                <w:p w:rsidR="00D86A0B" w:rsidRDefault="00D86A0B" w:rsidP="000F1E44">
                  <w:pPr>
                    <w:rPr>
                      <w:rFonts w:ascii="Arial" w:hAnsi="Arial" w:cs="Arial"/>
                      <w:sz w:val="24"/>
                      <w:szCs w:val="24"/>
                    </w:rPr>
                  </w:pPr>
                  <w:r>
                    <w:rPr>
                      <w:rFonts w:ascii="Arial" w:hAnsi="Arial" w:cs="Arial"/>
                      <w:sz w:val="24"/>
                      <w:szCs w:val="24"/>
                    </w:rPr>
                    <w:t>The forensic accountant would need intermediate or advanced expertise in the use of the product. They may use software used for other business purposes as well</w:t>
                  </w:r>
                </w:p>
              </w:tc>
              <w:tc>
                <w:tcPr>
                  <w:tcW w:w="2930" w:type="dxa"/>
                </w:tcPr>
                <w:p w:rsidR="00D86A0B" w:rsidRDefault="00D86A0B" w:rsidP="000F1E44">
                  <w:pPr>
                    <w:rPr>
                      <w:rFonts w:ascii="Arial" w:hAnsi="Arial" w:cs="Arial"/>
                      <w:sz w:val="24"/>
                      <w:szCs w:val="24"/>
                    </w:rPr>
                  </w:pPr>
                  <w:r>
                    <w:rPr>
                      <w:rFonts w:ascii="Arial" w:hAnsi="Arial" w:cs="Arial"/>
                      <w:sz w:val="24"/>
                      <w:szCs w:val="24"/>
                    </w:rPr>
                    <w:t>Excel, Access</w:t>
                  </w:r>
                </w:p>
              </w:tc>
            </w:tr>
            <w:tr w:rsidR="00D86A0B" w:rsidTr="00D86A0B">
              <w:tc>
                <w:tcPr>
                  <w:tcW w:w="2629" w:type="dxa"/>
                </w:tcPr>
                <w:p w:rsidR="00D86A0B" w:rsidRDefault="00D86A0B" w:rsidP="000F1E44">
                  <w:pPr>
                    <w:rPr>
                      <w:rFonts w:ascii="Arial" w:hAnsi="Arial" w:cs="Arial"/>
                      <w:sz w:val="24"/>
                      <w:szCs w:val="24"/>
                    </w:rPr>
                  </w:pPr>
                  <w:r>
                    <w:rPr>
                      <w:rFonts w:ascii="Arial" w:hAnsi="Arial" w:cs="Arial"/>
                      <w:sz w:val="24"/>
                      <w:szCs w:val="24"/>
                    </w:rPr>
                    <w:lastRenderedPageBreak/>
                    <w:t>Excel/Office Add-on data Analysis Software</w:t>
                  </w:r>
                </w:p>
              </w:tc>
              <w:tc>
                <w:tcPr>
                  <w:tcW w:w="2930" w:type="dxa"/>
                </w:tcPr>
                <w:p w:rsidR="00D86A0B" w:rsidRDefault="00D86A0B" w:rsidP="000F1E44">
                  <w:pPr>
                    <w:rPr>
                      <w:rFonts w:ascii="Arial" w:hAnsi="Arial" w:cs="Arial"/>
                      <w:sz w:val="24"/>
                      <w:szCs w:val="24"/>
                    </w:rPr>
                  </w:pPr>
                  <w:r>
                    <w:rPr>
                      <w:rFonts w:ascii="Arial" w:hAnsi="Arial" w:cs="Arial"/>
                      <w:sz w:val="24"/>
                      <w:szCs w:val="24"/>
                    </w:rPr>
                    <w:t>Intuitive programs with user friendly utilities that leverage Excel and other Microsoft products in order to perform data analysis. They enable users who are beginners in data analysis to experiment without incurring high training or implementation expenses.</w:t>
                  </w:r>
                </w:p>
              </w:tc>
              <w:tc>
                <w:tcPr>
                  <w:tcW w:w="2930" w:type="dxa"/>
                </w:tcPr>
                <w:p w:rsidR="00D86A0B" w:rsidRDefault="00D86A0B" w:rsidP="000F1E44">
                  <w:pPr>
                    <w:rPr>
                      <w:rFonts w:ascii="Arial" w:hAnsi="Arial" w:cs="Arial"/>
                      <w:sz w:val="24"/>
                      <w:szCs w:val="24"/>
                    </w:rPr>
                  </w:pPr>
                  <w:r>
                    <w:rPr>
                      <w:rFonts w:ascii="Arial" w:hAnsi="Arial" w:cs="Arial"/>
                      <w:sz w:val="24"/>
                      <w:szCs w:val="24"/>
                    </w:rPr>
                    <w:t>ActiveData, TopCaats</w:t>
                  </w:r>
                </w:p>
              </w:tc>
            </w:tr>
            <w:tr w:rsidR="00D86A0B" w:rsidTr="00D86A0B">
              <w:tc>
                <w:tcPr>
                  <w:tcW w:w="2629" w:type="dxa"/>
                </w:tcPr>
                <w:p w:rsidR="00D86A0B" w:rsidRDefault="00AF2FB4" w:rsidP="000F1E44">
                  <w:pPr>
                    <w:rPr>
                      <w:rFonts w:ascii="Arial" w:hAnsi="Arial" w:cs="Arial"/>
                      <w:sz w:val="24"/>
                      <w:szCs w:val="24"/>
                    </w:rPr>
                  </w:pPr>
                  <w:r>
                    <w:rPr>
                      <w:rFonts w:ascii="Arial" w:hAnsi="Arial" w:cs="Arial"/>
                      <w:sz w:val="24"/>
                      <w:szCs w:val="24"/>
                    </w:rPr>
                    <w:t>Data analysis software</w:t>
                  </w:r>
                </w:p>
              </w:tc>
              <w:tc>
                <w:tcPr>
                  <w:tcW w:w="2930" w:type="dxa"/>
                </w:tcPr>
                <w:p w:rsidR="00D86A0B" w:rsidRDefault="00AF2FB4" w:rsidP="000F1E44">
                  <w:pPr>
                    <w:rPr>
                      <w:rFonts w:ascii="Arial" w:hAnsi="Arial" w:cs="Arial"/>
                      <w:sz w:val="24"/>
                      <w:szCs w:val="24"/>
                    </w:rPr>
                  </w:pPr>
                  <w:r>
                    <w:rPr>
                      <w:rFonts w:ascii="Arial" w:hAnsi="Arial" w:cs="Arial"/>
                      <w:sz w:val="24"/>
                      <w:szCs w:val="24"/>
                    </w:rPr>
                    <w:t>Comprehensive data analysis programmes that support various investigative activities, such as converting multiple electronic formats into a single format that can be used</w:t>
                  </w:r>
                </w:p>
              </w:tc>
              <w:tc>
                <w:tcPr>
                  <w:tcW w:w="2930" w:type="dxa"/>
                </w:tcPr>
                <w:p w:rsidR="00D86A0B" w:rsidRDefault="00AF2FB4" w:rsidP="000F1E44">
                  <w:pPr>
                    <w:rPr>
                      <w:rFonts w:ascii="Arial" w:hAnsi="Arial" w:cs="Arial"/>
                      <w:sz w:val="24"/>
                      <w:szCs w:val="24"/>
                    </w:rPr>
                  </w:pPr>
                  <w:r>
                    <w:rPr>
                      <w:rFonts w:ascii="Arial" w:hAnsi="Arial" w:cs="Arial"/>
                      <w:sz w:val="24"/>
                      <w:szCs w:val="24"/>
                    </w:rPr>
                    <w:t>IDEA, ACL</w:t>
                  </w:r>
                </w:p>
              </w:tc>
            </w:tr>
            <w:tr w:rsidR="00D86A0B" w:rsidTr="00D86A0B">
              <w:tc>
                <w:tcPr>
                  <w:tcW w:w="2629" w:type="dxa"/>
                </w:tcPr>
                <w:p w:rsidR="00D86A0B" w:rsidRDefault="00637582" w:rsidP="000F1E44">
                  <w:pPr>
                    <w:rPr>
                      <w:rFonts w:ascii="Arial" w:hAnsi="Arial" w:cs="Arial"/>
                      <w:sz w:val="24"/>
                      <w:szCs w:val="24"/>
                    </w:rPr>
                  </w:pPr>
                  <w:r>
                    <w:rPr>
                      <w:rFonts w:ascii="Arial" w:hAnsi="Arial" w:cs="Arial"/>
                      <w:sz w:val="24"/>
                      <w:szCs w:val="24"/>
                    </w:rPr>
                    <w:t>Specialty software</w:t>
                  </w:r>
                </w:p>
              </w:tc>
              <w:tc>
                <w:tcPr>
                  <w:tcW w:w="2930" w:type="dxa"/>
                </w:tcPr>
                <w:p w:rsidR="00D86A0B" w:rsidRDefault="00637582" w:rsidP="000F1E44">
                  <w:pPr>
                    <w:rPr>
                      <w:rFonts w:ascii="Arial" w:hAnsi="Arial" w:cs="Arial"/>
                      <w:sz w:val="24"/>
                      <w:szCs w:val="24"/>
                    </w:rPr>
                  </w:pPr>
                  <w:r>
                    <w:rPr>
                      <w:rFonts w:ascii="Arial" w:hAnsi="Arial" w:cs="Arial"/>
                      <w:sz w:val="24"/>
                      <w:szCs w:val="24"/>
                    </w:rPr>
                    <w:t>Special purpose software to facilitate advanced data analysis inquiry or special investigative purposes, e.g. data mining, security and access</w:t>
                  </w:r>
                </w:p>
              </w:tc>
              <w:tc>
                <w:tcPr>
                  <w:tcW w:w="2930" w:type="dxa"/>
                </w:tcPr>
                <w:p w:rsidR="00D86A0B" w:rsidRDefault="00637582" w:rsidP="000F1E44">
                  <w:pPr>
                    <w:rPr>
                      <w:rFonts w:ascii="Arial" w:hAnsi="Arial" w:cs="Arial"/>
                      <w:sz w:val="24"/>
                      <w:szCs w:val="24"/>
                    </w:rPr>
                  </w:pPr>
                  <w:r>
                    <w:rPr>
                      <w:rFonts w:ascii="Arial" w:hAnsi="Arial" w:cs="Arial"/>
                      <w:sz w:val="24"/>
                      <w:szCs w:val="24"/>
                    </w:rPr>
                    <w:t>Wizsoft, SAS, SPSS, Qualys</w:t>
                  </w:r>
                </w:p>
              </w:tc>
            </w:tr>
          </w:tbl>
          <w:p w:rsidR="00D86A0B" w:rsidRDefault="00D86A0B" w:rsidP="000F1E44">
            <w:pPr>
              <w:rPr>
                <w:rFonts w:ascii="Arial" w:hAnsi="Arial" w:cs="Arial"/>
                <w:sz w:val="24"/>
                <w:szCs w:val="24"/>
              </w:rPr>
            </w:pPr>
          </w:p>
          <w:p w:rsidR="008C4D89" w:rsidRDefault="004F205A" w:rsidP="004F205A">
            <w:pPr>
              <w:ind w:left="306" w:hanging="306"/>
              <w:rPr>
                <w:rFonts w:ascii="Arial" w:hAnsi="Arial" w:cs="Arial"/>
                <w:sz w:val="24"/>
                <w:szCs w:val="24"/>
              </w:rPr>
            </w:pPr>
            <w:r>
              <w:rPr>
                <w:rFonts w:ascii="Arial" w:hAnsi="Arial" w:cs="Arial"/>
                <w:sz w:val="24"/>
                <w:szCs w:val="24"/>
              </w:rPr>
              <w:t>4. The forensic accountant should formulate a work plan for the process through which data can be identified and collected. Details regarding the chain of custody that data collection and analysis must follow are other vital elements of the plan. Electronic information, like a weapon in a criminal investigation, must be handled properly in order to ensure that it is admissible in court and not vulnerable to criticism.</w:t>
            </w:r>
            <w:r w:rsidR="00C617BE">
              <w:rPr>
                <w:rFonts w:ascii="Arial" w:hAnsi="Arial" w:cs="Arial"/>
                <w:sz w:val="24"/>
                <w:szCs w:val="24"/>
              </w:rPr>
              <w:t xml:space="preserve"> A forensic accountant who is a technology expert uses a chain of custody form with the following information:</w:t>
            </w:r>
          </w:p>
          <w:p w:rsidR="00C617BE" w:rsidRDefault="00C617BE" w:rsidP="00C617BE">
            <w:pPr>
              <w:pStyle w:val="ListParagraph"/>
              <w:numPr>
                <w:ilvl w:val="0"/>
                <w:numId w:val="5"/>
              </w:numPr>
              <w:rPr>
                <w:rFonts w:ascii="Arial" w:hAnsi="Arial" w:cs="Arial"/>
                <w:sz w:val="24"/>
                <w:szCs w:val="24"/>
              </w:rPr>
            </w:pPr>
            <w:r>
              <w:rPr>
                <w:rFonts w:ascii="Arial" w:hAnsi="Arial" w:cs="Arial"/>
                <w:sz w:val="24"/>
                <w:szCs w:val="24"/>
              </w:rPr>
              <w:t>Name(s) and signature(s) of the person(s) who is (are) providing and collecting the device</w:t>
            </w:r>
          </w:p>
          <w:p w:rsidR="00C617BE" w:rsidRDefault="00C617BE" w:rsidP="00C617BE">
            <w:pPr>
              <w:pStyle w:val="ListParagraph"/>
              <w:numPr>
                <w:ilvl w:val="0"/>
                <w:numId w:val="5"/>
              </w:numPr>
              <w:rPr>
                <w:rFonts w:ascii="Arial" w:hAnsi="Arial" w:cs="Arial"/>
                <w:sz w:val="24"/>
                <w:szCs w:val="24"/>
              </w:rPr>
            </w:pPr>
            <w:r>
              <w:rPr>
                <w:rFonts w:ascii="Arial" w:hAnsi="Arial" w:cs="Arial"/>
                <w:sz w:val="24"/>
                <w:szCs w:val="24"/>
              </w:rPr>
              <w:t>The exact physical location of each device including the address and room number</w:t>
            </w:r>
          </w:p>
          <w:p w:rsidR="00C617BE" w:rsidRDefault="00C617BE" w:rsidP="00C617BE">
            <w:pPr>
              <w:pStyle w:val="ListParagraph"/>
              <w:numPr>
                <w:ilvl w:val="0"/>
                <w:numId w:val="5"/>
              </w:numPr>
              <w:rPr>
                <w:rFonts w:ascii="Arial" w:hAnsi="Arial" w:cs="Arial"/>
                <w:sz w:val="24"/>
                <w:szCs w:val="24"/>
              </w:rPr>
            </w:pPr>
            <w:r>
              <w:rPr>
                <w:rFonts w:ascii="Arial" w:hAnsi="Arial" w:cs="Arial"/>
                <w:sz w:val="24"/>
                <w:szCs w:val="24"/>
              </w:rPr>
              <w:t>Every device’s condition, description, make, model number and serial number</w:t>
            </w:r>
          </w:p>
          <w:p w:rsidR="00C617BE" w:rsidRDefault="00C617BE" w:rsidP="00C617BE">
            <w:pPr>
              <w:pStyle w:val="ListParagraph"/>
              <w:numPr>
                <w:ilvl w:val="0"/>
                <w:numId w:val="5"/>
              </w:numPr>
              <w:rPr>
                <w:rFonts w:ascii="Arial" w:hAnsi="Arial" w:cs="Arial"/>
                <w:sz w:val="24"/>
                <w:szCs w:val="24"/>
              </w:rPr>
            </w:pPr>
            <w:r>
              <w:rPr>
                <w:rFonts w:ascii="Arial" w:hAnsi="Arial" w:cs="Arial"/>
                <w:sz w:val="24"/>
                <w:szCs w:val="24"/>
              </w:rPr>
              <w:t>The date and time at which each device was collected</w:t>
            </w:r>
          </w:p>
          <w:p w:rsidR="00C617BE" w:rsidRDefault="00C617BE" w:rsidP="00C617BE">
            <w:pPr>
              <w:pStyle w:val="ListParagraph"/>
              <w:numPr>
                <w:ilvl w:val="0"/>
                <w:numId w:val="5"/>
              </w:numPr>
              <w:rPr>
                <w:rFonts w:ascii="Arial" w:hAnsi="Arial" w:cs="Arial"/>
                <w:sz w:val="24"/>
                <w:szCs w:val="24"/>
              </w:rPr>
            </w:pPr>
            <w:r>
              <w:rPr>
                <w:rFonts w:ascii="Arial" w:hAnsi="Arial" w:cs="Arial"/>
                <w:sz w:val="24"/>
                <w:szCs w:val="24"/>
              </w:rPr>
              <w:t>Markings on the device including a case/project number, item number, and the initials of the person who has marked the device. It is important to avoid any damage to the device. The following are alternative methods of grouping small items into sealed and marked bags:</w:t>
            </w:r>
          </w:p>
          <w:p w:rsidR="00C617BE" w:rsidRDefault="00C617BE" w:rsidP="00C617BE">
            <w:pPr>
              <w:pStyle w:val="ListParagraph"/>
              <w:rPr>
                <w:rFonts w:ascii="Arial" w:hAnsi="Arial" w:cs="Arial"/>
                <w:sz w:val="24"/>
                <w:szCs w:val="24"/>
              </w:rPr>
            </w:pPr>
            <w:r>
              <w:rPr>
                <w:rFonts w:ascii="Arial" w:hAnsi="Arial" w:cs="Arial"/>
                <w:noProof/>
                <w:sz w:val="24"/>
                <w:szCs w:val="24"/>
                <w:lang w:val="en-GB" w:eastAsia="en-GB"/>
              </w:rPr>
              <mc:AlternateContent>
                <mc:Choice Requires="wps">
                  <w:drawing>
                    <wp:anchor distT="0" distB="0" distL="114300" distR="114300" simplePos="0" relativeHeight="251661312" behindDoc="0" locked="0" layoutInCell="1" allowOverlap="1" wp14:anchorId="0C11D0B0" wp14:editId="227FBA45">
                      <wp:simplePos x="0" y="0"/>
                      <wp:positionH relativeFrom="column">
                        <wp:posOffset>461645</wp:posOffset>
                      </wp:positionH>
                      <wp:positionV relativeFrom="paragraph">
                        <wp:posOffset>66040</wp:posOffset>
                      </wp:positionV>
                      <wp:extent cx="5038725" cy="552450"/>
                      <wp:effectExtent l="0" t="0" r="28575" b="19050"/>
                      <wp:wrapNone/>
                      <wp:docPr id="2" name="Rectangle: Rounded Corners 2"/>
                      <wp:cNvGraphicFramePr/>
                      <a:graphic xmlns:a="http://schemas.openxmlformats.org/drawingml/2006/main">
                        <a:graphicData uri="http://schemas.microsoft.com/office/word/2010/wordprocessingShape">
                          <wps:wsp>
                            <wps:cNvSpPr/>
                            <wps:spPr>
                              <a:xfrm>
                                <a:off x="0" y="0"/>
                                <a:ext cx="5038725" cy="552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C617BE" w:rsidRPr="00C617BE" w:rsidRDefault="00C617BE" w:rsidP="00C617BE">
                                  <w:pPr>
                                    <w:rPr>
                                      <w:rFonts w:ascii="Arial" w:hAnsi="Arial" w:cs="Arial"/>
                                      <w:sz w:val="24"/>
                                      <w:szCs w:val="24"/>
                                    </w:rPr>
                                  </w:pPr>
                                  <w:r w:rsidRPr="00C617BE">
                                    <w:rPr>
                                      <w:rFonts w:ascii="Arial" w:hAnsi="Arial" w:cs="Arial"/>
                                      <w:sz w:val="24"/>
                                      <w:szCs w:val="24"/>
                                    </w:rPr>
                                    <w:t>Ensure that, during transportation, devices are packaged in antistatic wrapping in order to avoid the loss of magnetic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C11D0B0" id="Rectangle: Rounded Corners 2" o:spid="_x0000_s1027" style="position:absolute;left:0;text-align:left;margin-left:36.35pt;margin-top:5.2pt;width:396.75pt;height:4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GPLjAIAAGEFAAAOAAAAZHJzL2Uyb0RvYy54bWysVN9P2zAQfp+0/8Hy+5o0awZETVFVxDQJ&#10;AQImnl3HbiI5Ps92m3R//c5OGhCgPUzrQ+rz3X336zsvL/tWkYOwrgFd0vkspURoDlWjdyX9+XT9&#10;5ZwS55mumAItSnoUjl6uPn9adqYQGdSgKmEJgmhXdKaktfemSBLHa9EyNwMjNCol2JZ5FO0uqSzr&#10;EL1VSZam35IObGUscOEc3l4NSrqK+FIK7u+kdMITVVLMzcevjd9t+CarJSt2lpm64WMa7B+yaFmj&#10;MegEdcU8I3vbvINqG27BgfQzDm0CUjZcxBqwmnn6pprHmhkRa8HmODO1yf0/WH57uLekqUqaUaJZ&#10;iyN6wKYxvVOiIA+w15WoyAasxhmTLPSrM65At0dzb0fJ4TEU30vbhn8si/Sxx8epx6L3hONlnn49&#10;P8tySjjq8jxb5HEIyYu3sc5/F9CScCipDTmEnGJ/2eHGeQyL9ic7FEJKQxLx5I9KhDyUfhASi8Ow&#10;WfSOtBIbZcmBISEY50L7+aCqWSWG6zzFX6gUg0weUYqAAVk2Sk3YI0Cg7HvsAWa0D64isnJyTv+W&#10;2OA8ecTIoP3k3DYa7EcACqsaIw/2pyYNrQld8v22j4OPluFmC9URyWBh2BJn+HWDI7hhzt8zi2uB&#10;C4Sr7u/wIxV0JYXxREkN9vdH98Ee2YpaSjpcs5K6X3tmBSXqh0YeX8wXi7CXUVjkZxkK9rVm+1qj&#10;9+0GcHBzfFQMj8dg79XpKC20z/girENUVDHNMXZJubcnYeOH9cc3hYv1OprhLhrmb/Sj4QE89Dmw&#10;66l/ZtaMPPTI4Fs4rSQr3jBxsA2eGtZ7D7KJNH3p6zgB3ONIpfHNCQ/FazlavbyMqz8AAAD//wMA&#10;UEsDBBQABgAIAAAAIQAq6rTI2gAAAAgBAAAPAAAAZHJzL2Rvd25yZXYueG1sTI/BTsMwDIbvSLxD&#10;ZCQuiKWUqd1K0wkhAWe6PYDXeG1F41RNunVvjznB0f5/ff5c7hY3qDNNofds4GmVgCJuvO25NXDY&#10;vz9uQIWIbHHwTAauFGBX3d6UWFh/4S8617FVAuFQoIEuxrHQOjQdOQwrPxJLdvKTwyjj1Go74UXg&#10;btBpkmTaYc9yocOR3jpqvuvZGdjOn9e616fnPcaH+YP8tsbWGnN/t7y+gIq0xL8y/OqLOlTidPQz&#10;26AGA3maS1P2yRqU5JssS0EdBZ6vQVel/v9A9QMAAP//AwBQSwECLQAUAAYACAAAACEAtoM4kv4A&#10;AADhAQAAEwAAAAAAAAAAAAAAAAAAAAAAW0NvbnRlbnRfVHlwZXNdLnhtbFBLAQItABQABgAIAAAA&#10;IQA4/SH/1gAAAJQBAAALAAAAAAAAAAAAAAAAAC8BAABfcmVscy8ucmVsc1BLAQItABQABgAIAAAA&#10;IQBMfGPLjAIAAGEFAAAOAAAAAAAAAAAAAAAAAC4CAABkcnMvZTJvRG9jLnhtbFBLAQItABQABgAI&#10;AAAAIQAq6rTI2gAAAAgBAAAPAAAAAAAAAAAAAAAAAOYEAABkcnMvZG93bnJldi54bWxQSwUGAAAA&#10;AAQABADzAAAA7QUAAAAA&#10;" fillcolor="#4f81bd [3204]" strokecolor="#243f60 [1604]" strokeweight="2pt">
                      <v:textbox>
                        <w:txbxContent>
                          <w:p w:rsidR="00C617BE" w:rsidRPr="00C617BE" w:rsidRDefault="00C617BE" w:rsidP="00C617BE">
                            <w:pPr>
                              <w:rPr>
                                <w:rFonts w:ascii="Arial" w:hAnsi="Arial" w:cs="Arial"/>
                                <w:sz w:val="24"/>
                                <w:szCs w:val="24"/>
                              </w:rPr>
                            </w:pPr>
                            <w:r w:rsidRPr="00C617BE">
                              <w:rPr>
                                <w:rFonts w:ascii="Arial" w:hAnsi="Arial" w:cs="Arial"/>
                                <w:sz w:val="24"/>
                                <w:szCs w:val="24"/>
                              </w:rPr>
                              <w:t>Ensure that, during transportation, devices are packaged in antistatic wrapping in order to avoid the loss of magnetic data</w:t>
                            </w:r>
                          </w:p>
                        </w:txbxContent>
                      </v:textbox>
                    </v:roundrect>
                  </w:pict>
                </mc:Fallback>
              </mc:AlternateContent>
            </w:r>
          </w:p>
          <w:p w:rsidR="00C617BE" w:rsidRPr="00C617BE" w:rsidRDefault="00C617BE" w:rsidP="00C617BE">
            <w:pPr>
              <w:pStyle w:val="ListParagraph"/>
              <w:rPr>
                <w:rFonts w:ascii="Arial" w:hAnsi="Arial" w:cs="Arial"/>
                <w:sz w:val="24"/>
                <w:szCs w:val="24"/>
              </w:rPr>
            </w:pPr>
          </w:p>
          <w:p w:rsidR="00CC2FB3" w:rsidRPr="007C26D5" w:rsidRDefault="00CC2FB3" w:rsidP="00A851DA">
            <w:pPr>
              <w:rPr>
                <w:rFonts w:ascii="Arial" w:hAnsi="Arial" w:cs="Arial"/>
                <w:b/>
                <w:sz w:val="24"/>
                <w:szCs w:val="24"/>
              </w:rPr>
            </w:pPr>
          </w:p>
          <w:p w:rsidR="00CC2FB3" w:rsidRPr="007C26D5" w:rsidRDefault="00CC2FB3" w:rsidP="00A851DA">
            <w:pPr>
              <w:rPr>
                <w:rFonts w:ascii="Arial" w:hAnsi="Arial" w:cs="Arial"/>
                <w:b/>
                <w:sz w:val="24"/>
                <w:szCs w:val="24"/>
              </w:rPr>
            </w:pPr>
          </w:p>
          <w:p w:rsidR="00CC2FB3" w:rsidRPr="007C26D5" w:rsidRDefault="00C617BE" w:rsidP="00A851DA">
            <w:pPr>
              <w:rPr>
                <w:rFonts w:ascii="Arial" w:hAnsi="Arial" w:cs="Arial"/>
                <w:b/>
                <w:sz w:val="24"/>
                <w:szCs w:val="24"/>
              </w:rPr>
            </w:pPr>
            <w:r>
              <w:rPr>
                <w:rFonts w:ascii="Arial" w:hAnsi="Arial" w:cs="Arial"/>
                <w:noProof/>
                <w:sz w:val="24"/>
                <w:szCs w:val="24"/>
                <w:lang w:val="en-GB" w:eastAsia="en-GB"/>
              </w:rPr>
              <w:lastRenderedPageBreak/>
              <mc:AlternateContent>
                <mc:Choice Requires="wps">
                  <w:drawing>
                    <wp:anchor distT="0" distB="0" distL="114300" distR="114300" simplePos="0" relativeHeight="251663360" behindDoc="0" locked="0" layoutInCell="1" allowOverlap="1" wp14:anchorId="4E2A411D" wp14:editId="4610D06C">
                      <wp:simplePos x="0" y="0"/>
                      <wp:positionH relativeFrom="column">
                        <wp:posOffset>433070</wp:posOffset>
                      </wp:positionH>
                      <wp:positionV relativeFrom="paragraph">
                        <wp:posOffset>50800</wp:posOffset>
                      </wp:positionV>
                      <wp:extent cx="5038725" cy="323850"/>
                      <wp:effectExtent l="0" t="0" r="28575" b="19050"/>
                      <wp:wrapNone/>
                      <wp:docPr id="3" name="Rectangle: Rounded Corners 3"/>
                      <wp:cNvGraphicFramePr/>
                      <a:graphic xmlns:a="http://schemas.openxmlformats.org/drawingml/2006/main">
                        <a:graphicData uri="http://schemas.microsoft.com/office/word/2010/wordprocessingShape">
                          <wps:wsp>
                            <wps:cNvSpPr/>
                            <wps:spPr>
                              <a:xfrm>
                                <a:off x="0" y="0"/>
                                <a:ext cx="5038725" cy="323850"/>
                              </a:xfrm>
                              <a:prstGeom prst="roundRect">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C617BE" w:rsidRPr="00C617BE" w:rsidRDefault="00C617BE" w:rsidP="00C617BE">
                                  <w:pPr>
                                    <w:rPr>
                                      <w:rFonts w:ascii="Arial" w:hAnsi="Arial" w:cs="Arial"/>
                                      <w:sz w:val="24"/>
                                      <w:szCs w:val="24"/>
                                    </w:rPr>
                                  </w:pPr>
                                  <w:r w:rsidRPr="00C617BE">
                                    <w:rPr>
                                      <w:rFonts w:ascii="Arial" w:hAnsi="Arial" w:cs="Arial"/>
                                      <w:sz w:val="24"/>
                                      <w:szCs w:val="24"/>
                                    </w:rPr>
                                    <w:t>Ensure that</w:t>
                                  </w:r>
                                  <w:r>
                                    <w:rPr>
                                      <w:rFonts w:ascii="Arial" w:hAnsi="Arial" w:cs="Arial"/>
                                      <w:sz w:val="24"/>
                                      <w:szCs w:val="24"/>
                                    </w:rPr>
                                    <w:t xml:space="preserve"> all packages are sealed to prevent tampering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E2A411D" id="Rectangle: Rounded Corners 3" o:spid="_x0000_s1028" style="position:absolute;margin-left:34.1pt;margin-top:4pt;width:396.75pt;height:25.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08RrQIAALgFAAAOAAAAZHJzL2Uyb0RvYy54bWysVE1v2zAMvQ/YfxB0X+04TdsZdYogRYcB&#10;XVu0HXpWZCk2IIuapMTOfv0o+aNZV+ww7GKTIvkoPpG8vOoaRfbCuhp0QWcnKSVCcyhrvS3o9+eb&#10;TxeUOM90yRRoUdCDcPRq+fHDZWtykUEFqhSWIIh2eWsKWnlv8iRxvBINcydghEajBNswj6rdJqVl&#10;LaI3KsnS9CxpwZbGAhfO4el1b6TLiC+l4P5eSic8UQXFu/n4tfG7Cd9kecnyrWWmqvlwDfYPt2hY&#10;rTHpBHXNPCM7W/8B1dTcggPpTzg0CUhZcxFrwGpm6ZtqnipmRKwFyXFmosn9P1h+t3+wpC4LOqdE&#10;swaf6BFJY3qrRE4eYadLUZI1WI1vTOaBr9a4HMOezIMdNIdiKL6Ttgl/LIt0kePDxLHoPOF4uEjn&#10;F+fZghKOtnk2v1jER0heo411/ouAhgShoDbcIdwp8sv2t85jWvQf/UJGB6oub2qlohKaR6yVJXuG&#10;z77ZzmKo2jXfoOzPzhZpOuaNvRbcI+oRUhIq7WuLkj8oEfCVfhQSOcNqsog8IfTgjHOhfZ/UVawU&#10;/XFI+X7OCBiQJVYwYQ8AvxczYvcUDP4hVMRmn4LTv12sD54iYmbQfgpuag32PQCFVQ2Ze3+k7Iia&#10;IPpu08V+ysZe2UB5wB6z0A+fM/ymxpe9Zc4/MIvThnOJG8Tf40cqaAsKg0RJBfbne+fBH4cArZS0&#10;OL0FdT92zApK1FeN4/F5dnoaxj0qp4vzDBV7bNkcW/SuWQN2ygx3leFRDP5ejaK00LzgolmFrGhi&#10;mmPugnJvR2Xt+62Cq4qL1Sq64Ygb5m/1k+EBPPAcmva5e2HWDO3tcTDuYJx0lr9p8N43RGpY7TzI&#10;OnZ/YLrndXgBXA+xfYdVFvbPsR69Xhfu8hcAAAD//wMAUEsDBBQABgAIAAAAIQBWKggT3AAAAAcB&#10;AAAPAAAAZHJzL2Rvd25yZXYueG1sTI/LTsMwFET3SPyDdZHYIGo3gmBCnKpUYluphQ07N755CPs6&#10;ip0Hf49ZwXI0o5kz5W51ls04ht6Tgu1GAEOqvempVfDx/nYvgYWoyWjrCRV8Y4BddX1V6sL4hU44&#10;n2PLUgmFQivoYhwKzkPdodNh4wek5DV+dDomObbcjHpJ5c7yTIicO91TWuj0gIcO66/z5BQ0ctov&#10;R8rDqz09NCI73Jn586jU7c26fwEWcY1/YfjFT+hQJaaLn8gEZhXkMktJBTI9SrbMt0/ALgoenwXw&#10;quT/+asfAAAA//8DAFBLAQItABQABgAIAAAAIQC2gziS/gAAAOEBAAATAAAAAAAAAAAAAAAAAAAA&#10;AABbQ29udGVudF9UeXBlc10ueG1sUEsBAi0AFAAGAAgAAAAhADj9If/WAAAAlAEAAAsAAAAAAAAA&#10;AAAAAAAALwEAAF9yZWxzLy5yZWxzUEsBAi0AFAAGAAgAAAAhAM6fTxGtAgAAuAUAAA4AAAAAAAAA&#10;AAAAAAAALgIAAGRycy9lMm9Eb2MueG1sUEsBAi0AFAAGAAgAAAAhAFYqCBPcAAAABwEAAA8AAAAA&#10;AAAAAAAAAAAABwUAAGRycy9kb3ducmV2LnhtbFBLBQYAAAAABAAEAPMAAAAQBgAAAAA=&#10;" fillcolor="#a5a5a5 [2092]" strokecolor="#243f60 [1604]" strokeweight="2pt">
                      <v:textbox>
                        <w:txbxContent>
                          <w:p w:rsidR="00C617BE" w:rsidRPr="00C617BE" w:rsidRDefault="00C617BE" w:rsidP="00C617BE">
                            <w:pPr>
                              <w:rPr>
                                <w:rFonts w:ascii="Arial" w:hAnsi="Arial" w:cs="Arial"/>
                                <w:sz w:val="24"/>
                                <w:szCs w:val="24"/>
                              </w:rPr>
                            </w:pPr>
                            <w:r w:rsidRPr="00C617BE">
                              <w:rPr>
                                <w:rFonts w:ascii="Arial" w:hAnsi="Arial" w:cs="Arial"/>
                                <w:sz w:val="24"/>
                                <w:szCs w:val="24"/>
                              </w:rPr>
                              <w:t>Ensure that</w:t>
                            </w:r>
                            <w:r>
                              <w:rPr>
                                <w:rFonts w:ascii="Arial" w:hAnsi="Arial" w:cs="Arial"/>
                                <w:sz w:val="24"/>
                                <w:szCs w:val="24"/>
                              </w:rPr>
                              <w:t xml:space="preserve"> all packages are sealed to prevent tampering</w:t>
                            </w:r>
                          </w:p>
                        </w:txbxContent>
                      </v:textbox>
                    </v:roundrect>
                  </w:pict>
                </mc:Fallback>
              </mc:AlternateContent>
            </w:r>
          </w:p>
          <w:p w:rsidR="00CC2FB3" w:rsidRPr="007C26D5" w:rsidRDefault="00CC2FB3" w:rsidP="00A851DA">
            <w:pPr>
              <w:rPr>
                <w:rFonts w:ascii="Arial" w:hAnsi="Arial" w:cs="Arial"/>
                <w:b/>
                <w:sz w:val="24"/>
                <w:szCs w:val="24"/>
              </w:rPr>
            </w:pPr>
          </w:p>
          <w:p w:rsidR="00C415C4" w:rsidRDefault="00C415C4" w:rsidP="00A851DA">
            <w:pPr>
              <w:rPr>
                <w:rFonts w:ascii="Arial" w:hAnsi="Arial" w:cs="Arial"/>
                <w:sz w:val="24"/>
                <w:szCs w:val="24"/>
              </w:rPr>
            </w:pPr>
          </w:p>
          <w:p w:rsidR="00CC2FB3" w:rsidRPr="00C415C4" w:rsidRDefault="003D4F63" w:rsidP="003B46CC">
            <w:pPr>
              <w:ind w:left="731"/>
              <w:rPr>
                <w:rFonts w:ascii="Arial" w:hAnsi="Arial" w:cs="Arial"/>
                <w:sz w:val="24"/>
                <w:szCs w:val="24"/>
              </w:rPr>
            </w:pPr>
            <w:bookmarkStart w:id="0" w:name="_GoBack"/>
            <w:r w:rsidRPr="003D4F63">
              <w:rPr>
                <w:rFonts w:ascii="Arial" w:hAnsi="Arial" w:cs="Arial"/>
                <w:sz w:val="24"/>
                <w:szCs w:val="24"/>
              </w:rPr>
              <w:t>After</w:t>
            </w:r>
            <w:r>
              <w:rPr>
                <w:rFonts w:ascii="Arial" w:hAnsi="Arial" w:cs="Arial"/>
                <w:sz w:val="24"/>
                <w:szCs w:val="24"/>
              </w:rPr>
              <w:t xml:space="preserve"> being transported to a secure location for examination, every device should be stored in an evidence locker. This locker might be as elaborate as a secure vault or as simple as a locked cabinet. Anyone who wants to remove the evidence from the locker must provide the time and date of the removal of evidence along with their name and signature. It is critical that once the chain of custody has been established, it is maintained in order to avoid lapses in protocol, which may impact the credibility of the entire examination.</w:t>
            </w:r>
            <w:bookmarkEnd w:id="0"/>
          </w:p>
        </w:tc>
      </w:tr>
    </w:tbl>
    <w:p w:rsidR="00503D7E" w:rsidRPr="007C26D5"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7C26D5" w:rsidRDefault="00AE1481" w:rsidP="00A851DA">
      <w:pPr>
        <w:autoSpaceDE w:val="0"/>
        <w:autoSpaceDN w:val="0"/>
        <w:adjustRightInd w:val="0"/>
        <w:spacing w:after="0" w:line="240" w:lineRule="auto"/>
        <w:rPr>
          <w:rFonts w:ascii="Arial" w:hAnsi="Arial" w:cs="Arial"/>
          <w:b/>
          <w:bCs/>
          <w:color w:val="002060"/>
          <w:sz w:val="24"/>
          <w:szCs w:val="24"/>
          <w:lang w:val="en-US"/>
        </w:rPr>
      </w:pPr>
      <w:r w:rsidRPr="007C26D5">
        <w:rPr>
          <w:rFonts w:ascii="Arial" w:hAnsi="Arial" w:cs="Arial"/>
          <w:b/>
          <w:bCs/>
          <w:color w:val="002060"/>
          <w:sz w:val="24"/>
          <w:szCs w:val="24"/>
          <w:lang w:val="en-US"/>
        </w:rPr>
        <w:t>Student</w:t>
      </w:r>
      <w:r w:rsidR="00A851DA" w:rsidRPr="007C26D5">
        <w:rPr>
          <w:rFonts w:ascii="Arial" w:hAnsi="Arial" w:cs="Arial"/>
          <w:b/>
          <w:bCs/>
          <w:color w:val="002060"/>
          <w:sz w:val="24"/>
          <w:szCs w:val="24"/>
          <w:lang w:val="en-US"/>
        </w:rPr>
        <w:t xml:space="preserve"> Statement:</w:t>
      </w:r>
    </w:p>
    <w:p w:rsidR="00A851DA" w:rsidRPr="007C26D5"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7C26D5" w:rsidRDefault="00405895" w:rsidP="00A851DA">
      <w:pPr>
        <w:autoSpaceDE w:val="0"/>
        <w:autoSpaceDN w:val="0"/>
        <w:adjustRightInd w:val="0"/>
        <w:spacing w:after="0" w:line="240" w:lineRule="auto"/>
        <w:rPr>
          <w:rFonts w:ascii="Arial" w:hAnsi="Arial" w:cs="Arial"/>
          <w:color w:val="000000"/>
          <w:sz w:val="24"/>
          <w:szCs w:val="24"/>
          <w:lang w:val="en-US"/>
        </w:rPr>
      </w:pPr>
      <w:r w:rsidRPr="007C26D5">
        <w:rPr>
          <w:rFonts w:ascii="Arial" w:hAnsi="Arial" w:cs="Arial"/>
          <w:color w:val="000000"/>
          <w:sz w:val="24"/>
          <w:szCs w:val="24"/>
          <w:lang w:val="en-US"/>
        </w:rPr>
        <w:t>By submitting this assignment, I confirm that this is my own work.</w:t>
      </w:r>
    </w:p>
    <w:p w:rsidR="00503D7E" w:rsidRPr="007C26D5"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7C26D5"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7C26D5"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7"/>
        <w:gridCol w:w="3912"/>
        <w:gridCol w:w="1253"/>
        <w:gridCol w:w="1584"/>
      </w:tblGrid>
      <w:tr w:rsidR="00405895" w:rsidRPr="007C26D5" w:rsidTr="00405895">
        <w:tc>
          <w:tcPr>
            <w:tcW w:w="2310" w:type="dxa"/>
            <w:shd w:val="clear" w:color="auto" w:fill="D9D9D9" w:themeFill="background1" w:themeFillShade="D9"/>
          </w:tcPr>
          <w:p w:rsidR="00405895" w:rsidRPr="007C26D5" w:rsidRDefault="00405895" w:rsidP="00A851DA">
            <w:pPr>
              <w:rPr>
                <w:rFonts w:ascii="Arial" w:hAnsi="Arial" w:cs="Arial"/>
                <w:color w:val="000000"/>
                <w:sz w:val="24"/>
                <w:szCs w:val="24"/>
              </w:rPr>
            </w:pPr>
            <w:r w:rsidRPr="007C26D5">
              <w:rPr>
                <w:rFonts w:ascii="Arial" w:hAnsi="Arial" w:cs="Arial"/>
                <w:color w:val="000000"/>
                <w:sz w:val="24"/>
                <w:szCs w:val="24"/>
              </w:rPr>
              <w:t>Student Signature</w:t>
            </w:r>
          </w:p>
        </w:tc>
        <w:tc>
          <w:tcPr>
            <w:tcW w:w="4035" w:type="dxa"/>
          </w:tcPr>
          <w:p w:rsidR="00405895" w:rsidRPr="007C26D5" w:rsidRDefault="007C26D5" w:rsidP="00A851DA">
            <w:pPr>
              <w:rPr>
                <w:rFonts w:ascii="Arial" w:hAnsi="Arial" w:cs="Arial"/>
                <w:color w:val="000000"/>
                <w:sz w:val="24"/>
                <w:szCs w:val="24"/>
              </w:rPr>
            </w:pPr>
            <w:r>
              <w:rPr>
                <w:rFonts w:ascii="Arial" w:hAnsi="Arial" w:cs="Arial"/>
                <w:color w:val="000000"/>
                <w:sz w:val="24"/>
                <w:szCs w:val="24"/>
              </w:rPr>
              <w:t>RAJAN GUPTE</w:t>
            </w:r>
          </w:p>
        </w:tc>
        <w:tc>
          <w:tcPr>
            <w:tcW w:w="1276" w:type="dxa"/>
            <w:shd w:val="clear" w:color="auto" w:fill="D9D9D9" w:themeFill="background1" w:themeFillShade="D9"/>
          </w:tcPr>
          <w:p w:rsidR="00405895" w:rsidRPr="007C26D5" w:rsidRDefault="00405895" w:rsidP="00A851DA">
            <w:pPr>
              <w:rPr>
                <w:rFonts w:ascii="Arial" w:hAnsi="Arial" w:cs="Arial"/>
                <w:color w:val="000000"/>
                <w:sz w:val="24"/>
                <w:szCs w:val="24"/>
              </w:rPr>
            </w:pPr>
            <w:r w:rsidRPr="007C26D5">
              <w:rPr>
                <w:rFonts w:ascii="Arial" w:hAnsi="Arial" w:cs="Arial"/>
                <w:color w:val="000000"/>
                <w:sz w:val="24"/>
                <w:szCs w:val="24"/>
              </w:rPr>
              <w:t>Date</w:t>
            </w:r>
          </w:p>
        </w:tc>
        <w:tc>
          <w:tcPr>
            <w:tcW w:w="1621" w:type="dxa"/>
          </w:tcPr>
          <w:p w:rsidR="00405895" w:rsidRPr="007C26D5" w:rsidRDefault="007C26D5" w:rsidP="00A851DA">
            <w:pPr>
              <w:rPr>
                <w:rFonts w:ascii="Arial" w:hAnsi="Arial" w:cs="Arial"/>
                <w:color w:val="000000"/>
                <w:sz w:val="24"/>
                <w:szCs w:val="24"/>
              </w:rPr>
            </w:pPr>
            <w:r>
              <w:rPr>
                <w:rFonts w:ascii="Arial" w:hAnsi="Arial" w:cs="Arial"/>
                <w:color w:val="000000"/>
                <w:sz w:val="24"/>
                <w:szCs w:val="24"/>
              </w:rPr>
              <w:fldChar w:fldCharType="begin"/>
            </w:r>
            <w:r>
              <w:rPr>
                <w:rFonts w:ascii="Arial" w:hAnsi="Arial" w:cs="Arial"/>
                <w:color w:val="000000"/>
                <w:sz w:val="24"/>
                <w:szCs w:val="24"/>
              </w:rPr>
              <w:instrText xml:space="preserve"> DATE \@ "d-MMM-yy" </w:instrText>
            </w:r>
            <w:r>
              <w:rPr>
                <w:rFonts w:ascii="Arial" w:hAnsi="Arial" w:cs="Arial"/>
                <w:color w:val="000000"/>
                <w:sz w:val="24"/>
                <w:szCs w:val="24"/>
              </w:rPr>
              <w:fldChar w:fldCharType="separate"/>
            </w:r>
            <w:r>
              <w:rPr>
                <w:rFonts w:ascii="Arial" w:hAnsi="Arial" w:cs="Arial"/>
                <w:noProof/>
                <w:color w:val="000000"/>
                <w:sz w:val="24"/>
                <w:szCs w:val="24"/>
              </w:rPr>
              <w:t>7-Sep-16</w:t>
            </w:r>
            <w:r>
              <w:rPr>
                <w:rFonts w:ascii="Arial" w:hAnsi="Arial" w:cs="Arial"/>
                <w:color w:val="000000"/>
                <w:sz w:val="24"/>
                <w:szCs w:val="24"/>
              </w:rPr>
              <w:fldChar w:fldCharType="end"/>
            </w:r>
          </w:p>
        </w:tc>
      </w:tr>
    </w:tbl>
    <w:p w:rsidR="00A851DA" w:rsidRPr="007C26D5" w:rsidRDefault="00A851DA" w:rsidP="00A851DA">
      <w:pPr>
        <w:rPr>
          <w:rFonts w:ascii="Arial" w:hAnsi="Arial" w:cs="Arial"/>
          <w:color w:val="000000"/>
          <w:sz w:val="24"/>
          <w:szCs w:val="24"/>
          <w:lang w:val="en-US"/>
        </w:rPr>
      </w:pPr>
    </w:p>
    <w:p w:rsidR="00A851DA" w:rsidRPr="007C26D5" w:rsidRDefault="00A851DA" w:rsidP="00A851DA">
      <w:pPr>
        <w:rPr>
          <w:rFonts w:ascii="Arial" w:hAnsi="Arial" w:cs="Arial"/>
          <w:color w:val="000000"/>
          <w:sz w:val="24"/>
          <w:szCs w:val="24"/>
          <w:lang w:val="en-US"/>
        </w:rPr>
      </w:pPr>
    </w:p>
    <w:p w:rsidR="00A851DA" w:rsidRPr="007C26D5" w:rsidRDefault="00503D7E" w:rsidP="00503D7E">
      <w:pPr>
        <w:shd w:val="clear" w:color="auto" w:fill="D9D9D9" w:themeFill="background1" w:themeFillShade="D9"/>
        <w:rPr>
          <w:rFonts w:ascii="Arial" w:hAnsi="Arial" w:cs="Arial"/>
          <w:b/>
          <w:sz w:val="24"/>
          <w:szCs w:val="24"/>
          <w:lang w:val="en-US"/>
        </w:rPr>
      </w:pPr>
      <w:r w:rsidRPr="007C26D5">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7C26D5" w:rsidTr="00B0415E">
        <w:trPr>
          <w:trHeight w:val="249"/>
        </w:trPr>
        <w:tc>
          <w:tcPr>
            <w:tcW w:w="4621" w:type="dxa"/>
            <w:shd w:val="clear" w:color="auto" w:fill="D9D9D9" w:themeFill="background1" w:themeFillShade="D9"/>
          </w:tcPr>
          <w:p w:rsidR="00503D7E" w:rsidRPr="007C26D5" w:rsidRDefault="00503D7E" w:rsidP="00503D7E">
            <w:pPr>
              <w:rPr>
                <w:rFonts w:ascii="Arial" w:hAnsi="Arial" w:cs="Arial"/>
                <w:b/>
                <w:color w:val="002060"/>
                <w:sz w:val="24"/>
                <w:szCs w:val="24"/>
              </w:rPr>
            </w:pPr>
            <w:r w:rsidRPr="007C26D5">
              <w:rPr>
                <w:rFonts w:ascii="Arial" w:hAnsi="Arial" w:cs="Arial"/>
                <w:b/>
                <w:color w:val="002060"/>
                <w:sz w:val="24"/>
                <w:szCs w:val="24"/>
              </w:rPr>
              <w:t>Total Marks</w:t>
            </w:r>
          </w:p>
        </w:tc>
        <w:tc>
          <w:tcPr>
            <w:tcW w:w="4621" w:type="dxa"/>
          </w:tcPr>
          <w:p w:rsidR="00503D7E" w:rsidRPr="007C26D5" w:rsidRDefault="00503D7E" w:rsidP="00503D7E">
            <w:pPr>
              <w:rPr>
                <w:rFonts w:ascii="Arial" w:hAnsi="Arial" w:cs="Arial"/>
                <w:sz w:val="24"/>
                <w:szCs w:val="24"/>
              </w:rPr>
            </w:pPr>
          </w:p>
        </w:tc>
      </w:tr>
      <w:tr w:rsidR="00503D7E" w:rsidRPr="007C26D5" w:rsidTr="00B0415E">
        <w:tc>
          <w:tcPr>
            <w:tcW w:w="4621" w:type="dxa"/>
            <w:shd w:val="clear" w:color="auto" w:fill="D9D9D9" w:themeFill="background1" w:themeFillShade="D9"/>
          </w:tcPr>
          <w:p w:rsidR="00503D7E" w:rsidRPr="007C26D5" w:rsidRDefault="00503D7E" w:rsidP="00503D7E">
            <w:pPr>
              <w:rPr>
                <w:rFonts w:ascii="Arial" w:hAnsi="Arial" w:cs="Arial"/>
                <w:b/>
                <w:color w:val="002060"/>
                <w:sz w:val="24"/>
                <w:szCs w:val="24"/>
              </w:rPr>
            </w:pPr>
            <w:r w:rsidRPr="007C26D5">
              <w:rPr>
                <w:rFonts w:ascii="Arial" w:hAnsi="Arial" w:cs="Arial"/>
                <w:b/>
                <w:color w:val="002060"/>
                <w:sz w:val="24"/>
                <w:szCs w:val="24"/>
              </w:rPr>
              <w:t>Marks Obtained</w:t>
            </w:r>
          </w:p>
        </w:tc>
        <w:tc>
          <w:tcPr>
            <w:tcW w:w="4621" w:type="dxa"/>
          </w:tcPr>
          <w:p w:rsidR="00503D7E" w:rsidRPr="007C26D5" w:rsidRDefault="00503D7E" w:rsidP="00503D7E">
            <w:pPr>
              <w:rPr>
                <w:rFonts w:ascii="Arial" w:hAnsi="Arial" w:cs="Arial"/>
                <w:sz w:val="24"/>
                <w:szCs w:val="24"/>
              </w:rPr>
            </w:pPr>
          </w:p>
        </w:tc>
      </w:tr>
      <w:tr w:rsidR="00503D7E" w:rsidRPr="007C26D5" w:rsidTr="00B0415E">
        <w:tc>
          <w:tcPr>
            <w:tcW w:w="4621" w:type="dxa"/>
            <w:shd w:val="clear" w:color="auto" w:fill="D9D9D9" w:themeFill="background1" w:themeFillShade="D9"/>
          </w:tcPr>
          <w:p w:rsidR="00503D7E" w:rsidRPr="007C26D5" w:rsidRDefault="00B0415E" w:rsidP="00503D7E">
            <w:pPr>
              <w:rPr>
                <w:rFonts w:ascii="Arial" w:hAnsi="Arial" w:cs="Arial"/>
                <w:b/>
                <w:color w:val="002060"/>
                <w:sz w:val="24"/>
                <w:szCs w:val="24"/>
              </w:rPr>
            </w:pPr>
            <w:r w:rsidRPr="007C26D5">
              <w:rPr>
                <w:rFonts w:ascii="Arial" w:hAnsi="Arial" w:cs="Arial"/>
                <w:b/>
                <w:color w:val="002060"/>
                <w:sz w:val="24"/>
                <w:szCs w:val="24"/>
              </w:rPr>
              <w:t>Percentage / Grade</w:t>
            </w:r>
          </w:p>
        </w:tc>
        <w:tc>
          <w:tcPr>
            <w:tcW w:w="4621" w:type="dxa"/>
          </w:tcPr>
          <w:p w:rsidR="00503D7E" w:rsidRPr="007C26D5" w:rsidRDefault="00503D7E" w:rsidP="00503D7E">
            <w:pPr>
              <w:rPr>
                <w:rFonts w:ascii="Arial" w:hAnsi="Arial" w:cs="Arial"/>
                <w:sz w:val="24"/>
                <w:szCs w:val="24"/>
              </w:rPr>
            </w:pPr>
          </w:p>
        </w:tc>
      </w:tr>
    </w:tbl>
    <w:p w:rsidR="00A851DA" w:rsidRPr="007C26D5" w:rsidRDefault="00A851DA" w:rsidP="00503D7E">
      <w:pPr>
        <w:rPr>
          <w:rFonts w:ascii="Arial" w:hAnsi="Arial" w:cs="Arial"/>
          <w:sz w:val="24"/>
          <w:szCs w:val="24"/>
        </w:rPr>
      </w:pPr>
    </w:p>
    <w:p w:rsidR="00607874" w:rsidRPr="007C26D5" w:rsidRDefault="00607874" w:rsidP="00503D7E">
      <w:pPr>
        <w:rPr>
          <w:rFonts w:ascii="Arial" w:hAnsi="Arial" w:cs="Arial"/>
          <w:sz w:val="24"/>
          <w:szCs w:val="24"/>
        </w:rPr>
      </w:pPr>
    </w:p>
    <w:p w:rsidR="00607874" w:rsidRPr="007C26D5" w:rsidRDefault="00607874" w:rsidP="00503D7E">
      <w:pPr>
        <w:rPr>
          <w:rFonts w:ascii="Arial" w:hAnsi="Arial" w:cs="Arial"/>
          <w:sz w:val="24"/>
          <w:szCs w:val="24"/>
        </w:rPr>
      </w:pPr>
    </w:p>
    <w:p w:rsidR="00607874" w:rsidRPr="007C26D5" w:rsidRDefault="00607874" w:rsidP="00503D7E">
      <w:pPr>
        <w:rPr>
          <w:rFonts w:ascii="Arial" w:hAnsi="Arial" w:cs="Arial"/>
          <w:sz w:val="24"/>
          <w:szCs w:val="24"/>
        </w:rPr>
      </w:pPr>
    </w:p>
    <w:p w:rsidR="00607874" w:rsidRPr="007C26D5" w:rsidRDefault="00607874" w:rsidP="00503D7E">
      <w:pPr>
        <w:rPr>
          <w:rFonts w:ascii="Arial" w:hAnsi="Arial" w:cs="Arial"/>
          <w:sz w:val="24"/>
          <w:szCs w:val="24"/>
        </w:rPr>
      </w:pPr>
    </w:p>
    <w:p w:rsidR="00607874" w:rsidRPr="007C26D5" w:rsidRDefault="00607874" w:rsidP="00503D7E">
      <w:pPr>
        <w:rPr>
          <w:rFonts w:ascii="Arial" w:hAnsi="Arial" w:cs="Arial"/>
          <w:sz w:val="24"/>
          <w:szCs w:val="24"/>
        </w:rPr>
      </w:pPr>
    </w:p>
    <w:p w:rsidR="00607874" w:rsidRPr="007C26D5" w:rsidRDefault="00607874" w:rsidP="00503D7E">
      <w:pPr>
        <w:rPr>
          <w:rFonts w:ascii="Arial" w:hAnsi="Arial" w:cs="Arial"/>
          <w:sz w:val="24"/>
          <w:szCs w:val="24"/>
        </w:rPr>
      </w:pPr>
    </w:p>
    <w:p w:rsidR="00607874" w:rsidRPr="007C26D5" w:rsidRDefault="00607874" w:rsidP="00503D7E">
      <w:pPr>
        <w:rPr>
          <w:rFonts w:ascii="Arial" w:hAnsi="Arial" w:cs="Arial"/>
          <w:sz w:val="24"/>
          <w:szCs w:val="24"/>
        </w:rPr>
      </w:pPr>
    </w:p>
    <w:p w:rsidR="00EA30AB" w:rsidRPr="007C26D5" w:rsidRDefault="00EA30AB" w:rsidP="00503D7E">
      <w:pPr>
        <w:rPr>
          <w:rFonts w:ascii="Arial" w:hAnsi="Arial" w:cs="Arial"/>
          <w:sz w:val="24"/>
          <w:szCs w:val="24"/>
        </w:rPr>
      </w:pPr>
    </w:p>
    <w:p w:rsidR="00EA30AB" w:rsidRPr="007C26D5" w:rsidRDefault="00EA30AB" w:rsidP="00503D7E">
      <w:pPr>
        <w:rPr>
          <w:rFonts w:ascii="Arial" w:hAnsi="Arial" w:cs="Arial"/>
          <w:sz w:val="24"/>
          <w:szCs w:val="24"/>
        </w:rPr>
      </w:pPr>
    </w:p>
    <w:p w:rsidR="00EA30AB" w:rsidRPr="007C26D5" w:rsidRDefault="00EA30AB" w:rsidP="00503D7E">
      <w:pPr>
        <w:rPr>
          <w:rFonts w:ascii="Arial" w:hAnsi="Arial" w:cs="Arial"/>
          <w:sz w:val="24"/>
          <w:szCs w:val="24"/>
        </w:rPr>
      </w:pPr>
    </w:p>
    <w:sectPr w:rsidR="00EA30AB" w:rsidRPr="007C26D5"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68D1" w:rsidRDefault="003568D1" w:rsidP="00CB4D0A">
      <w:pPr>
        <w:spacing w:after="0" w:line="240" w:lineRule="auto"/>
      </w:pPr>
      <w:r>
        <w:separator/>
      </w:r>
    </w:p>
  </w:endnote>
  <w:endnote w:type="continuationSeparator" w:id="0">
    <w:p w:rsidR="003568D1" w:rsidRDefault="003568D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68D1" w:rsidRDefault="003568D1" w:rsidP="00CB4D0A">
      <w:pPr>
        <w:spacing w:after="0" w:line="240" w:lineRule="auto"/>
      </w:pPr>
      <w:r>
        <w:separator/>
      </w:r>
    </w:p>
  </w:footnote>
  <w:footnote w:type="continuationSeparator" w:id="0">
    <w:p w:rsidR="003568D1" w:rsidRDefault="003568D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55C3B"/>
    <w:multiLevelType w:val="hybridMultilevel"/>
    <w:tmpl w:val="21FE6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B3101E"/>
    <w:multiLevelType w:val="hybridMultilevel"/>
    <w:tmpl w:val="EBB6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7260C0"/>
    <w:multiLevelType w:val="hybridMultilevel"/>
    <w:tmpl w:val="FD4E4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E35B47"/>
    <w:multiLevelType w:val="hybridMultilevel"/>
    <w:tmpl w:val="0BCA9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1E44"/>
    <w:rsid w:val="001175EE"/>
    <w:rsid w:val="00157CF6"/>
    <w:rsid w:val="00182416"/>
    <w:rsid w:val="00187EB4"/>
    <w:rsid w:val="001D357C"/>
    <w:rsid w:val="001F0481"/>
    <w:rsid w:val="00200C92"/>
    <w:rsid w:val="0020451E"/>
    <w:rsid w:val="00206B9D"/>
    <w:rsid w:val="0023259C"/>
    <w:rsid w:val="002B0BD7"/>
    <w:rsid w:val="002B573D"/>
    <w:rsid w:val="002C5CB2"/>
    <w:rsid w:val="002E5E99"/>
    <w:rsid w:val="002F779F"/>
    <w:rsid w:val="003568D1"/>
    <w:rsid w:val="00371885"/>
    <w:rsid w:val="003B46CC"/>
    <w:rsid w:val="003D4F63"/>
    <w:rsid w:val="003E2B87"/>
    <w:rsid w:val="00402786"/>
    <w:rsid w:val="00405895"/>
    <w:rsid w:val="004058DF"/>
    <w:rsid w:val="00407D69"/>
    <w:rsid w:val="00443E6F"/>
    <w:rsid w:val="0046702B"/>
    <w:rsid w:val="00486F1A"/>
    <w:rsid w:val="00490CB9"/>
    <w:rsid w:val="004A2CE2"/>
    <w:rsid w:val="004E3CDA"/>
    <w:rsid w:val="004F205A"/>
    <w:rsid w:val="004F4B4D"/>
    <w:rsid w:val="0050216D"/>
    <w:rsid w:val="00503D7E"/>
    <w:rsid w:val="0050778F"/>
    <w:rsid w:val="00527C11"/>
    <w:rsid w:val="00535F31"/>
    <w:rsid w:val="00557937"/>
    <w:rsid w:val="005673D2"/>
    <w:rsid w:val="00574D64"/>
    <w:rsid w:val="00591365"/>
    <w:rsid w:val="005B31E4"/>
    <w:rsid w:val="006034F6"/>
    <w:rsid w:val="00607874"/>
    <w:rsid w:val="00607E77"/>
    <w:rsid w:val="00617BB3"/>
    <w:rsid w:val="00637582"/>
    <w:rsid w:val="00645CDD"/>
    <w:rsid w:val="006823A7"/>
    <w:rsid w:val="00687EE8"/>
    <w:rsid w:val="0070347F"/>
    <w:rsid w:val="0070678E"/>
    <w:rsid w:val="007C26D5"/>
    <w:rsid w:val="00831C11"/>
    <w:rsid w:val="008A5075"/>
    <w:rsid w:val="008A60B4"/>
    <w:rsid w:val="008B3C31"/>
    <w:rsid w:val="008B64FE"/>
    <w:rsid w:val="008C4D89"/>
    <w:rsid w:val="00935BF7"/>
    <w:rsid w:val="0095442C"/>
    <w:rsid w:val="00983942"/>
    <w:rsid w:val="009C37E0"/>
    <w:rsid w:val="009E41F4"/>
    <w:rsid w:val="00A14B66"/>
    <w:rsid w:val="00A65CF7"/>
    <w:rsid w:val="00A81AB4"/>
    <w:rsid w:val="00A851DA"/>
    <w:rsid w:val="00AC7D5B"/>
    <w:rsid w:val="00AE1481"/>
    <w:rsid w:val="00AF2FB4"/>
    <w:rsid w:val="00B0415E"/>
    <w:rsid w:val="00B04678"/>
    <w:rsid w:val="00BC46DF"/>
    <w:rsid w:val="00C03577"/>
    <w:rsid w:val="00C415C4"/>
    <w:rsid w:val="00C53029"/>
    <w:rsid w:val="00C617BE"/>
    <w:rsid w:val="00C65FEA"/>
    <w:rsid w:val="00CA0AC2"/>
    <w:rsid w:val="00CB4D0A"/>
    <w:rsid w:val="00CC2FB3"/>
    <w:rsid w:val="00CC575A"/>
    <w:rsid w:val="00CF123B"/>
    <w:rsid w:val="00D039AC"/>
    <w:rsid w:val="00D427DE"/>
    <w:rsid w:val="00D5587D"/>
    <w:rsid w:val="00D707CC"/>
    <w:rsid w:val="00D821FE"/>
    <w:rsid w:val="00D86A0B"/>
    <w:rsid w:val="00DB0793"/>
    <w:rsid w:val="00E00821"/>
    <w:rsid w:val="00E04DB4"/>
    <w:rsid w:val="00E30679"/>
    <w:rsid w:val="00E4597D"/>
    <w:rsid w:val="00E54832"/>
    <w:rsid w:val="00E56A90"/>
    <w:rsid w:val="00E641CC"/>
    <w:rsid w:val="00E8248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2AD7E"/>
  <w15:docId w15:val="{FA0A7D75-FA5E-4CC8-AE6C-90FBEF95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70DBD-4D07-426B-BBE2-0B33F9E6A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rajan gupte</cp:lastModifiedBy>
  <cp:revision>18</cp:revision>
  <dcterms:created xsi:type="dcterms:W3CDTF">2016-07-12T11:42:00Z</dcterms:created>
  <dcterms:modified xsi:type="dcterms:W3CDTF">2016-09-07T16:21:00Z</dcterms:modified>
</cp:coreProperties>
</file>