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6E5F"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0B80">
            <w:pPr>
              <w:pStyle w:val="Default"/>
              <w:rPr>
                <w:rFonts w:asciiTheme="minorHAnsi" w:hAnsiTheme="minorHAnsi"/>
              </w:rPr>
            </w:pPr>
            <w:r>
              <w:rPr>
                <w:rFonts w:asciiTheme="minorHAnsi" w:hAnsiTheme="minorHAnsi"/>
              </w:rPr>
              <w:t>PAUL LEWIS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00B80">
            <w:pPr>
              <w:pStyle w:val="Default"/>
              <w:rPr>
                <w:rFonts w:asciiTheme="minorHAnsi" w:hAnsiTheme="minorHAnsi"/>
              </w:rPr>
            </w:pPr>
            <w:r>
              <w:rPr>
                <w:rFonts w:asciiTheme="minorHAnsi" w:hAnsiTheme="minorHAnsi"/>
              </w:rPr>
              <w:t>3260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0B80">
            <w:pPr>
              <w:pStyle w:val="Default"/>
              <w:rPr>
                <w:rFonts w:asciiTheme="minorHAnsi" w:hAnsiTheme="minorHAnsi"/>
              </w:rPr>
            </w:pPr>
            <w:r>
              <w:rPr>
                <w:rFonts w:ascii="Helvetica" w:hAnsi="Helvetica" w:cs="Helvetica"/>
                <w:sz w:val="18"/>
                <w:szCs w:val="18"/>
              </w:rPr>
              <w:t>Certificate in Construction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00B80">
            <w:r>
              <w:t xml:space="preserve">#3 </w:t>
            </w:r>
            <w:r>
              <w:rPr>
                <w:rFonts w:ascii="Open Sans" w:hAnsi="Open Sans" w:cs="Helvetica"/>
                <w:color w:val="000000"/>
                <w:sz w:val="20"/>
                <w:szCs w:val="20"/>
              </w:rPr>
              <w:t>Material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500B80" w:rsidRPr="00500B80" w:rsidRDefault="00500B80" w:rsidP="00500B80">
            <w:pPr>
              <w:numPr>
                <w:ilvl w:val="0"/>
                <w:numId w:val="2"/>
              </w:numPr>
              <w:spacing w:after="160" w:line="259" w:lineRule="auto"/>
              <w:contextualSpacing/>
              <w:rPr>
                <w:rFonts w:ascii="Calibri" w:eastAsia="Calibri" w:hAnsi="Calibri" w:cs="Calibri"/>
                <w:color w:val="000000"/>
              </w:rPr>
            </w:pPr>
            <w:r w:rsidRPr="00500B80">
              <w:rPr>
                <w:rFonts w:ascii="Calibri" w:eastAsia="Calibri" w:hAnsi="Calibri" w:cs="Calibri"/>
                <w:color w:val="000000"/>
              </w:rPr>
              <w:t xml:space="preserve">Define materials management and its scope. </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spacing w:after="160" w:line="259" w:lineRule="auto"/>
              <w:ind w:left="720"/>
              <w:contextualSpacing/>
              <w:rPr>
                <w:rFonts w:ascii="Calibri" w:eastAsia="Calibri" w:hAnsi="Calibri" w:cs="Calibri"/>
              </w:rPr>
            </w:pPr>
            <w:r w:rsidRPr="00500B80">
              <w:rPr>
                <w:rFonts w:ascii="Calibri" w:eastAsia="Calibri" w:hAnsi="Calibri" w:cs="Calibri"/>
              </w:rPr>
              <w:t>Material management involves coordinating, planning, sourcing and purchasing, storing, moving, and controlling of materials in such a way that the overall cost of undertaking these activities are kept as low as possible. We may also define material management as “the process of management requiring supervision, coordination, and execution of tasks involving the flow of materials to an organisation, within the organisation or out of the organisation in an integrated manner.” It is obvious from the definitions given above that material management has a wide scope which has direct or an indirect effect on the activities of several departments within an organisation. Below, we elaborate on some of the various functions of material management.</w:t>
            </w:r>
          </w:p>
          <w:p w:rsidR="00500B80" w:rsidRPr="00500B80" w:rsidRDefault="00500B80" w:rsidP="00500B80">
            <w:pPr>
              <w:spacing w:after="160" w:line="259" w:lineRule="auto"/>
              <w:ind w:left="720"/>
              <w:contextualSpacing/>
              <w:rPr>
                <w:rFonts w:ascii="Calibri" w:eastAsia="Calibri" w:hAnsi="Calibri" w:cs="Calibri"/>
              </w:rPr>
            </w:pPr>
          </w:p>
          <w:p w:rsidR="00500B80" w:rsidRPr="00500B80" w:rsidRDefault="00500B80" w:rsidP="00500B80">
            <w:pPr>
              <w:spacing w:after="160" w:line="259" w:lineRule="auto"/>
              <w:ind w:left="720"/>
              <w:contextualSpacing/>
              <w:rPr>
                <w:rFonts w:ascii="Calibri" w:eastAsia="Calibri" w:hAnsi="Calibri" w:cs="Calibri"/>
                <w:lang w:val="en"/>
              </w:rPr>
            </w:pPr>
            <w:r w:rsidRPr="00500B80">
              <w:rPr>
                <w:rFonts w:ascii="Calibri" w:eastAsia="Calibri" w:hAnsi="Calibri" w:cs="Calibri"/>
                <w:lang w:val="en"/>
              </w:rPr>
              <w:t xml:space="preserve">The </w:t>
            </w:r>
            <w:hyperlink r:id="rId9" w:history="1">
              <w:r w:rsidRPr="00500B80">
                <w:rPr>
                  <w:rFonts w:ascii="Calibri" w:eastAsia="Calibri" w:hAnsi="Calibri" w:cs="Calibri"/>
                  <w:lang w:val="en"/>
                </w:rPr>
                <w:t>planning</w:t>
              </w:r>
            </w:hyperlink>
            <w:r w:rsidRPr="00500B80">
              <w:rPr>
                <w:rFonts w:ascii="Calibri" w:eastAsia="Calibri" w:hAnsi="Calibri" w:cs="Calibri"/>
                <w:lang w:val="en"/>
              </w:rPr>
              <w:t xml:space="preserve"> and </w:t>
            </w:r>
            <w:hyperlink r:id="rId10" w:history="1">
              <w:r w:rsidRPr="00500B80">
                <w:rPr>
                  <w:rFonts w:ascii="Calibri" w:eastAsia="Calibri" w:hAnsi="Calibri" w:cs="Calibri"/>
                  <w:lang w:val="en"/>
                </w:rPr>
                <w:t>control</w:t>
              </w:r>
            </w:hyperlink>
            <w:r w:rsidRPr="00500B80">
              <w:rPr>
                <w:rFonts w:ascii="Calibri" w:eastAsia="Calibri" w:hAnsi="Calibri" w:cs="Calibri"/>
                <w:lang w:val="en"/>
              </w:rPr>
              <w:t xml:space="preserve"> of the functions supporting the complete </w:t>
            </w:r>
            <w:hyperlink r:id="rId11" w:history="1">
              <w:r w:rsidRPr="00500B80">
                <w:rPr>
                  <w:rFonts w:ascii="Calibri" w:eastAsia="Calibri" w:hAnsi="Calibri" w:cs="Calibri"/>
                  <w:lang w:val="en"/>
                </w:rPr>
                <w:t>cycle</w:t>
              </w:r>
            </w:hyperlink>
            <w:r w:rsidRPr="00500B80">
              <w:rPr>
                <w:rFonts w:ascii="Calibri" w:eastAsia="Calibri" w:hAnsi="Calibri" w:cs="Calibri"/>
                <w:lang w:val="en"/>
              </w:rPr>
              <w:t xml:space="preserve"> (flow) of materials, and the </w:t>
            </w:r>
            <w:hyperlink r:id="rId12" w:history="1">
              <w:r w:rsidRPr="00500B80">
                <w:rPr>
                  <w:rFonts w:ascii="Calibri" w:eastAsia="Calibri" w:hAnsi="Calibri" w:cs="Calibri"/>
                  <w:lang w:val="en"/>
                </w:rPr>
                <w:t>associated</w:t>
              </w:r>
            </w:hyperlink>
            <w:r w:rsidRPr="00500B80">
              <w:rPr>
                <w:rFonts w:ascii="Calibri" w:eastAsia="Calibri" w:hAnsi="Calibri" w:cs="Calibri"/>
                <w:lang w:val="en"/>
              </w:rPr>
              <w:t xml:space="preserve"> </w:t>
            </w:r>
            <w:hyperlink r:id="rId13" w:history="1">
              <w:r w:rsidRPr="00500B80">
                <w:rPr>
                  <w:rFonts w:ascii="Calibri" w:eastAsia="Calibri" w:hAnsi="Calibri" w:cs="Calibri"/>
                  <w:lang w:val="en"/>
                </w:rPr>
                <w:t>flow</w:t>
              </w:r>
            </w:hyperlink>
            <w:r w:rsidRPr="00500B80">
              <w:rPr>
                <w:rFonts w:ascii="Calibri" w:eastAsia="Calibri" w:hAnsi="Calibri" w:cs="Calibri"/>
                <w:lang w:val="en"/>
              </w:rPr>
              <w:t xml:space="preserve"> of </w:t>
            </w:r>
            <w:hyperlink r:id="rId14" w:history="1">
              <w:r w:rsidRPr="00500B80">
                <w:rPr>
                  <w:rFonts w:ascii="Calibri" w:eastAsia="Calibri" w:hAnsi="Calibri" w:cs="Calibri"/>
                  <w:lang w:val="en"/>
                </w:rPr>
                <w:t>information</w:t>
              </w:r>
            </w:hyperlink>
            <w:r w:rsidRPr="00500B80">
              <w:rPr>
                <w:rFonts w:ascii="Calibri" w:eastAsia="Calibri" w:hAnsi="Calibri" w:cs="Calibri"/>
                <w:lang w:val="en"/>
              </w:rPr>
              <w:t xml:space="preserve">. These functions include (1) identification, (2) cataloging, (3) </w:t>
            </w:r>
            <w:hyperlink r:id="rId15" w:history="1">
              <w:r w:rsidRPr="00500B80">
                <w:rPr>
                  <w:rFonts w:ascii="Calibri" w:eastAsia="Calibri" w:hAnsi="Calibri" w:cs="Calibri"/>
                  <w:lang w:val="en"/>
                </w:rPr>
                <w:t>standardization</w:t>
              </w:r>
            </w:hyperlink>
            <w:r w:rsidRPr="00500B80">
              <w:rPr>
                <w:rFonts w:ascii="Calibri" w:eastAsia="Calibri" w:hAnsi="Calibri" w:cs="Calibri"/>
                <w:lang w:val="en"/>
              </w:rPr>
              <w:t xml:space="preserve">, (4) </w:t>
            </w:r>
            <w:hyperlink r:id="rId16" w:history="1">
              <w:r w:rsidRPr="00500B80">
                <w:rPr>
                  <w:rFonts w:ascii="Calibri" w:eastAsia="Calibri" w:hAnsi="Calibri" w:cs="Calibri"/>
                  <w:lang w:val="en"/>
                </w:rPr>
                <w:t>need</w:t>
              </w:r>
            </w:hyperlink>
            <w:r w:rsidRPr="00500B80">
              <w:rPr>
                <w:rFonts w:ascii="Calibri" w:eastAsia="Calibri" w:hAnsi="Calibri" w:cs="Calibri"/>
                <w:lang w:val="en"/>
              </w:rPr>
              <w:t xml:space="preserve"> determination, (5) </w:t>
            </w:r>
            <w:hyperlink r:id="rId17" w:history="1">
              <w:r w:rsidRPr="00500B80">
                <w:rPr>
                  <w:rFonts w:ascii="Calibri" w:eastAsia="Calibri" w:hAnsi="Calibri" w:cs="Calibri"/>
                  <w:lang w:val="en"/>
                </w:rPr>
                <w:t>scheduling</w:t>
              </w:r>
            </w:hyperlink>
            <w:r w:rsidRPr="00500B80">
              <w:rPr>
                <w:rFonts w:ascii="Calibri" w:eastAsia="Calibri" w:hAnsi="Calibri" w:cs="Calibri"/>
                <w:lang w:val="en"/>
              </w:rPr>
              <w:t xml:space="preserve">, (6) </w:t>
            </w:r>
            <w:hyperlink r:id="rId18" w:history="1">
              <w:r w:rsidRPr="00500B80">
                <w:rPr>
                  <w:rFonts w:ascii="Calibri" w:eastAsia="Calibri" w:hAnsi="Calibri" w:cs="Calibri"/>
                  <w:lang w:val="en"/>
                </w:rPr>
                <w:t>procurement</w:t>
              </w:r>
            </w:hyperlink>
            <w:r w:rsidRPr="00500B80">
              <w:rPr>
                <w:rFonts w:ascii="Calibri" w:eastAsia="Calibri" w:hAnsi="Calibri" w:cs="Calibri"/>
                <w:lang w:val="en"/>
              </w:rPr>
              <w:t xml:space="preserve">, (7) </w:t>
            </w:r>
            <w:hyperlink r:id="rId19" w:history="1">
              <w:r w:rsidRPr="00500B80">
                <w:rPr>
                  <w:rFonts w:ascii="Calibri" w:eastAsia="Calibri" w:hAnsi="Calibri" w:cs="Calibri"/>
                  <w:lang w:val="en"/>
                </w:rPr>
                <w:t>inspection</w:t>
              </w:r>
            </w:hyperlink>
            <w:r w:rsidRPr="00500B80">
              <w:rPr>
                <w:rFonts w:ascii="Calibri" w:eastAsia="Calibri" w:hAnsi="Calibri" w:cs="Calibri"/>
                <w:lang w:val="en"/>
              </w:rPr>
              <w:t xml:space="preserve">, (8) quality control, (9) </w:t>
            </w:r>
            <w:hyperlink r:id="rId20" w:history="1">
              <w:r w:rsidRPr="00500B80">
                <w:rPr>
                  <w:rFonts w:ascii="Calibri" w:eastAsia="Calibri" w:hAnsi="Calibri" w:cs="Calibri"/>
                  <w:lang w:val="en"/>
                </w:rPr>
                <w:t>packaging</w:t>
              </w:r>
            </w:hyperlink>
            <w:r w:rsidRPr="00500B80">
              <w:rPr>
                <w:rFonts w:ascii="Calibri" w:eastAsia="Calibri" w:hAnsi="Calibri" w:cs="Calibri"/>
                <w:lang w:val="en"/>
              </w:rPr>
              <w:t xml:space="preserve">, (10) </w:t>
            </w:r>
            <w:hyperlink r:id="rId21" w:history="1">
              <w:r w:rsidRPr="00500B80">
                <w:rPr>
                  <w:rFonts w:ascii="Calibri" w:eastAsia="Calibri" w:hAnsi="Calibri" w:cs="Calibri"/>
                  <w:lang w:val="en"/>
                </w:rPr>
                <w:t>storage</w:t>
              </w:r>
            </w:hyperlink>
            <w:r w:rsidRPr="00500B80">
              <w:rPr>
                <w:rFonts w:ascii="Calibri" w:eastAsia="Calibri" w:hAnsi="Calibri" w:cs="Calibri"/>
                <w:lang w:val="en"/>
              </w:rPr>
              <w:t xml:space="preserve">, (11) </w:t>
            </w:r>
            <w:hyperlink r:id="rId22" w:history="1">
              <w:r w:rsidRPr="00500B80">
                <w:rPr>
                  <w:rFonts w:ascii="Calibri" w:eastAsia="Calibri" w:hAnsi="Calibri" w:cs="Calibri"/>
                  <w:lang w:val="en"/>
                </w:rPr>
                <w:t>inventory control</w:t>
              </w:r>
            </w:hyperlink>
            <w:r w:rsidRPr="00500B80">
              <w:rPr>
                <w:rFonts w:ascii="Calibri" w:eastAsia="Calibri" w:hAnsi="Calibri" w:cs="Calibri"/>
                <w:lang w:val="en"/>
              </w:rPr>
              <w:t xml:space="preserve">, (12) </w:t>
            </w:r>
            <w:hyperlink r:id="rId23" w:history="1">
              <w:r w:rsidRPr="00500B80">
                <w:rPr>
                  <w:rFonts w:ascii="Calibri" w:eastAsia="Calibri" w:hAnsi="Calibri" w:cs="Calibri"/>
                  <w:lang w:val="en"/>
                </w:rPr>
                <w:t>distribution</w:t>
              </w:r>
            </w:hyperlink>
            <w:r w:rsidRPr="00500B80">
              <w:rPr>
                <w:rFonts w:ascii="Calibri" w:eastAsia="Calibri" w:hAnsi="Calibri" w:cs="Calibri"/>
                <w:lang w:val="en"/>
              </w:rPr>
              <w:t xml:space="preserve">, and (13) </w:t>
            </w:r>
            <w:hyperlink r:id="rId24" w:history="1">
              <w:r w:rsidRPr="00500B80">
                <w:rPr>
                  <w:rFonts w:ascii="Calibri" w:eastAsia="Calibri" w:hAnsi="Calibri" w:cs="Calibri"/>
                  <w:lang w:val="en"/>
                </w:rPr>
                <w:t>disposal</w:t>
              </w:r>
            </w:hyperlink>
            <w:r w:rsidRPr="00500B80">
              <w:rPr>
                <w:rFonts w:ascii="Calibri" w:eastAsia="Calibri" w:hAnsi="Calibri" w:cs="Calibri"/>
                <w:lang w:val="en"/>
              </w:rPr>
              <w:t xml:space="preserve">. Also, called </w:t>
            </w:r>
            <w:hyperlink r:id="rId25" w:history="1">
              <w:r w:rsidRPr="00500B80">
                <w:rPr>
                  <w:rFonts w:ascii="Calibri" w:eastAsia="Calibri" w:hAnsi="Calibri" w:cs="Calibri"/>
                  <w:lang w:val="en"/>
                </w:rPr>
                <w:t>materials planning</w:t>
              </w:r>
            </w:hyperlink>
            <w:r w:rsidRPr="00500B80">
              <w:rPr>
                <w:rFonts w:ascii="Calibri" w:eastAsia="Calibri" w:hAnsi="Calibri" w:cs="Calibri"/>
                <w:lang w:val="en"/>
              </w:rPr>
              <w:t>.</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numPr>
                <w:ilvl w:val="0"/>
                <w:numId w:val="2"/>
              </w:numPr>
              <w:spacing w:after="160" w:line="259" w:lineRule="auto"/>
              <w:contextualSpacing/>
              <w:rPr>
                <w:rFonts w:ascii="Calibri" w:eastAsia="Calibri" w:hAnsi="Calibri" w:cs="Calibri"/>
                <w:color w:val="000000"/>
              </w:rPr>
            </w:pPr>
            <w:r w:rsidRPr="00500B80">
              <w:rPr>
                <w:rFonts w:ascii="Calibri" w:eastAsia="Calibri" w:hAnsi="Calibri" w:cs="Calibri"/>
                <w:color w:val="000000"/>
              </w:rPr>
              <w:t xml:space="preserve">Describe the various functions and objectives of materials management. </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Primary functions &amp; objectives can be classified as: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lastRenderedPageBreak/>
              <w:t>(i) Efficient materials planning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 Buying or Purchasing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(iii) Procuring and receiving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(iv) Storing and inventory control</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 Supply and distribution of materials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 Quality assurance</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Secondary objectives there can be several secondary objectives of materials management. Some of them are given below:</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 Efficient production scheduling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 To take make or buy decisions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(iii) Prepare specifications and standization of materials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(iv) To assist in product design and development</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 Forecasting demand and quantity of materials requirements</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 Quality control of materials purchased</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(vii) Material handling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(viii) Use of value analysis and value engineering</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(ix) Developing skills of workers in materials management</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(x) Smooth flow of materials in and out of the organization</w:t>
            </w:r>
          </w:p>
          <w:p w:rsidR="00500B80" w:rsidRPr="00500B80" w:rsidRDefault="00500B80" w:rsidP="00500B80">
            <w:pPr>
              <w:shd w:val="clear" w:color="auto" w:fill="FFFFFF"/>
              <w:spacing w:before="100" w:beforeAutospacing="1" w:after="100" w:afterAutospacing="1"/>
              <w:rPr>
                <w:rFonts w:ascii="Calibri" w:eastAsia="Times New Roman" w:hAnsi="Calibri" w:cs="Calibri"/>
                <w:lang w:val="en" w:eastAsia="en-GB"/>
              </w:rPr>
            </w:pPr>
            <w:r w:rsidRPr="00500B80">
              <w:rPr>
                <w:rFonts w:ascii="Calibri" w:eastAsia="Times New Roman" w:hAnsi="Calibri" w:cs="Calibri"/>
                <w:lang w:val="en" w:eastAsia="en-GB"/>
              </w:rPr>
              <w:t>Achieve all these goals, it is necessary to establish harmony and good coordination between all employees of the materials management department.</w:t>
            </w:r>
          </w:p>
          <w:p w:rsidR="00500B80" w:rsidRPr="00500B80" w:rsidRDefault="00500B80" w:rsidP="00500B80">
            <w:pPr>
              <w:spacing w:after="160" w:line="259" w:lineRule="auto"/>
              <w:ind w:left="720"/>
              <w:contextualSpacing/>
              <w:rPr>
                <w:rFonts w:ascii="Calibri" w:eastAsia="Calibri" w:hAnsi="Calibri" w:cs="Calibri"/>
                <w:color w:val="000000"/>
                <w:sz w:val="20"/>
                <w:szCs w:val="20"/>
              </w:rPr>
            </w:pPr>
          </w:p>
          <w:p w:rsidR="00500B80" w:rsidRPr="00500B80" w:rsidRDefault="00500B80" w:rsidP="00500B80">
            <w:pPr>
              <w:spacing w:after="160" w:line="259" w:lineRule="auto"/>
              <w:rPr>
                <w:rFonts w:ascii="Calibri" w:eastAsia="Calibri" w:hAnsi="Calibri" w:cs="Calibri"/>
                <w:color w:val="000000"/>
              </w:rPr>
            </w:pPr>
            <w:r w:rsidRPr="00500B80">
              <w:rPr>
                <w:rFonts w:ascii="Calibri" w:eastAsia="Calibri" w:hAnsi="Calibri" w:cs="Calibri"/>
                <w:color w:val="000000"/>
              </w:rPr>
              <w:br/>
            </w:r>
            <w:r w:rsidRPr="00500B80">
              <w:rPr>
                <w:rFonts w:ascii="Calibri" w:eastAsia="Calibri" w:hAnsi="Calibri" w:cs="Calibri"/>
                <w:color w:val="C00000"/>
              </w:rPr>
              <w:t xml:space="preserve">3. </w:t>
            </w:r>
            <w:r w:rsidRPr="00500B80">
              <w:rPr>
                <w:rFonts w:ascii="Calibri" w:eastAsia="Calibri" w:hAnsi="Calibri" w:cs="Calibri"/>
                <w:color w:val="000000"/>
              </w:rPr>
              <w:t>Discuss the possible disadvantages of "integrated materials management approach".</w:t>
            </w:r>
          </w:p>
          <w:p w:rsidR="00500B80" w:rsidRPr="00500B80" w:rsidRDefault="00500B80" w:rsidP="00500B80">
            <w:pPr>
              <w:spacing w:after="160" w:line="259" w:lineRule="auto"/>
              <w:ind w:left="720"/>
              <w:contextualSpacing/>
              <w:rPr>
                <w:rFonts w:ascii="Calibri" w:eastAsia="Calibri" w:hAnsi="Calibri" w:cs="Calibri"/>
                <w:color w:val="000000"/>
              </w:rPr>
            </w:pPr>
            <w:r w:rsidRPr="00500B80">
              <w:rPr>
                <w:rFonts w:ascii="Calibri" w:eastAsia="Calibri" w:hAnsi="Calibri" w:cs="Calibri"/>
                <w:color w:val="000000"/>
              </w:rPr>
              <w:br/>
              <w:t>• informed and proactive client is required.</w:t>
            </w:r>
            <w:r w:rsidRPr="00500B80">
              <w:rPr>
                <w:rFonts w:ascii="Calibri" w:eastAsia="Calibri" w:hAnsi="Calibri" w:cs="Calibri"/>
                <w:color w:val="000000"/>
              </w:rPr>
              <w:br/>
              <w:t>• poor price certainty</w:t>
            </w:r>
            <w:r w:rsidRPr="00500B80">
              <w:rPr>
                <w:rFonts w:ascii="Calibri" w:eastAsia="Calibri" w:hAnsi="Calibri" w:cs="Calibri"/>
                <w:color w:val="000000"/>
              </w:rPr>
              <w:br/>
              <w:t>• close time and information control required</w:t>
            </w:r>
            <w:r w:rsidRPr="00500B80">
              <w:rPr>
                <w:rFonts w:ascii="Calibri" w:eastAsia="Calibri" w:hAnsi="Calibri" w:cs="Calibri"/>
                <w:color w:val="000000"/>
              </w:rPr>
              <w:br/>
              <w:t>• client must provide a good quality brief to the design team as the design will not be</w:t>
            </w:r>
            <w:r w:rsidRPr="00500B80">
              <w:rPr>
                <w:rFonts w:ascii="Calibri" w:eastAsia="Calibri" w:hAnsi="Calibri" w:cs="Calibri"/>
                <w:color w:val="000000"/>
              </w:rPr>
              <w:br/>
              <w:t>complete until resources have been committed to the project (Construction management</w:t>
            </w:r>
            <w:r w:rsidRPr="00500B80">
              <w:rPr>
                <w:rFonts w:ascii="Calibri" w:eastAsia="Calibri" w:hAnsi="Calibri" w:cs="Calibri"/>
                <w:color w:val="000000"/>
              </w:rPr>
              <w:br/>
              <w:t>and management contracting); and</w:t>
            </w:r>
            <w:r w:rsidRPr="00500B80">
              <w:rPr>
                <w:rFonts w:ascii="Calibri" w:eastAsia="Calibri" w:hAnsi="Calibri" w:cs="Calibri"/>
                <w:color w:val="000000"/>
              </w:rPr>
              <w:br/>
              <w:t>• client loses direct control of design quality which is influenced by the constructors (design</w:t>
            </w:r>
            <w:r w:rsidRPr="00500B80">
              <w:rPr>
                <w:rFonts w:ascii="Calibri" w:eastAsia="Calibri" w:hAnsi="Calibri" w:cs="Calibri"/>
                <w:color w:val="000000"/>
              </w:rPr>
              <w:br/>
              <w:t>and manage).</w:t>
            </w:r>
          </w:p>
          <w:p w:rsidR="00500B80" w:rsidRPr="00500B80" w:rsidRDefault="00500B80" w:rsidP="00500B80">
            <w:pPr>
              <w:spacing w:after="160" w:line="259" w:lineRule="auto"/>
              <w:ind w:left="720"/>
              <w:contextualSpacing/>
              <w:rPr>
                <w:rFonts w:ascii="Calibri" w:eastAsia="Calibri" w:hAnsi="Calibri" w:cs="Calibri"/>
                <w:color w:val="000000"/>
              </w:rPr>
            </w:pPr>
          </w:p>
          <w:p w:rsidR="00500B80" w:rsidRPr="00500B80" w:rsidRDefault="00500B80" w:rsidP="00500B80">
            <w:pPr>
              <w:spacing w:after="160" w:line="259" w:lineRule="auto"/>
              <w:ind w:left="720"/>
              <w:contextualSpacing/>
              <w:rPr>
                <w:rFonts w:ascii="Calibri" w:eastAsia="Calibri" w:hAnsi="Calibri" w:cs="Calibri"/>
                <w:color w:val="000000"/>
              </w:rPr>
            </w:pPr>
            <w:r w:rsidRPr="00500B80">
              <w:rPr>
                <w:rFonts w:ascii="Calibri" w:eastAsia="Calibri" w:hAnsi="Calibri" w:cs="Calibri"/>
                <w:color w:val="000000"/>
              </w:rPr>
              <w:t>However, advantages greatly out way disadvantages.</w:t>
            </w: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pacing w:after="160" w:line="259" w:lineRule="auto"/>
              <w:rPr>
                <w:rFonts w:ascii="Calibri" w:eastAsia="Calibri" w:hAnsi="Calibri" w:cs="Calibri"/>
                <w:color w:val="000000"/>
              </w:rPr>
            </w:pPr>
            <w:r w:rsidRPr="00500B80">
              <w:rPr>
                <w:rFonts w:ascii="Calibri" w:eastAsia="Calibri" w:hAnsi="Calibri" w:cs="Calibri"/>
                <w:color w:val="000000"/>
              </w:rPr>
              <w:br/>
            </w:r>
            <w:r w:rsidRPr="00500B80">
              <w:rPr>
                <w:rFonts w:ascii="Calibri" w:eastAsia="Calibri" w:hAnsi="Calibri" w:cs="Calibri"/>
                <w:color w:val="C00000"/>
              </w:rPr>
              <w:t xml:space="preserve">4. </w:t>
            </w:r>
            <w:r w:rsidRPr="00500B80">
              <w:rPr>
                <w:rFonts w:ascii="Calibri" w:eastAsia="Calibri" w:hAnsi="Calibri" w:cs="Calibri"/>
                <w:color w:val="000000"/>
              </w:rPr>
              <w:t>What advantages does a construction agency derive by treating materials management as a separate and important function?</w:t>
            </w:r>
          </w:p>
          <w:p w:rsidR="00500B80" w:rsidRPr="00500B80" w:rsidRDefault="00500B80" w:rsidP="00500B80">
            <w:pPr>
              <w:spacing w:after="160" w:line="259" w:lineRule="auto"/>
              <w:rPr>
                <w:rFonts w:ascii="Calibri" w:eastAsia="Calibri" w:hAnsi="Calibri" w:cs="Calibri"/>
                <w:color w:val="000000"/>
              </w:rPr>
            </w:pPr>
          </w:p>
          <w:p w:rsidR="00500B80" w:rsidRPr="00500B80" w:rsidRDefault="00500B80" w:rsidP="00500B80">
            <w:pPr>
              <w:shd w:val="clear" w:color="auto" w:fill="FFFFFF"/>
              <w:spacing w:after="288" w:line="480" w:lineRule="atLeast"/>
              <w:rPr>
                <w:rFonts w:ascii="Calibri" w:eastAsia="Times New Roman" w:hAnsi="Calibri" w:cs="Calibri"/>
                <w:color w:val="424142"/>
                <w:lang w:eastAsia="en-GB"/>
              </w:rPr>
            </w:pPr>
            <w:r w:rsidRPr="00500B80">
              <w:rPr>
                <w:rFonts w:ascii="Calibri" w:eastAsia="Times New Roman" w:hAnsi="Calibri" w:cs="Calibri"/>
                <w:color w:val="424142"/>
                <w:lang w:eastAsia="en-GB"/>
              </w:rPr>
              <w:t>Material management is an important function of an organisation covering various aspects of input process, i.e., it deals with raw materials, procurement of machines and other equipment’s necessary for the production process and spare parts for the maintenance of the plant. Thus in a production process materials management can be considered as an preliminary to transformation process.</w:t>
            </w:r>
          </w:p>
          <w:p w:rsidR="00500B80" w:rsidRPr="00500B80" w:rsidRDefault="00500B80" w:rsidP="00500B80">
            <w:pPr>
              <w:shd w:val="clear" w:color="auto" w:fill="FFFFFF"/>
              <w:spacing w:after="288" w:line="480" w:lineRule="atLeast"/>
              <w:rPr>
                <w:rFonts w:ascii="Calibri" w:eastAsia="Times New Roman" w:hAnsi="Calibri" w:cs="Calibri"/>
                <w:color w:val="424142"/>
                <w:lang w:eastAsia="en-GB"/>
              </w:rPr>
            </w:pPr>
            <w:r w:rsidRPr="00500B80">
              <w:rPr>
                <w:rFonts w:ascii="Calibri" w:eastAsia="Times New Roman" w:hAnsi="Calibri" w:cs="Calibri"/>
                <w:color w:val="424142"/>
                <w:lang w:eastAsia="en-GB"/>
              </w:rPr>
              <w:t>It involves planning and programming for the procurement of material and capital goods of desired quality and specification at reasonable price and at the required time.</w:t>
            </w:r>
          </w:p>
          <w:p w:rsidR="00500B80" w:rsidRPr="00500B80" w:rsidRDefault="00500B80" w:rsidP="00500B80">
            <w:pPr>
              <w:shd w:val="clear" w:color="auto" w:fill="FFFFFF"/>
              <w:spacing w:after="288" w:line="480" w:lineRule="atLeast"/>
              <w:rPr>
                <w:rFonts w:ascii="Calibri" w:eastAsia="Times New Roman" w:hAnsi="Calibri" w:cs="Calibri"/>
                <w:color w:val="424142"/>
                <w:lang w:eastAsia="en-GB"/>
              </w:rPr>
            </w:pPr>
            <w:r w:rsidRPr="00500B80">
              <w:rPr>
                <w:rFonts w:ascii="Calibri" w:eastAsia="Times New Roman" w:hAnsi="Calibri" w:cs="Calibri"/>
                <w:color w:val="424142"/>
                <w:lang w:eastAsia="en-GB"/>
              </w:rPr>
              <w:t>It is also concerned with market exploration for the items to be purchased to have up to date information, stores and stock control, inspection of the material received in the enterprise, transportation and material handling operations related to materials and many other functions</w:t>
            </w:r>
          </w:p>
          <w:p w:rsidR="00500B80" w:rsidRPr="00500B80" w:rsidRDefault="00500B80" w:rsidP="00500B80">
            <w:pPr>
              <w:spacing w:after="160" w:line="259" w:lineRule="auto"/>
              <w:rPr>
                <w:rFonts w:ascii="Calibri" w:eastAsia="Calibri" w:hAnsi="Calibri" w:cs="Times New Roman"/>
              </w:rPr>
            </w:pPr>
          </w:p>
          <w:p w:rsidR="00CC2FB3" w:rsidRDefault="00CC2FB3" w:rsidP="00A851DA">
            <w:pPr>
              <w:rPr>
                <w:b/>
              </w:rPr>
            </w:pPr>
          </w:p>
          <w:p w:rsidR="00616E5F" w:rsidRDefault="00616E5F" w:rsidP="00A851DA">
            <w:pPr>
              <w:rPr>
                <w:rFonts w:cstheme="minorHAnsi"/>
                <w:color w:val="444444"/>
                <w:lang w:val="en"/>
              </w:rPr>
            </w:pPr>
            <w:r>
              <w:rPr>
                <w:rFonts w:cstheme="minorHAnsi"/>
                <w:color w:val="444444"/>
                <w:lang w:val="en"/>
              </w:rPr>
              <w:t>Activity –</w:t>
            </w:r>
          </w:p>
          <w:p w:rsidR="00616E5F" w:rsidRDefault="00616E5F" w:rsidP="00A851DA">
            <w:pPr>
              <w:rPr>
                <w:rFonts w:cstheme="minorHAnsi"/>
                <w:color w:val="444444"/>
                <w:lang w:val="en"/>
              </w:rPr>
            </w:pPr>
          </w:p>
          <w:p w:rsidR="00CC2FB3" w:rsidRPr="00D038E5" w:rsidRDefault="00D038E5" w:rsidP="00A851DA">
            <w:pPr>
              <w:rPr>
                <w:rFonts w:cstheme="minorHAnsi"/>
                <w:b/>
              </w:rPr>
            </w:pPr>
            <w:bookmarkStart w:id="0" w:name="_GoBack"/>
            <w:bookmarkEnd w:id="0"/>
            <w:r w:rsidRPr="00D038E5">
              <w:rPr>
                <w:rFonts w:cstheme="minorHAnsi"/>
                <w:color w:val="444444"/>
                <w:lang w:val="en"/>
              </w:rPr>
              <w:t>Classification system is used to classify any object (say Material) with a set of attributes (characteristics). Usually you define a Class (CL01) of a specific class type – say 001 (if you want to classify the material characteristics) or 200 / 300 (if you want to use the classification for variant configuration) or say 023 (If the material is produced in batches and you want to classify the material batches). In the classification tab in the material master you assign the required Class to a material. Class would contain all the characteristics. As a matter of fact you would define all the characteristics (CT04) and assign them to the class, and subsequently assign the class to the material. That way the material gets classified with all the characteristics in that class, which can be made use of in various processes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00B80" w:rsidP="00A851DA">
            <w:pPr>
              <w:rPr>
                <w:rFonts w:cs="Bliss-Regular"/>
                <w:color w:val="000000"/>
              </w:rPr>
            </w:pPr>
            <w:r>
              <w:rPr>
                <w:rFonts w:cs="Bliss-Regular"/>
                <w:color w:val="000000"/>
              </w:rPr>
              <w:t>P.LEWIS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00B80" w:rsidP="00A851DA">
            <w:pPr>
              <w:rPr>
                <w:rFonts w:cs="Bliss-Regular"/>
                <w:color w:val="000000"/>
              </w:rPr>
            </w:pPr>
            <w:r>
              <w:rPr>
                <w:rFonts w:cs="Bliss-Regular"/>
                <w:color w:val="000000"/>
              </w:rPr>
              <w:t>28/11/2016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Open Sans">
    <w:altName w:val="Segoe UI"/>
    <w:charset w:val="00"/>
    <w:family w:val="auto"/>
    <w:pitch w:val="default"/>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84E92"/>
    <w:multiLevelType w:val="hybridMultilevel"/>
    <w:tmpl w:val="09F2D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0B80"/>
    <w:rsid w:val="0050216D"/>
    <w:rsid w:val="00503D7E"/>
    <w:rsid w:val="0050778F"/>
    <w:rsid w:val="00527C11"/>
    <w:rsid w:val="00535F31"/>
    <w:rsid w:val="00574D64"/>
    <w:rsid w:val="00591365"/>
    <w:rsid w:val="005B31E4"/>
    <w:rsid w:val="006034F6"/>
    <w:rsid w:val="00607874"/>
    <w:rsid w:val="00607E77"/>
    <w:rsid w:val="00616E5F"/>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8E5"/>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03026B5C"/>
  <w15:docId w15:val="{120AE79F-77CF-4D4F-B2A6-369A1188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flow.html" TargetMode="External"/><Relationship Id="rId18" Type="http://schemas.openxmlformats.org/officeDocument/2006/relationships/hyperlink" Target="http://www.businessdictionary.com/definition/procurement.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businessdictionary.com/definition/storage.html" TargetMode="External"/><Relationship Id="rId7" Type="http://schemas.openxmlformats.org/officeDocument/2006/relationships/endnotes" Target="endnotes.xml"/><Relationship Id="rId12" Type="http://schemas.openxmlformats.org/officeDocument/2006/relationships/hyperlink" Target="http://www.businessdictionary.com/definition/associated.html" TargetMode="External"/><Relationship Id="rId17" Type="http://schemas.openxmlformats.org/officeDocument/2006/relationships/hyperlink" Target="http://www.businessdictionary.com/definition/scheduling.html" TargetMode="External"/><Relationship Id="rId25" Type="http://schemas.openxmlformats.org/officeDocument/2006/relationships/hyperlink" Target="http://www.businessdictionary.com/definition/materials-planning.html" TargetMode="External"/><Relationship Id="rId2" Type="http://schemas.openxmlformats.org/officeDocument/2006/relationships/numbering" Target="numbering.xml"/><Relationship Id="rId16" Type="http://schemas.openxmlformats.org/officeDocument/2006/relationships/hyperlink" Target="http://www.businessdictionary.com/definition/need.html" TargetMode="External"/><Relationship Id="rId20" Type="http://schemas.openxmlformats.org/officeDocument/2006/relationships/hyperlink" Target="http://www.businessdictionary.com/definition/packaging.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cycle.html" TargetMode="External"/><Relationship Id="rId24" Type="http://schemas.openxmlformats.org/officeDocument/2006/relationships/hyperlink" Target="http://www.businessdictionary.com/definition/disposal.html" TargetMode="External"/><Relationship Id="rId5" Type="http://schemas.openxmlformats.org/officeDocument/2006/relationships/webSettings" Target="webSettings.xml"/><Relationship Id="rId15" Type="http://schemas.openxmlformats.org/officeDocument/2006/relationships/hyperlink" Target="http://www.businessdictionary.com/definition/standardization.html" TargetMode="External"/><Relationship Id="rId23" Type="http://schemas.openxmlformats.org/officeDocument/2006/relationships/hyperlink" Target="http://www.businessdictionary.com/definition/distribution.html" TargetMode="External"/><Relationship Id="rId10" Type="http://schemas.openxmlformats.org/officeDocument/2006/relationships/hyperlink" Target="http://www.businessdictionary.com/definition/control.html" TargetMode="External"/><Relationship Id="rId19" Type="http://schemas.openxmlformats.org/officeDocument/2006/relationships/hyperlink" Target="http://www.businessdictionary.com/definition/inspection.html" TargetMode="External"/><Relationship Id="rId4" Type="http://schemas.openxmlformats.org/officeDocument/2006/relationships/settings" Target="settings.xml"/><Relationship Id="rId9" Type="http://schemas.openxmlformats.org/officeDocument/2006/relationships/hyperlink" Target="http://www.businessdictionary.com/definition/planning.html" TargetMode="External"/><Relationship Id="rId14" Type="http://schemas.openxmlformats.org/officeDocument/2006/relationships/hyperlink" Target="http://www.businessdictionary.com/definition/information.html" TargetMode="External"/><Relationship Id="rId22" Type="http://schemas.openxmlformats.org/officeDocument/2006/relationships/hyperlink" Target="http://www.businessdictionary.com/definition/inventory-control.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53F9B-9257-43A7-831A-76E7778AC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1015</Words>
  <Characters>5788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Lewis</cp:lastModifiedBy>
  <cp:revision>4</cp:revision>
  <dcterms:created xsi:type="dcterms:W3CDTF">2016-11-28T12:30:00Z</dcterms:created>
  <dcterms:modified xsi:type="dcterms:W3CDTF">2016-11-29T10:45:00Z</dcterms:modified>
</cp:coreProperties>
</file>