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AE634A" w:rsidRDefault="00607874" w:rsidP="005B02BD">
      <w:pPr>
        <w:pStyle w:val="Default"/>
        <w:jc w:val="right"/>
        <w:rPr>
          <w:rFonts w:ascii="Arial" w:hAnsi="Arial" w:cs="Arial"/>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5B02BD" w:rsidRPr="00AE634A">
        <w:rPr>
          <w:rFonts w:ascii="Arial" w:hAnsi="Arial" w:cs="Arial"/>
        </w:rPr>
        <w:t>Page # 1</w:t>
      </w:r>
      <w:r w:rsidR="00A851DA" w:rsidRPr="00AE634A">
        <w:rPr>
          <w:rFonts w:ascii="Arial" w:hAnsi="Arial" w:cs="Arial"/>
        </w:rPr>
        <w:t xml:space="preserve">                  </w:t>
      </w:r>
      <w:r w:rsidR="00405895" w:rsidRPr="00AE634A">
        <w:rPr>
          <w:rFonts w:ascii="Arial" w:hAnsi="Arial" w:cs="Arial"/>
        </w:rPr>
        <w:t xml:space="preserve">     </w:t>
      </w:r>
    </w:p>
    <w:p w:rsidR="00607874" w:rsidRDefault="003A79EF"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style="mso-next-textbox:#_x0000_s1026">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C662F" w:rsidRDefault="001C662F">
            <w:pPr>
              <w:pStyle w:val="Default"/>
              <w:rPr>
                <w:rFonts w:ascii="Arial" w:hAnsi="Arial" w:cs="Arial"/>
              </w:rPr>
            </w:pPr>
            <w:r>
              <w:rPr>
                <w:rFonts w:ascii="Arial" w:hAnsi="Arial" w:cs="Arial"/>
              </w:rPr>
              <w:t>Nasir Hussain Ahmed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1C662F" w:rsidRDefault="001C662F">
            <w:pPr>
              <w:pStyle w:val="Default"/>
              <w:rPr>
                <w:rFonts w:ascii="Arial" w:hAnsi="Arial" w:cs="Arial"/>
              </w:rPr>
            </w:pPr>
            <w:r>
              <w:rPr>
                <w:rFonts w:ascii="Arial" w:hAnsi="Arial" w:cs="Arial"/>
              </w:rPr>
              <w:t>2411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1C662F" w:rsidRDefault="001C662F">
            <w:pPr>
              <w:pStyle w:val="Default"/>
              <w:rPr>
                <w:rFonts w:ascii="Arial" w:hAnsi="Arial" w:cs="Arial"/>
              </w:rPr>
            </w:pPr>
            <w:r>
              <w:rPr>
                <w:rFonts w:ascii="Arial" w:hAnsi="Arial" w:cs="Arial"/>
              </w:rPr>
              <w:t>Diploma in Forensic Accounting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C43E93" w:rsidRDefault="00097AA5">
            <w:pPr>
              <w:rPr>
                <w:rFonts w:ascii="Arial" w:hAnsi="Arial" w:cs="Arial"/>
                <w:sz w:val="24"/>
              </w:rPr>
            </w:pPr>
            <w:r>
              <w:rPr>
                <w:rFonts w:ascii="Arial" w:hAnsi="Arial" w:cs="Arial"/>
                <w:sz w:val="24"/>
              </w:rPr>
              <w:t>Assessment # 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RPr="001A1BD0" w:rsidTr="00F722FB">
        <w:tc>
          <w:tcPr>
            <w:tcW w:w="9242" w:type="dxa"/>
          </w:tcPr>
          <w:p w:rsidR="007F262E" w:rsidRDefault="00CC2FB3" w:rsidP="007F262E">
            <w:pPr>
              <w:spacing w:line="360" w:lineRule="auto"/>
              <w:jc w:val="both"/>
              <w:rPr>
                <w:rFonts w:ascii="Arial" w:hAnsi="Arial" w:cs="Arial"/>
                <w:color w:val="000000"/>
                <w:sz w:val="24"/>
                <w:lang w:val="ru-RU"/>
              </w:rPr>
            </w:pPr>
            <w:r w:rsidRPr="006B17A3">
              <w:rPr>
                <w:rFonts w:ascii="Arial" w:hAnsi="Arial" w:cs="Arial"/>
                <w:color w:val="000000"/>
                <w:sz w:val="24"/>
                <w:lang w:val="ru-RU"/>
              </w:rPr>
              <w:t>Please insert your completed assignment</w:t>
            </w:r>
            <w:r w:rsidR="002F779F" w:rsidRPr="006B17A3">
              <w:rPr>
                <w:rFonts w:ascii="Arial" w:hAnsi="Arial" w:cs="Arial"/>
                <w:color w:val="000000"/>
                <w:sz w:val="24"/>
                <w:lang w:val="ru-RU"/>
              </w:rPr>
              <w:t xml:space="preserve"> ( in word format) </w:t>
            </w:r>
            <w:r w:rsidRPr="006B17A3">
              <w:rPr>
                <w:rFonts w:ascii="Arial" w:hAnsi="Arial" w:cs="Arial"/>
                <w:color w:val="000000"/>
                <w:sz w:val="24"/>
                <w:lang w:val="ru-RU"/>
              </w:rPr>
              <w:t xml:space="preserve"> here:</w:t>
            </w:r>
          </w:p>
          <w:p w:rsidR="00097AA5" w:rsidRDefault="00097AA5" w:rsidP="00097AA5">
            <w:pPr>
              <w:pStyle w:val="NoList1"/>
              <w:widowControl w:val="0"/>
              <w:autoSpaceDE w:val="0"/>
              <w:autoSpaceDN w:val="0"/>
              <w:spacing w:line="230" w:lineRule="exact"/>
              <w:rPr>
                <w:rFonts w:ascii="Arial" w:hAnsi="Arial" w:cs="Arial"/>
                <w:color w:val="000000"/>
                <w:sz w:val="24"/>
              </w:rPr>
            </w:pPr>
          </w:p>
          <w:p w:rsidR="00097AA5" w:rsidRPr="00097AA5" w:rsidRDefault="00097AA5" w:rsidP="007A7C7A">
            <w:pPr>
              <w:pStyle w:val="NoList1"/>
              <w:widowControl w:val="0"/>
              <w:numPr>
                <w:ilvl w:val="0"/>
                <w:numId w:val="42"/>
              </w:numPr>
              <w:autoSpaceDE w:val="0"/>
              <w:autoSpaceDN w:val="0"/>
              <w:spacing w:line="360" w:lineRule="auto"/>
              <w:jc w:val="both"/>
              <w:rPr>
                <w:rFonts w:ascii="Arial" w:hAnsi="Arial" w:cs="Arial"/>
                <w:color w:val="000000"/>
                <w:sz w:val="24"/>
              </w:rPr>
            </w:pPr>
            <w:r w:rsidRPr="00097AA5">
              <w:rPr>
                <w:rFonts w:ascii="Arial" w:hAnsi="Arial" w:cs="Arial"/>
                <w:color w:val="000000"/>
                <w:sz w:val="24"/>
              </w:rPr>
              <w:t>Give brief answers for the followings:</w:t>
            </w:r>
          </w:p>
          <w:p w:rsidR="00097AA5" w:rsidRDefault="00097AA5" w:rsidP="007A7C7A">
            <w:pPr>
              <w:pStyle w:val="NoList1"/>
              <w:widowControl w:val="0"/>
              <w:numPr>
                <w:ilvl w:val="0"/>
                <w:numId w:val="43"/>
              </w:numPr>
              <w:autoSpaceDE w:val="0"/>
              <w:autoSpaceDN w:val="0"/>
              <w:spacing w:line="360" w:lineRule="auto"/>
              <w:ind w:left="993" w:hanging="295"/>
              <w:jc w:val="both"/>
              <w:rPr>
                <w:rFonts w:ascii="Arial" w:hAnsi="Arial" w:cs="Arial"/>
                <w:color w:val="000000"/>
                <w:sz w:val="24"/>
              </w:rPr>
            </w:pPr>
            <w:r w:rsidRPr="00097AA5">
              <w:rPr>
                <w:rFonts w:ascii="Arial" w:hAnsi="Arial" w:cs="Arial"/>
                <w:color w:val="000000"/>
                <w:sz w:val="24"/>
              </w:rPr>
              <w:t>What does the term ‘best evidence’  mean?</w:t>
            </w:r>
          </w:p>
          <w:p w:rsidR="002810B9" w:rsidRDefault="002810B9" w:rsidP="002810B9">
            <w:pPr>
              <w:pStyle w:val="NoList1"/>
              <w:widowControl w:val="0"/>
              <w:autoSpaceDE w:val="0"/>
              <w:autoSpaceDN w:val="0"/>
              <w:spacing w:line="360" w:lineRule="auto"/>
              <w:ind w:left="993"/>
              <w:jc w:val="both"/>
              <w:rPr>
                <w:rFonts w:ascii="Arial" w:hAnsi="Arial" w:cs="Arial"/>
                <w:color w:val="000000"/>
                <w:sz w:val="24"/>
              </w:rPr>
            </w:pPr>
          </w:p>
          <w:p w:rsidR="002810B9" w:rsidRDefault="002810B9" w:rsidP="002810B9">
            <w:pPr>
              <w:pStyle w:val="NoList1"/>
              <w:widowControl w:val="0"/>
              <w:autoSpaceDE w:val="0"/>
              <w:autoSpaceDN w:val="0"/>
              <w:spacing w:line="360" w:lineRule="auto"/>
              <w:ind w:left="993"/>
              <w:jc w:val="both"/>
              <w:rPr>
                <w:rFonts w:ascii="Arial" w:hAnsi="Arial" w:cs="Arial"/>
                <w:color w:val="000000"/>
                <w:sz w:val="24"/>
                <w:lang w:val="en-GB"/>
              </w:rPr>
            </w:pPr>
            <w:r>
              <w:rPr>
                <w:rFonts w:ascii="Arial" w:hAnsi="Arial" w:cs="Arial"/>
                <w:color w:val="000000"/>
                <w:sz w:val="24"/>
                <w:lang w:val="en-GB"/>
              </w:rPr>
              <w:t>Best evidence simply means original documents submitted as evidence. It is quite different from the literal meaning which is appropriate evidence. Best evidence refers to original documents obtained rather than copies during the process of investigation. Examples of best evidence are original invoices, vouchers, bank statements etc., All cases require best evidence to be submitted.</w:t>
            </w:r>
          </w:p>
          <w:p w:rsidR="002810B9" w:rsidRPr="002810B9" w:rsidRDefault="002810B9" w:rsidP="002810B9">
            <w:pPr>
              <w:pStyle w:val="NoList1"/>
              <w:widowControl w:val="0"/>
              <w:autoSpaceDE w:val="0"/>
              <w:autoSpaceDN w:val="0"/>
              <w:spacing w:line="360" w:lineRule="auto"/>
              <w:ind w:left="993"/>
              <w:jc w:val="both"/>
              <w:rPr>
                <w:rFonts w:ascii="Arial" w:hAnsi="Arial" w:cs="Arial"/>
                <w:color w:val="000000"/>
                <w:sz w:val="24"/>
                <w:lang w:val="en-GB"/>
              </w:rPr>
            </w:pPr>
          </w:p>
          <w:p w:rsidR="00097AA5" w:rsidRDefault="00097AA5" w:rsidP="007A7C7A">
            <w:pPr>
              <w:pStyle w:val="NoList1"/>
              <w:widowControl w:val="0"/>
              <w:numPr>
                <w:ilvl w:val="0"/>
                <w:numId w:val="43"/>
              </w:numPr>
              <w:autoSpaceDE w:val="0"/>
              <w:autoSpaceDN w:val="0"/>
              <w:spacing w:line="360" w:lineRule="auto"/>
              <w:ind w:left="993" w:hanging="295"/>
              <w:jc w:val="both"/>
              <w:rPr>
                <w:rFonts w:ascii="Arial" w:hAnsi="Arial" w:cs="Arial"/>
                <w:color w:val="000000"/>
                <w:sz w:val="24"/>
              </w:rPr>
            </w:pPr>
            <w:r w:rsidRPr="00097AA5">
              <w:rPr>
                <w:rFonts w:ascii="Arial" w:hAnsi="Arial" w:cs="Arial"/>
                <w:color w:val="000000"/>
                <w:sz w:val="24"/>
              </w:rPr>
              <w:t>Why it is important to keep the collected evidence in a well-organised manner?</w:t>
            </w:r>
          </w:p>
          <w:p w:rsidR="00A6542E" w:rsidRDefault="00A6542E" w:rsidP="00A6542E">
            <w:pPr>
              <w:pStyle w:val="NoList1"/>
              <w:widowControl w:val="0"/>
              <w:autoSpaceDE w:val="0"/>
              <w:autoSpaceDN w:val="0"/>
              <w:spacing w:line="360" w:lineRule="auto"/>
              <w:ind w:left="993"/>
              <w:jc w:val="both"/>
              <w:rPr>
                <w:rFonts w:ascii="Arial" w:hAnsi="Arial" w:cs="Arial"/>
                <w:color w:val="000000"/>
                <w:sz w:val="24"/>
              </w:rPr>
            </w:pPr>
          </w:p>
          <w:p w:rsidR="000F7E45" w:rsidRDefault="00A6542E" w:rsidP="00A6542E">
            <w:pPr>
              <w:pStyle w:val="NoList1"/>
              <w:widowControl w:val="0"/>
              <w:autoSpaceDE w:val="0"/>
              <w:autoSpaceDN w:val="0"/>
              <w:spacing w:line="360" w:lineRule="auto"/>
              <w:ind w:left="993"/>
              <w:jc w:val="both"/>
              <w:rPr>
                <w:rFonts w:ascii="Arial" w:hAnsi="Arial" w:cs="Arial"/>
                <w:color w:val="000000"/>
                <w:sz w:val="24"/>
                <w:lang w:val="en-GB"/>
              </w:rPr>
            </w:pPr>
            <w:r>
              <w:rPr>
                <w:rFonts w:ascii="Arial" w:hAnsi="Arial" w:cs="Arial"/>
                <w:color w:val="000000"/>
                <w:sz w:val="24"/>
                <w:lang w:val="en-GB"/>
              </w:rPr>
              <w:t xml:space="preserve">It is very important to keep the collected evidence in a well-organized manner because of sheer volume of such evidence. A financial crime investigation involves loads of documents and greater collection of records </w:t>
            </w:r>
          </w:p>
          <w:p w:rsidR="000F7E45" w:rsidRDefault="000F7E45" w:rsidP="000F7E45">
            <w:pPr>
              <w:pStyle w:val="NoList1"/>
              <w:widowControl w:val="0"/>
              <w:autoSpaceDE w:val="0"/>
              <w:autoSpaceDN w:val="0"/>
              <w:spacing w:line="360" w:lineRule="auto"/>
              <w:ind w:left="993"/>
              <w:jc w:val="right"/>
              <w:rPr>
                <w:rFonts w:ascii="Arial" w:hAnsi="Arial" w:cs="Arial"/>
                <w:color w:val="000000"/>
                <w:sz w:val="24"/>
                <w:lang w:val="en-GB"/>
              </w:rPr>
            </w:pPr>
            <w:r>
              <w:rPr>
                <w:rFonts w:ascii="Arial" w:hAnsi="Arial" w:cs="Arial"/>
              </w:rPr>
              <w:lastRenderedPageBreak/>
              <w:t>Page # 2</w:t>
            </w:r>
          </w:p>
          <w:p w:rsidR="00A6542E" w:rsidRPr="00A6542E" w:rsidRDefault="00A6542E" w:rsidP="00A6542E">
            <w:pPr>
              <w:pStyle w:val="NoList1"/>
              <w:widowControl w:val="0"/>
              <w:autoSpaceDE w:val="0"/>
              <w:autoSpaceDN w:val="0"/>
              <w:spacing w:line="360" w:lineRule="auto"/>
              <w:ind w:left="993"/>
              <w:jc w:val="both"/>
              <w:rPr>
                <w:rFonts w:ascii="Arial" w:hAnsi="Arial" w:cs="Arial"/>
                <w:color w:val="000000"/>
                <w:sz w:val="24"/>
                <w:lang w:val="en-GB"/>
              </w:rPr>
            </w:pPr>
            <w:proofErr w:type="gramStart"/>
            <w:r>
              <w:rPr>
                <w:rFonts w:ascii="Arial" w:hAnsi="Arial" w:cs="Arial"/>
                <w:color w:val="000000"/>
                <w:sz w:val="24"/>
                <w:lang w:val="en-GB"/>
              </w:rPr>
              <w:t>than</w:t>
            </w:r>
            <w:proofErr w:type="gramEnd"/>
            <w:r>
              <w:rPr>
                <w:rFonts w:ascii="Arial" w:hAnsi="Arial" w:cs="Arial"/>
                <w:color w:val="000000"/>
                <w:sz w:val="24"/>
                <w:lang w:val="en-GB"/>
              </w:rPr>
              <w:t xml:space="preserve"> any other type of investigation. Volume of evidence may result in an increased loss or destruction of evidence. Hence, it is utmost important to have an efficient system of organization. There should be a plan for storing documentation even before starting to collect the same.</w:t>
            </w:r>
          </w:p>
          <w:p w:rsidR="00A6542E" w:rsidRDefault="00A6542E" w:rsidP="00A6542E">
            <w:pPr>
              <w:pStyle w:val="NoList1"/>
              <w:widowControl w:val="0"/>
              <w:autoSpaceDE w:val="0"/>
              <w:autoSpaceDN w:val="0"/>
              <w:spacing w:line="360" w:lineRule="auto"/>
              <w:ind w:left="698"/>
              <w:jc w:val="both"/>
              <w:rPr>
                <w:rFonts w:ascii="Arial" w:hAnsi="Arial" w:cs="Arial"/>
                <w:color w:val="000000"/>
                <w:sz w:val="24"/>
              </w:rPr>
            </w:pPr>
          </w:p>
          <w:p w:rsidR="00097AA5" w:rsidRDefault="00097AA5" w:rsidP="007A7C7A">
            <w:pPr>
              <w:pStyle w:val="NoList1"/>
              <w:widowControl w:val="0"/>
              <w:numPr>
                <w:ilvl w:val="0"/>
                <w:numId w:val="43"/>
              </w:numPr>
              <w:autoSpaceDE w:val="0"/>
              <w:autoSpaceDN w:val="0"/>
              <w:spacing w:line="360" w:lineRule="auto"/>
              <w:ind w:left="993" w:hanging="295"/>
              <w:jc w:val="both"/>
              <w:rPr>
                <w:rFonts w:ascii="Arial" w:hAnsi="Arial" w:cs="Arial"/>
                <w:color w:val="000000"/>
                <w:sz w:val="24"/>
              </w:rPr>
            </w:pPr>
            <w:r w:rsidRPr="00097AA5">
              <w:rPr>
                <w:rFonts w:ascii="Arial" w:hAnsi="Arial" w:cs="Arial"/>
                <w:color w:val="000000"/>
                <w:sz w:val="24"/>
              </w:rPr>
              <w:t>List the devices which could help when collecting evidence.</w:t>
            </w:r>
          </w:p>
          <w:p w:rsidR="00B70579" w:rsidRDefault="00B70579" w:rsidP="00B70579">
            <w:pPr>
              <w:pStyle w:val="NoList1"/>
              <w:widowControl w:val="0"/>
              <w:autoSpaceDE w:val="0"/>
              <w:autoSpaceDN w:val="0"/>
              <w:spacing w:line="360" w:lineRule="auto"/>
              <w:ind w:left="993"/>
              <w:jc w:val="both"/>
              <w:rPr>
                <w:rFonts w:ascii="Arial" w:hAnsi="Arial" w:cs="Arial"/>
                <w:color w:val="000000"/>
                <w:sz w:val="24"/>
              </w:rPr>
            </w:pPr>
          </w:p>
          <w:p w:rsidR="00B70579" w:rsidRDefault="00B70579" w:rsidP="00B70579">
            <w:pPr>
              <w:pStyle w:val="NoList1"/>
              <w:widowControl w:val="0"/>
              <w:autoSpaceDE w:val="0"/>
              <w:autoSpaceDN w:val="0"/>
              <w:spacing w:line="360" w:lineRule="auto"/>
              <w:ind w:left="993"/>
              <w:jc w:val="both"/>
              <w:rPr>
                <w:rFonts w:ascii="Arial" w:hAnsi="Arial" w:cs="Arial"/>
                <w:color w:val="000000"/>
                <w:sz w:val="24"/>
                <w:lang w:val="en-GB"/>
              </w:rPr>
            </w:pPr>
            <w:r>
              <w:rPr>
                <w:rFonts w:ascii="Arial" w:hAnsi="Arial" w:cs="Arial"/>
                <w:color w:val="000000"/>
                <w:sz w:val="24"/>
                <w:lang w:val="en-GB"/>
              </w:rPr>
              <w:t>Following is the list of devices which could help when collecting evidence:</w:t>
            </w:r>
          </w:p>
          <w:p w:rsidR="00B70579" w:rsidRDefault="00B70579" w:rsidP="00B70579">
            <w:pPr>
              <w:pStyle w:val="NoList1"/>
              <w:widowControl w:val="0"/>
              <w:numPr>
                <w:ilvl w:val="0"/>
                <w:numId w:val="44"/>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Personal computers</w:t>
            </w:r>
          </w:p>
          <w:p w:rsidR="00B70579" w:rsidRDefault="00B70579" w:rsidP="00B70579">
            <w:pPr>
              <w:pStyle w:val="NoList1"/>
              <w:widowControl w:val="0"/>
              <w:numPr>
                <w:ilvl w:val="0"/>
                <w:numId w:val="44"/>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Printers</w:t>
            </w:r>
          </w:p>
          <w:p w:rsidR="00B70579" w:rsidRDefault="00B70579" w:rsidP="00B70579">
            <w:pPr>
              <w:pStyle w:val="NoList1"/>
              <w:widowControl w:val="0"/>
              <w:numPr>
                <w:ilvl w:val="0"/>
                <w:numId w:val="44"/>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Copiers</w:t>
            </w:r>
          </w:p>
          <w:p w:rsidR="00B70579" w:rsidRDefault="00B70579" w:rsidP="00B70579">
            <w:pPr>
              <w:pStyle w:val="NoList1"/>
              <w:widowControl w:val="0"/>
              <w:numPr>
                <w:ilvl w:val="0"/>
                <w:numId w:val="44"/>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Fax machine</w:t>
            </w:r>
          </w:p>
          <w:p w:rsidR="00B70579" w:rsidRDefault="00B70579" w:rsidP="00B70579">
            <w:pPr>
              <w:pStyle w:val="NoList1"/>
              <w:widowControl w:val="0"/>
              <w:numPr>
                <w:ilvl w:val="0"/>
                <w:numId w:val="44"/>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 xml:space="preserve">Storage media including CDs, </w:t>
            </w:r>
            <w:proofErr w:type="spellStart"/>
            <w:r>
              <w:rPr>
                <w:rFonts w:ascii="Arial" w:hAnsi="Arial" w:cs="Arial"/>
                <w:color w:val="000000"/>
                <w:sz w:val="24"/>
                <w:lang w:val="en-GB"/>
              </w:rPr>
              <w:t>Pendrives</w:t>
            </w:r>
            <w:proofErr w:type="spellEnd"/>
            <w:r>
              <w:rPr>
                <w:rFonts w:ascii="Arial" w:hAnsi="Arial" w:cs="Arial"/>
                <w:color w:val="000000"/>
                <w:sz w:val="24"/>
                <w:lang w:val="en-GB"/>
              </w:rPr>
              <w:t>/</w:t>
            </w:r>
            <w:proofErr w:type="spellStart"/>
            <w:r>
              <w:rPr>
                <w:rFonts w:ascii="Arial" w:hAnsi="Arial" w:cs="Arial"/>
                <w:color w:val="000000"/>
                <w:sz w:val="24"/>
                <w:lang w:val="en-GB"/>
              </w:rPr>
              <w:t>Flashdrives</w:t>
            </w:r>
            <w:proofErr w:type="spellEnd"/>
            <w:r>
              <w:rPr>
                <w:rFonts w:ascii="Arial" w:hAnsi="Arial" w:cs="Arial"/>
                <w:color w:val="000000"/>
                <w:sz w:val="24"/>
                <w:lang w:val="en-GB"/>
              </w:rPr>
              <w:t>/</w:t>
            </w:r>
            <w:proofErr w:type="spellStart"/>
            <w:r>
              <w:rPr>
                <w:rFonts w:ascii="Arial" w:hAnsi="Arial" w:cs="Arial"/>
                <w:color w:val="000000"/>
                <w:sz w:val="24"/>
                <w:lang w:val="en-GB"/>
              </w:rPr>
              <w:t>USBdrives</w:t>
            </w:r>
            <w:proofErr w:type="spellEnd"/>
            <w:r>
              <w:rPr>
                <w:rFonts w:ascii="Arial" w:hAnsi="Arial" w:cs="Arial"/>
                <w:color w:val="000000"/>
                <w:sz w:val="24"/>
                <w:lang w:val="en-GB"/>
              </w:rPr>
              <w:t xml:space="preserve">, </w:t>
            </w:r>
            <w:r w:rsidR="00A22FAC">
              <w:rPr>
                <w:rFonts w:ascii="Arial" w:hAnsi="Arial" w:cs="Arial"/>
                <w:color w:val="000000"/>
                <w:sz w:val="24"/>
                <w:lang w:val="en-GB"/>
              </w:rPr>
              <w:t>internal hard disk of a computer</w:t>
            </w:r>
          </w:p>
          <w:p w:rsidR="00A22FAC" w:rsidRDefault="00A22FAC" w:rsidP="00B70579">
            <w:pPr>
              <w:pStyle w:val="NoList1"/>
              <w:widowControl w:val="0"/>
              <w:numPr>
                <w:ilvl w:val="0"/>
                <w:numId w:val="44"/>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Network servers</w:t>
            </w:r>
          </w:p>
          <w:p w:rsidR="00A22FAC" w:rsidRDefault="00A22FAC" w:rsidP="00B70579">
            <w:pPr>
              <w:pStyle w:val="NoList1"/>
              <w:widowControl w:val="0"/>
              <w:numPr>
                <w:ilvl w:val="0"/>
                <w:numId w:val="44"/>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Scanners</w:t>
            </w:r>
          </w:p>
          <w:p w:rsidR="00A22FAC" w:rsidRDefault="00A22FAC" w:rsidP="00B70579">
            <w:pPr>
              <w:pStyle w:val="NoList1"/>
              <w:widowControl w:val="0"/>
              <w:numPr>
                <w:ilvl w:val="0"/>
                <w:numId w:val="44"/>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Digital Cameras</w:t>
            </w:r>
          </w:p>
          <w:p w:rsidR="00A22FAC" w:rsidRDefault="00A22FAC" w:rsidP="00B70579">
            <w:pPr>
              <w:pStyle w:val="NoList1"/>
              <w:widowControl w:val="0"/>
              <w:numPr>
                <w:ilvl w:val="0"/>
                <w:numId w:val="44"/>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Answering machines</w:t>
            </w:r>
          </w:p>
          <w:p w:rsidR="00A22FAC" w:rsidRDefault="00A22FAC" w:rsidP="00B70579">
            <w:pPr>
              <w:pStyle w:val="NoList1"/>
              <w:widowControl w:val="0"/>
              <w:numPr>
                <w:ilvl w:val="0"/>
                <w:numId w:val="44"/>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Wireless &amp; cordless telephones</w:t>
            </w:r>
          </w:p>
          <w:p w:rsidR="00A22FAC" w:rsidRDefault="00A22FAC" w:rsidP="00B70579">
            <w:pPr>
              <w:pStyle w:val="NoList1"/>
              <w:widowControl w:val="0"/>
              <w:numPr>
                <w:ilvl w:val="0"/>
                <w:numId w:val="44"/>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PDAs &amp; Blackberry devices</w:t>
            </w:r>
          </w:p>
          <w:p w:rsidR="00A22FAC" w:rsidRDefault="00A22FAC" w:rsidP="00B70579">
            <w:pPr>
              <w:pStyle w:val="NoList1"/>
              <w:widowControl w:val="0"/>
              <w:numPr>
                <w:ilvl w:val="0"/>
                <w:numId w:val="44"/>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Paging devices</w:t>
            </w:r>
          </w:p>
          <w:p w:rsidR="00A22FAC" w:rsidRDefault="00A22FAC" w:rsidP="00B70579">
            <w:pPr>
              <w:pStyle w:val="NoList1"/>
              <w:widowControl w:val="0"/>
              <w:numPr>
                <w:ilvl w:val="0"/>
                <w:numId w:val="44"/>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Caller Id devices</w:t>
            </w:r>
          </w:p>
          <w:p w:rsidR="00A22FAC" w:rsidRDefault="00A22FAC" w:rsidP="00B70579">
            <w:pPr>
              <w:pStyle w:val="NoList1"/>
              <w:widowControl w:val="0"/>
              <w:numPr>
                <w:ilvl w:val="0"/>
                <w:numId w:val="44"/>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Id card printers</w:t>
            </w:r>
          </w:p>
          <w:p w:rsidR="00A22FAC" w:rsidRDefault="00A22FAC" w:rsidP="00B70579">
            <w:pPr>
              <w:pStyle w:val="NoList1"/>
              <w:widowControl w:val="0"/>
              <w:numPr>
                <w:ilvl w:val="0"/>
                <w:numId w:val="44"/>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Security systems</w:t>
            </w:r>
          </w:p>
          <w:p w:rsidR="00A22FAC" w:rsidRDefault="00A22FAC" w:rsidP="00B70579">
            <w:pPr>
              <w:pStyle w:val="NoList1"/>
              <w:widowControl w:val="0"/>
              <w:numPr>
                <w:ilvl w:val="0"/>
                <w:numId w:val="44"/>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GPS</w:t>
            </w:r>
          </w:p>
          <w:p w:rsidR="00A22FAC" w:rsidRDefault="00A22FAC" w:rsidP="00B70579">
            <w:pPr>
              <w:pStyle w:val="NoList1"/>
              <w:widowControl w:val="0"/>
              <w:numPr>
                <w:ilvl w:val="0"/>
                <w:numId w:val="44"/>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Vehicle computer devices</w:t>
            </w:r>
          </w:p>
          <w:p w:rsidR="00A22FAC" w:rsidRDefault="00A22FAC" w:rsidP="00B70579">
            <w:pPr>
              <w:pStyle w:val="NoList1"/>
              <w:widowControl w:val="0"/>
              <w:numPr>
                <w:ilvl w:val="0"/>
                <w:numId w:val="44"/>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Smart cards</w:t>
            </w:r>
          </w:p>
          <w:p w:rsidR="00A22FAC" w:rsidRDefault="00A22FAC" w:rsidP="00B70579">
            <w:pPr>
              <w:pStyle w:val="NoList1"/>
              <w:widowControl w:val="0"/>
              <w:numPr>
                <w:ilvl w:val="0"/>
                <w:numId w:val="44"/>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Electronic gaming devices</w:t>
            </w:r>
          </w:p>
          <w:p w:rsidR="00A22FAC" w:rsidRPr="00B70579" w:rsidRDefault="00A22FAC" w:rsidP="00A22FAC">
            <w:pPr>
              <w:pStyle w:val="NoList1"/>
              <w:widowControl w:val="0"/>
              <w:autoSpaceDE w:val="0"/>
              <w:autoSpaceDN w:val="0"/>
              <w:spacing w:line="360" w:lineRule="auto"/>
              <w:ind w:left="1353"/>
              <w:jc w:val="both"/>
              <w:rPr>
                <w:rFonts w:ascii="Arial" w:hAnsi="Arial" w:cs="Arial"/>
                <w:color w:val="000000"/>
                <w:sz w:val="24"/>
                <w:lang w:val="en-GB"/>
              </w:rPr>
            </w:pPr>
          </w:p>
          <w:p w:rsidR="00097AA5" w:rsidRDefault="00097AA5" w:rsidP="007A7C7A">
            <w:pPr>
              <w:pStyle w:val="NoList1"/>
              <w:widowControl w:val="0"/>
              <w:numPr>
                <w:ilvl w:val="0"/>
                <w:numId w:val="43"/>
              </w:numPr>
              <w:autoSpaceDE w:val="0"/>
              <w:autoSpaceDN w:val="0"/>
              <w:spacing w:line="360" w:lineRule="auto"/>
              <w:ind w:left="993" w:hanging="295"/>
              <w:jc w:val="both"/>
              <w:rPr>
                <w:rFonts w:ascii="Arial" w:hAnsi="Arial" w:cs="Arial"/>
                <w:color w:val="000000"/>
                <w:sz w:val="24"/>
              </w:rPr>
            </w:pPr>
            <w:r w:rsidRPr="00097AA5">
              <w:rPr>
                <w:rFonts w:ascii="Arial" w:hAnsi="Arial" w:cs="Arial"/>
                <w:color w:val="000000"/>
                <w:sz w:val="24"/>
              </w:rPr>
              <w:t>Which points should be considered when planning for the evidence gathering process?</w:t>
            </w:r>
          </w:p>
          <w:p w:rsidR="00A22FAC" w:rsidRDefault="00A22FAC" w:rsidP="00A22FAC">
            <w:pPr>
              <w:pStyle w:val="NoList1"/>
              <w:widowControl w:val="0"/>
              <w:autoSpaceDE w:val="0"/>
              <w:autoSpaceDN w:val="0"/>
              <w:spacing w:line="360" w:lineRule="auto"/>
              <w:ind w:left="993"/>
              <w:jc w:val="both"/>
              <w:rPr>
                <w:rFonts w:ascii="Arial" w:hAnsi="Arial" w:cs="Arial"/>
                <w:color w:val="000000"/>
                <w:sz w:val="24"/>
              </w:rPr>
            </w:pPr>
          </w:p>
          <w:p w:rsidR="000F7E45" w:rsidRDefault="000F7E45" w:rsidP="000F7E45">
            <w:pPr>
              <w:pStyle w:val="NoList1"/>
              <w:widowControl w:val="0"/>
              <w:autoSpaceDE w:val="0"/>
              <w:autoSpaceDN w:val="0"/>
              <w:spacing w:line="360" w:lineRule="auto"/>
              <w:ind w:left="993"/>
              <w:jc w:val="right"/>
              <w:rPr>
                <w:rFonts w:ascii="Arial" w:hAnsi="Arial" w:cs="Arial"/>
                <w:color w:val="000000"/>
                <w:sz w:val="24"/>
                <w:lang w:val="en-GB"/>
              </w:rPr>
            </w:pPr>
            <w:r>
              <w:rPr>
                <w:rFonts w:ascii="Arial" w:hAnsi="Arial" w:cs="Arial"/>
              </w:rPr>
              <w:lastRenderedPageBreak/>
              <w:t>Page # 3</w:t>
            </w:r>
          </w:p>
          <w:p w:rsidR="00A22FAC" w:rsidRDefault="001548EF" w:rsidP="00A22FAC">
            <w:pPr>
              <w:pStyle w:val="NoList1"/>
              <w:widowControl w:val="0"/>
              <w:autoSpaceDE w:val="0"/>
              <w:autoSpaceDN w:val="0"/>
              <w:spacing w:line="360" w:lineRule="auto"/>
              <w:ind w:left="993"/>
              <w:jc w:val="both"/>
              <w:rPr>
                <w:rFonts w:ascii="Arial" w:hAnsi="Arial" w:cs="Arial"/>
                <w:color w:val="000000"/>
                <w:sz w:val="24"/>
                <w:lang w:val="en-GB"/>
              </w:rPr>
            </w:pPr>
            <w:r>
              <w:rPr>
                <w:rFonts w:ascii="Arial" w:hAnsi="Arial" w:cs="Arial"/>
                <w:color w:val="000000"/>
                <w:sz w:val="24"/>
                <w:lang w:val="en-GB"/>
              </w:rPr>
              <w:t>The following points are to be considered when planning for the evidence gathering process:</w:t>
            </w:r>
          </w:p>
          <w:p w:rsidR="001548EF" w:rsidRPr="00AF5EA1" w:rsidRDefault="001548EF" w:rsidP="001548EF">
            <w:pPr>
              <w:pStyle w:val="ListParagraph"/>
              <w:numPr>
                <w:ilvl w:val="0"/>
                <w:numId w:val="45"/>
              </w:numPr>
              <w:spacing w:line="360" w:lineRule="auto"/>
              <w:jc w:val="both"/>
              <w:rPr>
                <w:rFonts w:ascii="Arial" w:hAnsi="Arial" w:cs="Arial"/>
                <w:sz w:val="24"/>
              </w:rPr>
            </w:pPr>
            <w:r>
              <w:rPr>
                <w:rFonts w:ascii="Arial" w:hAnsi="Arial" w:cs="Arial"/>
                <w:sz w:val="24"/>
              </w:rPr>
              <w:t xml:space="preserve">Devising </w:t>
            </w:r>
            <w:r w:rsidRPr="00AF5EA1">
              <w:rPr>
                <w:rFonts w:ascii="Arial" w:hAnsi="Arial" w:cs="Arial"/>
                <w:sz w:val="24"/>
              </w:rPr>
              <w:t>a written plan for the collection of documents in order to give the investigation a clear direction and focus.</w:t>
            </w:r>
          </w:p>
          <w:p w:rsidR="001548EF" w:rsidRDefault="001548EF" w:rsidP="001548EF">
            <w:pPr>
              <w:pStyle w:val="ListParagraph"/>
              <w:numPr>
                <w:ilvl w:val="0"/>
                <w:numId w:val="45"/>
              </w:numPr>
              <w:spacing w:line="360" w:lineRule="auto"/>
              <w:jc w:val="both"/>
              <w:rPr>
                <w:rFonts w:ascii="Arial" w:hAnsi="Arial" w:cs="Arial"/>
                <w:sz w:val="24"/>
              </w:rPr>
            </w:pPr>
            <w:r w:rsidRPr="00AF5EA1">
              <w:rPr>
                <w:rFonts w:ascii="Arial" w:hAnsi="Arial" w:cs="Arial"/>
                <w:sz w:val="24"/>
              </w:rPr>
              <w:t>Analyzing the organizational</w:t>
            </w:r>
            <w:r>
              <w:rPr>
                <w:rFonts w:ascii="Arial" w:hAnsi="Arial" w:cs="Arial"/>
                <w:sz w:val="24"/>
              </w:rPr>
              <w:t xml:space="preserve"> structure of the entity </w:t>
            </w:r>
            <w:r w:rsidRPr="00AF5EA1">
              <w:rPr>
                <w:rFonts w:ascii="Arial" w:hAnsi="Arial" w:cs="Arial"/>
                <w:sz w:val="24"/>
              </w:rPr>
              <w:t>and knowing who reports to whom.</w:t>
            </w:r>
          </w:p>
          <w:p w:rsidR="001548EF" w:rsidRPr="00AF5EA1" w:rsidRDefault="001548EF" w:rsidP="001548EF">
            <w:pPr>
              <w:pStyle w:val="ListParagraph"/>
              <w:numPr>
                <w:ilvl w:val="0"/>
                <w:numId w:val="45"/>
              </w:numPr>
              <w:spacing w:line="360" w:lineRule="auto"/>
              <w:jc w:val="both"/>
              <w:rPr>
                <w:rFonts w:ascii="Arial" w:hAnsi="Arial" w:cs="Arial"/>
                <w:sz w:val="24"/>
              </w:rPr>
            </w:pPr>
            <w:r>
              <w:rPr>
                <w:rFonts w:ascii="Arial" w:hAnsi="Arial" w:cs="Arial"/>
                <w:sz w:val="24"/>
              </w:rPr>
              <w:t xml:space="preserve">Thorough review of </w:t>
            </w:r>
            <w:r w:rsidRPr="00AF5EA1">
              <w:rPr>
                <w:rFonts w:ascii="Arial" w:hAnsi="Arial" w:cs="Arial"/>
                <w:sz w:val="24"/>
              </w:rPr>
              <w:t xml:space="preserve">client’s policies on record retention and </w:t>
            </w:r>
            <w:r>
              <w:rPr>
                <w:rFonts w:ascii="Arial" w:hAnsi="Arial" w:cs="Arial"/>
                <w:sz w:val="24"/>
              </w:rPr>
              <w:t xml:space="preserve">its </w:t>
            </w:r>
            <w:r w:rsidRPr="00AF5EA1">
              <w:rPr>
                <w:rFonts w:ascii="Arial" w:hAnsi="Arial" w:cs="Arial"/>
                <w:sz w:val="24"/>
              </w:rPr>
              <w:t>compliance.</w:t>
            </w:r>
          </w:p>
          <w:p w:rsidR="001548EF" w:rsidRDefault="001548EF" w:rsidP="001548EF">
            <w:pPr>
              <w:pStyle w:val="ListParagraph"/>
              <w:numPr>
                <w:ilvl w:val="0"/>
                <w:numId w:val="45"/>
              </w:numPr>
              <w:spacing w:line="360" w:lineRule="auto"/>
              <w:jc w:val="both"/>
              <w:rPr>
                <w:rFonts w:ascii="Arial" w:hAnsi="Arial" w:cs="Arial"/>
                <w:sz w:val="24"/>
              </w:rPr>
            </w:pPr>
            <w:r>
              <w:rPr>
                <w:rFonts w:ascii="Arial" w:hAnsi="Arial" w:cs="Arial"/>
                <w:sz w:val="24"/>
              </w:rPr>
              <w:t xml:space="preserve">Thorough review of </w:t>
            </w:r>
            <w:r w:rsidRPr="00AF5EA1">
              <w:rPr>
                <w:rFonts w:ascii="Arial" w:hAnsi="Arial" w:cs="Arial"/>
                <w:sz w:val="24"/>
              </w:rPr>
              <w:t xml:space="preserve">the technology used for </w:t>
            </w:r>
            <w:r>
              <w:rPr>
                <w:rFonts w:ascii="Arial" w:hAnsi="Arial" w:cs="Arial"/>
                <w:sz w:val="24"/>
              </w:rPr>
              <w:t>recording various business transactions.</w:t>
            </w:r>
          </w:p>
          <w:p w:rsidR="001548EF" w:rsidRPr="00AF5EA1" w:rsidRDefault="001548EF" w:rsidP="001548EF">
            <w:pPr>
              <w:pStyle w:val="ListParagraph"/>
              <w:numPr>
                <w:ilvl w:val="0"/>
                <w:numId w:val="45"/>
              </w:numPr>
              <w:spacing w:line="360" w:lineRule="auto"/>
              <w:jc w:val="both"/>
              <w:rPr>
                <w:rFonts w:ascii="Arial" w:hAnsi="Arial" w:cs="Arial"/>
                <w:sz w:val="24"/>
              </w:rPr>
            </w:pPr>
            <w:r>
              <w:rPr>
                <w:rFonts w:ascii="Arial" w:hAnsi="Arial" w:cs="Arial"/>
                <w:sz w:val="24"/>
              </w:rPr>
              <w:t xml:space="preserve">Thorough review of </w:t>
            </w:r>
            <w:r w:rsidRPr="00AF5EA1">
              <w:rPr>
                <w:rFonts w:ascii="Arial" w:hAnsi="Arial" w:cs="Arial"/>
                <w:sz w:val="24"/>
              </w:rPr>
              <w:t xml:space="preserve">documents related to </w:t>
            </w:r>
            <w:r>
              <w:rPr>
                <w:rFonts w:ascii="Arial" w:hAnsi="Arial" w:cs="Arial"/>
                <w:sz w:val="24"/>
              </w:rPr>
              <w:t xml:space="preserve">outsourced </w:t>
            </w:r>
            <w:r w:rsidRPr="00AF5EA1">
              <w:rPr>
                <w:rFonts w:ascii="Arial" w:hAnsi="Arial" w:cs="Arial"/>
                <w:sz w:val="24"/>
              </w:rPr>
              <w:t>corporate functions</w:t>
            </w:r>
            <w:r>
              <w:rPr>
                <w:rFonts w:ascii="Arial" w:hAnsi="Arial" w:cs="Arial"/>
                <w:sz w:val="24"/>
              </w:rPr>
              <w:t>. For instance, payroll, tax etc.,</w:t>
            </w:r>
            <w:r w:rsidRPr="00AF5EA1">
              <w:rPr>
                <w:rFonts w:ascii="Arial" w:hAnsi="Arial" w:cs="Arial"/>
                <w:sz w:val="24"/>
              </w:rPr>
              <w:t xml:space="preserve"> </w:t>
            </w:r>
          </w:p>
          <w:p w:rsidR="00632E2C" w:rsidRDefault="00632E2C" w:rsidP="001548EF">
            <w:pPr>
              <w:pStyle w:val="ListParagraph"/>
              <w:numPr>
                <w:ilvl w:val="0"/>
                <w:numId w:val="45"/>
              </w:numPr>
              <w:spacing w:line="360" w:lineRule="auto"/>
              <w:jc w:val="both"/>
              <w:rPr>
                <w:rFonts w:ascii="Arial" w:hAnsi="Arial" w:cs="Arial"/>
                <w:sz w:val="24"/>
              </w:rPr>
            </w:pPr>
            <w:r w:rsidRPr="00AF5EA1">
              <w:rPr>
                <w:rFonts w:ascii="Arial" w:hAnsi="Arial" w:cs="Arial"/>
                <w:sz w:val="24"/>
              </w:rPr>
              <w:t>Checking the medium of storage for computerized records on and off site.</w:t>
            </w:r>
          </w:p>
          <w:p w:rsidR="001548EF" w:rsidRPr="00AF5EA1" w:rsidRDefault="001548EF" w:rsidP="001548EF">
            <w:pPr>
              <w:pStyle w:val="ListParagraph"/>
              <w:numPr>
                <w:ilvl w:val="0"/>
                <w:numId w:val="45"/>
              </w:numPr>
              <w:spacing w:line="360" w:lineRule="auto"/>
              <w:jc w:val="both"/>
              <w:rPr>
                <w:rFonts w:ascii="Arial" w:hAnsi="Arial" w:cs="Arial"/>
                <w:sz w:val="24"/>
              </w:rPr>
            </w:pPr>
            <w:r w:rsidRPr="00AF5EA1">
              <w:rPr>
                <w:rFonts w:ascii="Arial" w:hAnsi="Arial" w:cs="Arial"/>
                <w:sz w:val="24"/>
              </w:rPr>
              <w:t xml:space="preserve">Visiting storage locations for paper records </w:t>
            </w:r>
            <w:r w:rsidR="00632E2C">
              <w:rPr>
                <w:rFonts w:ascii="Arial" w:hAnsi="Arial" w:cs="Arial"/>
                <w:sz w:val="24"/>
              </w:rPr>
              <w:t xml:space="preserve">on and </w:t>
            </w:r>
            <w:r w:rsidRPr="00AF5EA1">
              <w:rPr>
                <w:rFonts w:ascii="Arial" w:hAnsi="Arial" w:cs="Arial"/>
                <w:sz w:val="24"/>
              </w:rPr>
              <w:t>off site.</w:t>
            </w:r>
          </w:p>
          <w:p w:rsidR="001548EF" w:rsidRDefault="001548EF" w:rsidP="001548EF">
            <w:pPr>
              <w:pStyle w:val="ListParagraph"/>
              <w:numPr>
                <w:ilvl w:val="0"/>
                <w:numId w:val="45"/>
              </w:numPr>
              <w:spacing w:line="360" w:lineRule="auto"/>
              <w:jc w:val="both"/>
              <w:rPr>
                <w:rFonts w:ascii="Arial" w:hAnsi="Arial" w:cs="Arial"/>
                <w:sz w:val="24"/>
              </w:rPr>
            </w:pPr>
            <w:r w:rsidRPr="00AF5EA1">
              <w:rPr>
                <w:rFonts w:ascii="Arial" w:hAnsi="Arial" w:cs="Arial"/>
                <w:sz w:val="24"/>
              </w:rPr>
              <w:t xml:space="preserve">Ensuring the existence and storage of employee files. </w:t>
            </w:r>
          </w:p>
          <w:p w:rsidR="00632E2C" w:rsidRPr="00AF5EA1" w:rsidRDefault="00632E2C" w:rsidP="00632E2C">
            <w:pPr>
              <w:pStyle w:val="ListParagraph"/>
              <w:numPr>
                <w:ilvl w:val="0"/>
                <w:numId w:val="45"/>
              </w:numPr>
              <w:spacing w:line="360" w:lineRule="auto"/>
              <w:jc w:val="both"/>
              <w:rPr>
                <w:rFonts w:ascii="Arial" w:hAnsi="Arial" w:cs="Arial"/>
                <w:sz w:val="24"/>
              </w:rPr>
            </w:pPr>
            <w:r>
              <w:rPr>
                <w:rFonts w:ascii="Arial" w:hAnsi="Arial" w:cs="Arial"/>
                <w:sz w:val="24"/>
              </w:rPr>
              <w:t xml:space="preserve">Thorough review of the entity’s </w:t>
            </w:r>
            <w:r w:rsidRPr="00AF5EA1">
              <w:rPr>
                <w:rFonts w:ascii="Arial" w:hAnsi="Arial" w:cs="Arial"/>
                <w:sz w:val="24"/>
              </w:rPr>
              <w:t xml:space="preserve">back-up procedures that are used for employees’ computers and emails, knowing when back-ups occur, how much information is lost and how much is retained, and which information is retained on servers and which on individual hard drives. </w:t>
            </w:r>
          </w:p>
          <w:p w:rsidR="001548EF" w:rsidRPr="00AF5EA1" w:rsidRDefault="001548EF" w:rsidP="001548EF">
            <w:pPr>
              <w:pStyle w:val="ListParagraph"/>
              <w:numPr>
                <w:ilvl w:val="0"/>
                <w:numId w:val="45"/>
              </w:numPr>
              <w:spacing w:line="360" w:lineRule="auto"/>
              <w:jc w:val="both"/>
              <w:rPr>
                <w:rFonts w:ascii="Arial" w:hAnsi="Arial" w:cs="Arial"/>
                <w:sz w:val="24"/>
              </w:rPr>
            </w:pPr>
            <w:r w:rsidRPr="00AF5EA1">
              <w:rPr>
                <w:rFonts w:ascii="Arial" w:hAnsi="Arial" w:cs="Arial"/>
                <w:sz w:val="24"/>
              </w:rPr>
              <w:t>Checking whether there are any files at the employees’ homes or in their personal computers.</w:t>
            </w:r>
          </w:p>
          <w:p w:rsidR="001548EF" w:rsidRPr="00AF5EA1" w:rsidRDefault="001548EF" w:rsidP="001548EF">
            <w:pPr>
              <w:pStyle w:val="ListParagraph"/>
              <w:numPr>
                <w:ilvl w:val="0"/>
                <w:numId w:val="45"/>
              </w:numPr>
              <w:spacing w:line="360" w:lineRule="auto"/>
              <w:jc w:val="both"/>
              <w:rPr>
                <w:rFonts w:ascii="Arial" w:hAnsi="Arial" w:cs="Arial"/>
                <w:sz w:val="24"/>
              </w:rPr>
            </w:pPr>
            <w:r w:rsidRPr="00AF5EA1">
              <w:rPr>
                <w:rFonts w:ascii="Arial" w:hAnsi="Arial" w:cs="Arial"/>
                <w:sz w:val="24"/>
              </w:rPr>
              <w:t>Checking the file retention practices at various corporate locations, as they may differ from one location to another.</w:t>
            </w:r>
          </w:p>
          <w:p w:rsidR="001548EF" w:rsidRPr="00AF5EA1" w:rsidRDefault="001548EF" w:rsidP="001548EF">
            <w:pPr>
              <w:pStyle w:val="ListParagraph"/>
              <w:numPr>
                <w:ilvl w:val="0"/>
                <w:numId w:val="45"/>
              </w:numPr>
              <w:spacing w:line="360" w:lineRule="auto"/>
              <w:jc w:val="both"/>
              <w:rPr>
                <w:rFonts w:ascii="Arial" w:hAnsi="Arial" w:cs="Arial"/>
                <w:sz w:val="24"/>
              </w:rPr>
            </w:pPr>
            <w:r w:rsidRPr="00AF5EA1">
              <w:rPr>
                <w:rFonts w:ascii="Arial" w:hAnsi="Arial" w:cs="Arial"/>
                <w:sz w:val="24"/>
              </w:rPr>
              <w:t>Checking whether any records are retained by or about former employees of the organization.</w:t>
            </w:r>
          </w:p>
          <w:p w:rsidR="001548EF" w:rsidRPr="00AF5EA1" w:rsidRDefault="001548EF" w:rsidP="001548EF">
            <w:pPr>
              <w:pStyle w:val="ListParagraph"/>
              <w:numPr>
                <w:ilvl w:val="0"/>
                <w:numId w:val="45"/>
              </w:numPr>
              <w:spacing w:line="360" w:lineRule="auto"/>
              <w:jc w:val="both"/>
              <w:rPr>
                <w:rFonts w:ascii="Arial" w:hAnsi="Arial" w:cs="Arial"/>
                <w:sz w:val="24"/>
              </w:rPr>
            </w:pPr>
            <w:r w:rsidRPr="00AF5EA1">
              <w:rPr>
                <w:rFonts w:ascii="Arial" w:hAnsi="Arial" w:cs="Arial"/>
                <w:sz w:val="24"/>
              </w:rPr>
              <w:t xml:space="preserve">Analyzing system changes that have occurred in the </w:t>
            </w:r>
            <w:r w:rsidR="00632E2C">
              <w:rPr>
                <w:rFonts w:ascii="Arial" w:hAnsi="Arial" w:cs="Arial"/>
                <w:sz w:val="24"/>
              </w:rPr>
              <w:t>entity’s</w:t>
            </w:r>
            <w:r w:rsidRPr="00AF5EA1">
              <w:rPr>
                <w:rFonts w:ascii="Arial" w:hAnsi="Arial" w:cs="Arial"/>
                <w:sz w:val="24"/>
              </w:rPr>
              <w:t xml:space="preserve"> accounting systems or e-mail systems. </w:t>
            </w:r>
          </w:p>
          <w:p w:rsidR="001548EF" w:rsidRPr="001548EF" w:rsidRDefault="001548EF" w:rsidP="00A22FAC">
            <w:pPr>
              <w:pStyle w:val="NoList1"/>
              <w:widowControl w:val="0"/>
              <w:autoSpaceDE w:val="0"/>
              <w:autoSpaceDN w:val="0"/>
              <w:spacing w:line="360" w:lineRule="auto"/>
              <w:ind w:left="993"/>
              <w:jc w:val="both"/>
              <w:rPr>
                <w:rFonts w:ascii="Arial" w:hAnsi="Arial" w:cs="Arial"/>
                <w:color w:val="000000"/>
                <w:sz w:val="24"/>
                <w:lang w:val="en-GB"/>
              </w:rPr>
            </w:pPr>
          </w:p>
          <w:p w:rsidR="00097AA5" w:rsidRDefault="00097AA5" w:rsidP="007A7C7A">
            <w:pPr>
              <w:pStyle w:val="NoList1"/>
              <w:widowControl w:val="0"/>
              <w:numPr>
                <w:ilvl w:val="0"/>
                <w:numId w:val="43"/>
              </w:numPr>
              <w:autoSpaceDE w:val="0"/>
              <w:autoSpaceDN w:val="0"/>
              <w:spacing w:line="360" w:lineRule="auto"/>
              <w:ind w:left="993" w:hanging="295"/>
              <w:jc w:val="both"/>
              <w:rPr>
                <w:rFonts w:ascii="Arial" w:hAnsi="Arial" w:cs="Arial"/>
                <w:color w:val="000000"/>
                <w:sz w:val="24"/>
              </w:rPr>
            </w:pPr>
            <w:r w:rsidRPr="00097AA5">
              <w:rPr>
                <w:rFonts w:ascii="Arial" w:hAnsi="Arial" w:cs="Arial"/>
                <w:color w:val="000000"/>
                <w:sz w:val="24"/>
              </w:rPr>
              <w:t>What are the ‘working papers’?  Which type of information do they contain?</w:t>
            </w:r>
          </w:p>
          <w:p w:rsidR="00543D63" w:rsidRDefault="00543D63" w:rsidP="00543D63">
            <w:pPr>
              <w:pStyle w:val="NoList1"/>
              <w:widowControl w:val="0"/>
              <w:autoSpaceDE w:val="0"/>
              <w:autoSpaceDN w:val="0"/>
              <w:spacing w:line="360" w:lineRule="auto"/>
              <w:ind w:left="993"/>
              <w:jc w:val="both"/>
              <w:rPr>
                <w:rFonts w:ascii="Arial" w:hAnsi="Arial" w:cs="Arial"/>
                <w:color w:val="000000"/>
                <w:sz w:val="24"/>
              </w:rPr>
            </w:pPr>
          </w:p>
          <w:p w:rsidR="000F7E45" w:rsidRDefault="00543D63" w:rsidP="00543D63">
            <w:pPr>
              <w:pStyle w:val="NoList1"/>
              <w:widowControl w:val="0"/>
              <w:autoSpaceDE w:val="0"/>
              <w:autoSpaceDN w:val="0"/>
              <w:spacing w:line="360" w:lineRule="auto"/>
              <w:ind w:left="993"/>
              <w:jc w:val="both"/>
              <w:rPr>
                <w:rFonts w:ascii="Arial" w:hAnsi="Arial" w:cs="Arial"/>
                <w:color w:val="000000"/>
                <w:sz w:val="24"/>
                <w:lang w:val="en-GB"/>
              </w:rPr>
            </w:pPr>
            <w:r>
              <w:rPr>
                <w:rFonts w:ascii="Arial" w:hAnsi="Arial" w:cs="Arial"/>
                <w:color w:val="000000"/>
                <w:sz w:val="24"/>
                <w:lang w:val="en-GB"/>
              </w:rPr>
              <w:t xml:space="preserve">Working papers refers to a forensic accountant’s summaries and analyses </w:t>
            </w:r>
          </w:p>
          <w:p w:rsidR="000F7E45" w:rsidRDefault="000F7E45" w:rsidP="000F7E45">
            <w:pPr>
              <w:pStyle w:val="NoList1"/>
              <w:widowControl w:val="0"/>
              <w:autoSpaceDE w:val="0"/>
              <w:autoSpaceDN w:val="0"/>
              <w:spacing w:line="360" w:lineRule="auto"/>
              <w:ind w:left="993"/>
              <w:jc w:val="right"/>
              <w:rPr>
                <w:rFonts w:ascii="Arial" w:hAnsi="Arial" w:cs="Arial"/>
                <w:color w:val="000000"/>
                <w:sz w:val="24"/>
                <w:lang w:val="en-GB"/>
              </w:rPr>
            </w:pPr>
            <w:r>
              <w:rPr>
                <w:rFonts w:ascii="Arial" w:hAnsi="Arial" w:cs="Arial"/>
              </w:rPr>
              <w:lastRenderedPageBreak/>
              <w:t>Page # 4</w:t>
            </w:r>
          </w:p>
          <w:p w:rsidR="00543D63" w:rsidRDefault="00543D63" w:rsidP="00543D63">
            <w:pPr>
              <w:pStyle w:val="NoList1"/>
              <w:widowControl w:val="0"/>
              <w:autoSpaceDE w:val="0"/>
              <w:autoSpaceDN w:val="0"/>
              <w:spacing w:line="360" w:lineRule="auto"/>
              <w:ind w:left="993"/>
              <w:jc w:val="both"/>
              <w:rPr>
                <w:rFonts w:ascii="Arial" w:hAnsi="Arial" w:cs="Arial"/>
                <w:color w:val="000000"/>
                <w:sz w:val="24"/>
                <w:lang w:val="en-GB"/>
              </w:rPr>
            </w:pPr>
            <w:proofErr w:type="gramStart"/>
            <w:r>
              <w:rPr>
                <w:rFonts w:ascii="Arial" w:hAnsi="Arial" w:cs="Arial"/>
                <w:color w:val="000000"/>
                <w:sz w:val="24"/>
                <w:lang w:val="en-GB"/>
              </w:rPr>
              <w:t>of</w:t>
            </w:r>
            <w:proofErr w:type="gramEnd"/>
            <w:r>
              <w:rPr>
                <w:rFonts w:ascii="Arial" w:hAnsi="Arial" w:cs="Arial"/>
                <w:color w:val="000000"/>
                <w:sz w:val="24"/>
                <w:lang w:val="en-GB"/>
              </w:rPr>
              <w:t xml:space="preserve"> factual material which are usually the basis of testimony in cases of litigation. </w:t>
            </w:r>
            <w:r w:rsidR="00AB6DB3">
              <w:rPr>
                <w:rFonts w:ascii="Arial" w:hAnsi="Arial" w:cs="Arial"/>
                <w:color w:val="000000"/>
                <w:sz w:val="24"/>
                <w:lang w:val="en-GB"/>
              </w:rPr>
              <w:t>They contain the following type of information:</w:t>
            </w:r>
          </w:p>
          <w:p w:rsidR="00AB6DB3" w:rsidRDefault="00AB6DB3" w:rsidP="00AB6DB3">
            <w:pPr>
              <w:pStyle w:val="NoList1"/>
              <w:widowControl w:val="0"/>
              <w:numPr>
                <w:ilvl w:val="0"/>
                <w:numId w:val="46"/>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Accounting records and other documents</w:t>
            </w:r>
          </w:p>
          <w:p w:rsidR="00AB6DB3" w:rsidRDefault="00AB6DB3" w:rsidP="00AB6DB3">
            <w:pPr>
              <w:pStyle w:val="NoList1"/>
              <w:widowControl w:val="0"/>
              <w:numPr>
                <w:ilvl w:val="0"/>
                <w:numId w:val="46"/>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Public record searches</w:t>
            </w:r>
          </w:p>
          <w:p w:rsidR="00AB6DB3" w:rsidRDefault="00AB6DB3" w:rsidP="00AB6DB3">
            <w:pPr>
              <w:pStyle w:val="NoList1"/>
              <w:widowControl w:val="0"/>
              <w:numPr>
                <w:ilvl w:val="0"/>
                <w:numId w:val="46"/>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Electronic computer files</w:t>
            </w:r>
          </w:p>
          <w:p w:rsidR="00AB6DB3" w:rsidRDefault="00AB6DB3" w:rsidP="00AB6DB3">
            <w:pPr>
              <w:pStyle w:val="NoList1"/>
              <w:widowControl w:val="0"/>
              <w:numPr>
                <w:ilvl w:val="0"/>
                <w:numId w:val="46"/>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Court pleadings and deposition transcripts</w:t>
            </w:r>
          </w:p>
          <w:p w:rsidR="00AB6DB3" w:rsidRDefault="00AB6DB3" w:rsidP="00AB6DB3">
            <w:pPr>
              <w:pStyle w:val="NoList1"/>
              <w:widowControl w:val="0"/>
              <w:numPr>
                <w:ilvl w:val="0"/>
                <w:numId w:val="46"/>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Photographs or digital photos with date &amp; time imprinted</w:t>
            </w:r>
          </w:p>
          <w:p w:rsidR="00AB6DB3" w:rsidRDefault="00AB6DB3" w:rsidP="00AB6DB3">
            <w:pPr>
              <w:pStyle w:val="NoList1"/>
              <w:widowControl w:val="0"/>
              <w:numPr>
                <w:ilvl w:val="0"/>
                <w:numId w:val="46"/>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Interview notes and audio recordings</w:t>
            </w:r>
          </w:p>
          <w:p w:rsidR="00AB6DB3" w:rsidRDefault="00AB6DB3" w:rsidP="00AB6DB3">
            <w:pPr>
              <w:pStyle w:val="NoList1"/>
              <w:widowControl w:val="0"/>
              <w:numPr>
                <w:ilvl w:val="0"/>
                <w:numId w:val="46"/>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Third party information</w:t>
            </w:r>
          </w:p>
          <w:p w:rsidR="00AB6DB3" w:rsidRDefault="00AB6DB3" w:rsidP="00AB6DB3">
            <w:pPr>
              <w:pStyle w:val="NoList1"/>
              <w:widowControl w:val="0"/>
              <w:numPr>
                <w:ilvl w:val="0"/>
                <w:numId w:val="46"/>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Documents specifying chain of custody</w:t>
            </w:r>
          </w:p>
          <w:p w:rsidR="00AB6DB3" w:rsidRPr="00543D63" w:rsidRDefault="00AB6DB3" w:rsidP="00AB6DB3">
            <w:pPr>
              <w:pStyle w:val="NoList1"/>
              <w:widowControl w:val="0"/>
              <w:autoSpaceDE w:val="0"/>
              <w:autoSpaceDN w:val="0"/>
              <w:spacing w:line="360" w:lineRule="auto"/>
              <w:ind w:left="1353"/>
              <w:jc w:val="both"/>
              <w:rPr>
                <w:rFonts w:ascii="Arial" w:hAnsi="Arial" w:cs="Arial"/>
                <w:color w:val="000000"/>
                <w:sz w:val="24"/>
                <w:lang w:val="en-GB"/>
              </w:rPr>
            </w:pPr>
          </w:p>
          <w:p w:rsidR="00097AA5" w:rsidRDefault="00097AA5" w:rsidP="007A7C7A">
            <w:pPr>
              <w:pStyle w:val="NoList1"/>
              <w:widowControl w:val="0"/>
              <w:numPr>
                <w:ilvl w:val="0"/>
                <w:numId w:val="43"/>
              </w:numPr>
              <w:autoSpaceDE w:val="0"/>
              <w:autoSpaceDN w:val="0"/>
              <w:spacing w:line="360" w:lineRule="auto"/>
              <w:ind w:left="993" w:hanging="295"/>
              <w:jc w:val="both"/>
              <w:rPr>
                <w:rFonts w:ascii="Arial" w:hAnsi="Arial" w:cs="Arial"/>
                <w:color w:val="000000"/>
                <w:sz w:val="24"/>
              </w:rPr>
            </w:pPr>
            <w:r w:rsidRPr="00097AA5">
              <w:rPr>
                <w:rFonts w:ascii="Arial" w:hAnsi="Arial" w:cs="Arial"/>
                <w:color w:val="000000"/>
                <w:sz w:val="24"/>
              </w:rPr>
              <w:t>Outline the main steps involved in the evidence gathering process.</w:t>
            </w:r>
          </w:p>
          <w:p w:rsidR="00521B11" w:rsidRDefault="00521B11" w:rsidP="00521B11">
            <w:pPr>
              <w:pStyle w:val="NoList1"/>
              <w:widowControl w:val="0"/>
              <w:autoSpaceDE w:val="0"/>
              <w:autoSpaceDN w:val="0"/>
              <w:spacing w:line="360" w:lineRule="auto"/>
              <w:ind w:left="993"/>
              <w:jc w:val="both"/>
              <w:rPr>
                <w:rFonts w:ascii="Arial" w:hAnsi="Arial" w:cs="Arial"/>
                <w:color w:val="000000"/>
                <w:sz w:val="24"/>
              </w:rPr>
            </w:pPr>
          </w:p>
          <w:p w:rsidR="00521B11" w:rsidRDefault="00521B11" w:rsidP="00521B11">
            <w:pPr>
              <w:pStyle w:val="NoList1"/>
              <w:widowControl w:val="0"/>
              <w:autoSpaceDE w:val="0"/>
              <w:autoSpaceDN w:val="0"/>
              <w:spacing w:line="360" w:lineRule="auto"/>
              <w:ind w:left="993"/>
              <w:jc w:val="both"/>
              <w:rPr>
                <w:rFonts w:ascii="Arial" w:hAnsi="Arial" w:cs="Arial"/>
                <w:color w:val="000000"/>
                <w:sz w:val="24"/>
                <w:lang w:val="en-GB"/>
              </w:rPr>
            </w:pPr>
            <w:r>
              <w:rPr>
                <w:rFonts w:ascii="Arial" w:hAnsi="Arial" w:cs="Arial"/>
                <w:color w:val="000000"/>
                <w:sz w:val="24"/>
                <w:lang w:val="en-GB"/>
              </w:rPr>
              <w:t>Following are the three main steps involved in evidence gathering process:</w:t>
            </w:r>
          </w:p>
          <w:p w:rsidR="00521B11" w:rsidRDefault="00521B11" w:rsidP="00521B11">
            <w:pPr>
              <w:pStyle w:val="NoList1"/>
              <w:widowControl w:val="0"/>
              <w:numPr>
                <w:ilvl w:val="0"/>
                <w:numId w:val="47"/>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 xml:space="preserve">Document retention considerations: </w:t>
            </w:r>
            <w:r w:rsidR="007F5A49">
              <w:rPr>
                <w:rFonts w:ascii="Arial" w:hAnsi="Arial" w:cs="Arial"/>
                <w:color w:val="000000"/>
                <w:sz w:val="24"/>
                <w:lang w:val="en-GB"/>
              </w:rPr>
              <w:t>Forensic accounting investigations rely heavily on documentary proof. Hence document retention and preservation is most important and should be in line with the entity’s policies and regulation. Forensic accountant’s involvement should be in consultation with the counsel particularly so in complicated cases. What type of documents are to be retained for further investigation and conclusion are identified in this step of evidence gathering process.</w:t>
            </w:r>
          </w:p>
          <w:p w:rsidR="007F5A49" w:rsidRDefault="007F5A49" w:rsidP="00521B11">
            <w:pPr>
              <w:pStyle w:val="NoList1"/>
              <w:widowControl w:val="0"/>
              <w:numPr>
                <w:ilvl w:val="0"/>
                <w:numId w:val="47"/>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 xml:space="preserve">Planning considerations: Prior planning allows the investigator to chart out a written plan in order to provide direction and focus to the investigation. Entity's policies are reviewed and various systems are studied including accounting system in this step. </w:t>
            </w:r>
            <w:r w:rsidR="009223AA">
              <w:rPr>
                <w:rFonts w:ascii="Arial" w:hAnsi="Arial" w:cs="Arial"/>
                <w:color w:val="000000"/>
                <w:sz w:val="24"/>
                <w:lang w:val="en-GB"/>
              </w:rPr>
              <w:t>Evidence gathering plan entails to list the kind of evidence to be gathered and from where it is to be sourced.</w:t>
            </w:r>
          </w:p>
          <w:p w:rsidR="000F7E45" w:rsidRDefault="009223AA" w:rsidP="00521B11">
            <w:pPr>
              <w:pStyle w:val="NoList1"/>
              <w:widowControl w:val="0"/>
              <w:numPr>
                <w:ilvl w:val="0"/>
                <w:numId w:val="47"/>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 xml:space="preserve">Creating a chain of custody: The chain of custody serves as a proof that the evidence has been properly preserved from modifications and damage from the time when it was collected to its presentation. It signifies to the court or regulatory body that it has probative value. Therefore, the investigator should discuss the </w:t>
            </w:r>
            <w:r w:rsidR="00233239">
              <w:rPr>
                <w:rFonts w:ascii="Arial" w:hAnsi="Arial" w:cs="Arial"/>
                <w:color w:val="000000"/>
                <w:sz w:val="24"/>
                <w:lang w:val="en-GB"/>
              </w:rPr>
              <w:t xml:space="preserve">level of detailed record </w:t>
            </w:r>
          </w:p>
          <w:p w:rsidR="000F7E45" w:rsidRDefault="000F7E45" w:rsidP="000F7E45">
            <w:pPr>
              <w:pStyle w:val="NoList1"/>
              <w:widowControl w:val="0"/>
              <w:autoSpaceDE w:val="0"/>
              <w:autoSpaceDN w:val="0"/>
              <w:spacing w:line="360" w:lineRule="auto"/>
              <w:ind w:left="1353"/>
              <w:jc w:val="right"/>
              <w:rPr>
                <w:rFonts w:ascii="Arial" w:hAnsi="Arial" w:cs="Arial"/>
                <w:color w:val="000000"/>
                <w:sz w:val="24"/>
                <w:lang w:val="en-GB"/>
              </w:rPr>
            </w:pPr>
            <w:r>
              <w:rPr>
                <w:rFonts w:ascii="Arial" w:hAnsi="Arial" w:cs="Arial"/>
              </w:rPr>
              <w:lastRenderedPageBreak/>
              <w:t>Page # 5</w:t>
            </w:r>
          </w:p>
          <w:p w:rsidR="009223AA" w:rsidRDefault="00233239" w:rsidP="000F7E45">
            <w:pPr>
              <w:pStyle w:val="NoList1"/>
              <w:widowControl w:val="0"/>
              <w:autoSpaceDE w:val="0"/>
              <w:autoSpaceDN w:val="0"/>
              <w:spacing w:line="360" w:lineRule="auto"/>
              <w:ind w:left="1353"/>
              <w:jc w:val="both"/>
              <w:rPr>
                <w:rFonts w:ascii="Arial" w:hAnsi="Arial" w:cs="Arial"/>
                <w:color w:val="000000"/>
                <w:sz w:val="24"/>
                <w:lang w:val="en-GB"/>
              </w:rPr>
            </w:pPr>
            <w:proofErr w:type="gramStart"/>
            <w:r>
              <w:rPr>
                <w:rFonts w:ascii="Arial" w:hAnsi="Arial" w:cs="Arial"/>
                <w:color w:val="000000"/>
                <w:sz w:val="24"/>
                <w:lang w:val="en-GB"/>
              </w:rPr>
              <w:t>keeping</w:t>
            </w:r>
            <w:proofErr w:type="gramEnd"/>
            <w:r>
              <w:rPr>
                <w:rFonts w:ascii="Arial" w:hAnsi="Arial" w:cs="Arial"/>
                <w:color w:val="000000"/>
                <w:sz w:val="24"/>
                <w:lang w:val="en-GB"/>
              </w:rPr>
              <w:t xml:space="preserve"> required to establish a chain of custody with counsel and the client before gathering evidence.</w:t>
            </w:r>
          </w:p>
          <w:p w:rsidR="00834147" w:rsidRPr="00521B11" w:rsidRDefault="00834147" w:rsidP="00233239">
            <w:pPr>
              <w:pStyle w:val="NoList1"/>
              <w:widowControl w:val="0"/>
              <w:autoSpaceDE w:val="0"/>
              <w:autoSpaceDN w:val="0"/>
              <w:spacing w:line="360" w:lineRule="auto"/>
              <w:ind w:left="1353"/>
              <w:jc w:val="both"/>
              <w:rPr>
                <w:rFonts w:ascii="Arial" w:hAnsi="Arial" w:cs="Arial"/>
                <w:color w:val="000000"/>
                <w:sz w:val="24"/>
                <w:lang w:val="en-GB"/>
              </w:rPr>
            </w:pPr>
          </w:p>
          <w:p w:rsidR="00097AA5" w:rsidRDefault="00097AA5" w:rsidP="007A7C7A">
            <w:pPr>
              <w:pStyle w:val="NoList1"/>
              <w:widowControl w:val="0"/>
              <w:numPr>
                <w:ilvl w:val="0"/>
                <w:numId w:val="43"/>
              </w:numPr>
              <w:autoSpaceDE w:val="0"/>
              <w:autoSpaceDN w:val="0"/>
              <w:spacing w:line="360" w:lineRule="auto"/>
              <w:ind w:left="993" w:hanging="295"/>
              <w:jc w:val="both"/>
              <w:rPr>
                <w:rFonts w:ascii="Arial" w:hAnsi="Arial" w:cs="Arial"/>
                <w:color w:val="000000"/>
                <w:sz w:val="24"/>
              </w:rPr>
            </w:pPr>
            <w:r w:rsidRPr="00097AA5">
              <w:rPr>
                <w:rFonts w:ascii="Arial" w:hAnsi="Arial" w:cs="Arial"/>
                <w:color w:val="000000"/>
                <w:sz w:val="24"/>
              </w:rPr>
              <w:t>Which types of documents are collected in the evidence gathering process and what could</w:t>
            </w:r>
            <w:r w:rsidRPr="00097AA5">
              <w:rPr>
                <w:rFonts w:ascii="Arial" w:hAnsi="Arial" w:cs="Arial"/>
                <w:color w:val="000000"/>
                <w:sz w:val="24"/>
                <w:lang w:val="en-GB"/>
              </w:rPr>
              <w:t xml:space="preserve"> </w:t>
            </w:r>
            <w:r w:rsidRPr="00097AA5">
              <w:rPr>
                <w:rFonts w:ascii="Arial" w:hAnsi="Arial" w:cs="Arial"/>
                <w:color w:val="000000"/>
                <w:sz w:val="24"/>
              </w:rPr>
              <w:t>be the possible sources for these?</w:t>
            </w:r>
          </w:p>
          <w:p w:rsidR="00834147" w:rsidRDefault="00834147" w:rsidP="00834147">
            <w:pPr>
              <w:pStyle w:val="NoList1"/>
              <w:widowControl w:val="0"/>
              <w:autoSpaceDE w:val="0"/>
              <w:autoSpaceDN w:val="0"/>
              <w:spacing w:line="360" w:lineRule="auto"/>
              <w:ind w:left="993"/>
              <w:jc w:val="both"/>
              <w:rPr>
                <w:rFonts w:ascii="Arial" w:hAnsi="Arial" w:cs="Arial"/>
                <w:color w:val="000000"/>
                <w:sz w:val="24"/>
              </w:rPr>
            </w:pPr>
          </w:p>
          <w:p w:rsidR="00834147" w:rsidRDefault="00834147" w:rsidP="00834147">
            <w:pPr>
              <w:pStyle w:val="NoList1"/>
              <w:widowControl w:val="0"/>
              <w:autoSpaceDE w:val="0"/>
              <w:autoSpaceDN w:val="0"/>
              <w:spacing w:line="360" w:lineRule="auto"/>
              <w:ind w:left="993"/>
              <w:jc w:val="both"/>
              <w:rPr>
                <w:rFonts w:ascii="Arial" w:hAnsi="Arial" w:cs="Arial"/>
                <w:color w:val="000000"/>
                <w:sz w:val="24"/>
                <w:lang w:val="en-GB"/>
              </w:rPr>
            </w:pPr>
            <w:r>
              <w:rPr>
                <w:rFonts w:ascii="Arial" w:hAnsi="Arial" w:cs="Arial"/>
                <w:color w:val="000000"/>
                <w:sz w:val="24"/>
                <w:lang w:val="en-GB"/>
              </w:rPr>
              <w:t>The type of documents collected in the evidence gathering process are:</w:t>
            </w:r>
          </w:p>
          <w:p w:rsidR="00834147" w:rsidRDefault="00834147" w:rsidP="00834147">
            <w:pPr>
              <w:pStyle w:val="NoList1"/>
              <w:widowControl w:val="0"/>
              <w:numPr>
                <w:ilvl w:val="0"/>
                <w:numId w:val="48"/>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Signed statements</w:t>
            </w:r>
          </w:p>
          <w:p w:rsidR="00834147" w:rsidRDefault="00834147" w:rsidP="009273FA">
            <w:pPr>
              <w:pStyle w:val="NoList1"/>
              <w:widowControl w:val="0"/>
              <w:numPr>
                <w:ilvl w:val="0"/>
                <w:numId w:val="48"/>
              </w:numPr>
              <w:autoSpaceDE w:val="0"/>
              <w:autoSpaceDN w:val="0"/>
              <w:spacing w:line="360" w:lineRule="auto"/>
              <w:jc w:val="both"/>
              <w:rPr>
                <w:rFonts w:ascii="Arial" w:hAnsi="Arial" w:cs="Arial"/>
                <w:color w:val="000000"/>
                <w:sz w:val="24"/>
                <w:lang w:val="en-GB"/>
              </w:rPr>
            </w:pPr>
            <w:r w:rsidRPr="00834147">
              <w:rPr>
                <w:rFonts w:ascii="Arial" w:hAnsi="Arial" w:cs="Arial"/>
                <w:color w:val="000000"/>
                <w:sz w:val="24"/>
                <w:lang w:val="en-GB"/>
              </w:rPr>
              <w:t>Transactional paperwork</w:t>
            </w:r>
          </w:p>
          <w:p w:rsidR="00834147" w:rsidRPr="00834147" w:rsidRDefault="00834147" w:rsidP="009273FA">
            <w:pPr>
              <w:pStyle w:val="NoList1"/>
              <w:widowControl w:val="0"/>
              <w:numPr>
                <w:ilvl w:val="0"/>
                <w:numId w:val="48"/>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Intranet sources</w:t>
            </w:r>
          </w:p>
          <w:p w:rsidR="00834147" w:rsidRDefault="00834147" w:rsidP="00834147">
            <w:pPr>
              <w:pStyle w:val="NoList1"/>
              <w:widowControl w:val="0"/>
              <w:numPr>
                <w:ilvl w:val="0"/>
                <w:numId w:val="48"/>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Emails</w:t>
            </w:r>
          </w:p>
          <w:p w:rsidR="00834147" w:rsidRDefault="00834147" w:rsidP="00834147">
            <w:pPr>
              <w:pStyle w:val="NoList1"/>
              <w:widowControl w:val="0"/>
              <w:autoSpaceDE w:val="0"/>
              <w:autoSpaceDN w:val="0"/>
              <w:spacing w:line="360" w:lineRule="auto"/>
              <w:ind w:left="993"/>
              <w:jc w:val="both"/>
              <w:rPr>
                <w:rFonts w:ascii="Arial" w:hAnsi="Arial" w:cs="Arial"/>
                <w:color w:val="000000"/>
                <w:sz w:val="24"/>
                <w:lang w:val="en-GB"/>
              </w:rPr>
            </w:pPr>
            <w:r>
              <w:rPr>
                <w:rFonts w:ascii="Arial" w:hAnsi="Arial" w:cs="Arial"/>
                <w:color w:val="000000"/>
                <w:sz w:val="24"/>
                <w:lang w:val="en-GB"/>
              </w:rPr>
              <w:t>The possible sources for above are:</w:t>
            </w:r>
          </w:p>
          <w:p w:rsidR="00834147" w:rsidRDefault="00834147" w:rsidP="00834147">
            <w:pPr>
              <w:pStyle w:val="NoList1"/>
              <w:widowControl w:val="0"/>
              <w:numPr>
                <w:ilvl w:val="0"/>
                <w:numId w:val="49"/>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Information from victim/whistle blower/person reporting the incident</w:t>
            </w:r>
          </w:p>
          <w:p w:rsidR="00834147" w:rsidRDefault="00834147" w:rsidP="00834147">
            <w:pPr>
              <w:pStyle w:val="NoList1"/>
              <w:widowControl w:val="0"/>
              <w:numPr>
                <w:ilvl w:val="0"/>
                <w:numId w:val="49"/>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Third parties</w:t>
            </w:r>
          </w:p>
          <w:p w:rsidR="00834147" w:rsidRDefault="00834147" w:rsidP="00834147">
            <w:pPr>
              <w:pStyle w:val="NoList1"/>
              <w:widowControl w:val="0"/>
              <w:numPr>
                <w:ilvl w:val="0"/>
                <w:numId w:val="49"/>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Suspect</w:t>
            </w:r>
          </w:p>
          <w:p w:rsidR="00834147" w:rsidRPr="00834147" w:rsidRDefault="00834147" w:rsidP="00834147">
            <w:pPr>
              <w:pStyle w:val="NoList1"/>
              <w:widowControl w:val="0"/>
              <w:autoSpaceDE w:val="0"/>
              <w:autoSpaceDN w:val="0"/>
              <w:spacing w:line="360" w:lineRule="auto"/>
              <w:ind w:left="1353"/>
              <w:jc w:val="both"/>
              <w:rPr>
                <w:rFonts w:ascii="Arial" w:hAnsi="Arial" w:cs="Arial"/>
                <w:color w:val="000000"/>
                <w:sz w:val="24"/>
                <w:lang w:val="en-GB"/>
              </w:rPr>
            </w:pPr>
            <w:r>
              <w:rPr>
                <w:rFonts w:ascii="Arial" w:hAnsi="Arial" w:cs="Arial"/>
                <w:color w:val="000000"/>
                <w:sz w:val="24"/>
                <w:lang w:val="en-GB"/>
              </w:rPr>
              <w:t xml:space="preserve"> </w:t>
            </w:r>
          </w:p>
          <w:p w:rsidR="00097AA5" w:rsidRDefault="00097AA5" w:rsidP="007A7C7A">
            <w:pPr>
              <w:pStyle w:val="NoList1"/>
              <w:widowControl w:val="0"/>
              <w:numPr>
                <w:ilvl w:val="0"/>
                <w:numId w:val="42"/>
              </w:numPr>
              <w:autoSpaceDE w:val="0"/>
              <w:autoSpaceDN w:val="0"/>
              <w:spacing w:line="360" w:lineRule="auto"/>
              <w:jc w:val="both"/>
              <w:rPr>
                <w:rFonts w:ascii="Arial" w:hAnsi="Arial" w:cs="Arial"/>
                <w:color w:val="000000"/>
                <w:sz w:val="24"/>
              </w:rPr>
            </w:pPr>
            <w:r w:rsidRPr="00097AA5">
              <w:rPr>
                <w:rFonts w:ascii="Arial" w:hAnsi="Arial" w:cs="Arial"/>
                <w:color w:val="000000"/>
                <w:sz w:val="24"/>
              </w:rPr>
              <w:t>Evidence is required to support any investigation of financial crime. Discuss various types of evidence</w:t>
            </w:r>
            <w:r w:rsidRPr="00097AA5">
              <w:rPr>
                <w:rFonts w:ascii="Arial" w:hAnsi="Arial" w:cs="Arial"/>
                <w:color w:val="000000"/>
                <w:sz w:val="24"/>
                <w:lang w:val="en-GB"/>
              </w:rPr>
              <w:t xml:space="preserve"> </w:t>
            </w:r>
            <w:r w:rsidRPr="00097AA5">
              <w:rPr>
                <w:rFonts w:ascii="Arial" w:hAnsi="Arial" w:cs="Arial"/>
                <w:color w:val="000000"/>
                <w:sz w:val="24"/>
              </w:rPr>
              <w:t>used in financial crime investigations.</w:t>
            </w:r>
          </w:p>
          <w:p w:rsidR="000F6198" w:rsidRDefault="000F6198" w:rsidP="000F6198">
            <w:pPr>
              <w:pStyle w:val="NoList1"/>
              <w:widowControl w:val="0"/>
              <w:autoSpaceDE w:val="0"/>
              <w:autoSpaceDN w:val="0"/>
              <w:spacing w:line="360" w:lineRule="auto"/>
              <w:ind w:left="720"/>
              <w:jc w:val="both"/>
              <w:rPr>
                <w:rFonts w:ascii="Arial" w:hAnsi="Arial" w:cs="Arial"/>
                <w:color w:val="000000"/>
                <w:sz w:val="24"/>
              </w:rPr>
            </w:pPr>
          </w:p>
          <w:p w:rsidR="000F6198" w:rsidRDefault="004A12CA" w:rsidP="000F6198">
            <w:pPr>
              <w:pStyle w:val="NoList1"/>
              <w:widowControl w:val="0"/>
              <w:autoSpaceDE w:val="0"/>
              <w:autoSpaceDN w:val="0"/>
              <w:spacing w:line="360" w:lineRule="auto"/>
              <w:ind w:left="720"/>
              <w:jc w:val="both"/>
              <w:rPr>
                <w:rFonts w:ascii="Arial" w:hAnsi="Arial" w:cs="Arial"/>
                <w:color w:val="000000"/>
                <w:sz w:val="24"/>
                <w:lang w:val="en-GB"/>
              </w:rPr>
            </w:pPr>
            <w:r>
              <w:rPr>
                <w:rFonts w:ascii="Arial" w:hAnsi="Arial" w:cs="Arial"/>
                <w:color w:val="000000"/>
                <w:sz w:val="24"/>
                <w:lang w:val="en-GB"/>
              </w:rPr>
              <w:t>Various types of evidence used in financial crime investigations include that relating to the following:</w:t>
            </w:r>
          </w:p>
          <w:p w:rsidR="004A12CA" w:rsidRDefault="004A12CA" w:rsidP="004A12CA">
            <w:pPr>
              <w:pStyle w:val="NoList1"/>
              <w:widowControl w:val="0"/>
              <w:numPr>
                <w:ilvl w:val="0"/>
                <w:numId w:val="50"/>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Investigations of vendors: All vendor related information is gathered starting from where the money went and for what purpose. Vendors master file is thoroughly reviewed, contracts &amp; invoices are studied. Public records are searched to determine vendor quality.</w:t>
            </w:r>
          </w:p>
          <w:p w:rsidR="004A12CA" w:rsidRDefault="004A12CA" w:rsidP="004A12CA">
            <w:pPr>
              <w:pStyle w:val="NoList1"/>
              <w:widowControl w:val="0"/>
              <w:numPr>
                <w:ilvl w:val="0"/>
                <w:numId w:val="50"/>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Investigations of foreign corrupt practices act violations:</w:t>
            </w:r>
            <w:r w:rsidR="00117F97">
              <w:rPr>
                <w:rFonts w:ascii="Arial" w:hAnsi="Arial" w:cs="Arial"/>
                <w:color w:val="000000"/>
                <w:sz w:val="24"/>
                <w:lang w:val="en-GB"/>
              </w:rPr>
              <w:t xml:space="preserve"> refers to the evidence gathered relating to any large government contract awarded and whether there were any middle-men in securing such large contract.</w:t>
            </w:r>
          </w:p>
          <w:p w:rsidR="004A12CA" w:rsidRDefault="004A12CA" w:rsidP="004A12CA">
            <w:pPr>
              <w:pStyle w:val="NoList1"/>
              <w:widowControl w:val="0"/>
              <w:numPr>
                <w:ilvl w:val="0"/>
                <w:numId w:val="50"/>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Investigations</w:t>
            </w:r>
            <w:r>
              <w:rPr>
                <w:rFonts w:ascii="Arial" w:hAnsi="Arial" w:cs="Arial"/>
                <w:color w:val="000000"/>
                <w:sz w:val="24"/>
                <w:lang w:val="en-GB"/>
              </w:rPr>
              <w:t xml:space="preserve"> of improper related-party activity</w:t>
            </w:r>
            <w:r w:rsidR="00117F97">
              <w:rPr>
                <w:rFonts w:ascii="Arial" w:hAnsi="Arial" w:cs="Arial"/>
                <w:color w:val="000000"/>
                <w:sz w:val="24"/>
                <w:lang w:val="en-GB"/>
              </w:rPr>
              <w:t>: refers to evidence gathered from related party transactions whether they were in conformity with the business or some window dressing has happened to inflate assets and showing liabilities at decreased values.</w:t>
            </w:r>
          </w:p>
          <w:p w:rsidR="000F7E45" w:rsidRDefault="000F7E45" w:rsidP="000F7E45">
            <w:pPr>
              <w:pStyle w:val="NoList1"/>
              <w:widowControl w:val="0"/>
              <w:autoSpaceDE w:val="0"/>
              <w:autoSpaceDN w:val="0"/>
              <w:spacing w:line="360" w:lineRule="auto"/>
              <w:ind w:left="1080"/>
              <w:jc w:val="right"/>
              <w:rPr>
                <w:rFonts w:ascii="Arial" w:hAnsi="Arial" w:cs="Arial"/>
                <w:color w:val="000000"/>
                <w:sz w:val="24"/>
                <w:lang w:val="en-GB"/>
              </w:rPr>
            </w:pPr>
            <w:r>
              <w:rPr>
                <w:rFonts w:ascii="Arial" w:hAnsi="Arial" w:cs="Arial"/>
              </w:rPr>
              <w:lastRenderedPageBreak/>
              <w:t>Page # 6</w:t>
            </w:r>
          </w:p>
          <w:p w:rsidR="004A12CA" w:rsidRDefault="004A12CA" w:rsidP="004A12CA">
            <w:pPr>
              <w:pStyle w:val="NoList1"/>
              <w:widowControl w:val="0"/>
              <w:numPr>
                <w:ilvl w:val="0"/>
                <w:numId w:val="50"/>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Investigations</w:t>
            </w:r>
            <w:r>
              <w:rPr>
                <w:rFonts w:ascii="Arial" w:hAnsi="Arial" w:cs="Arial"/>
                <w:color w:val="000000"/>
                <w:sz w:val="24"/>
                <w:lang w:val="en-GB"/>
              </w:rPr>
              <w:t xml:space="preserve"> of employee misappropriations</w:t>
            </w:r>
            <w:r w:rsidR="00117F97">
              <w:rPr>
                <w:rFonts w:ascii="Arial" w:hAnsi="Arial" w:cs="Arial"/>
                <w:color w:val="000000"/>
                <w:sz w:val="24"/>
                <w:lang w:val="en-GB"/>
              </w:rPr>
              <w:t>: refers to evidence gathered pertaining to the employee in question encompassing all his activities including personal details.</w:t>
            </w:r>
          </w:p>
          <w:p w:rsidR="004A12CA" w:rsidRDefault="004A12CA" w:rsidP="004A12CA">
            <w:pPr>
              <w:pStyle w:val="NoList1"/>
              <w:widowControl w:val="0"/>
              <w:numPr>
                <w:ilvl w:val="0"/>
                <w:numId w:val="50"/>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Investigations</w:t>
            </w:r>
            <w:r>
              <w:rPr>
                <w:rFonts w:ascii="Arial" w:hAnsi="Arial" w:cs="Arial"/>
                <w:color w:val="000000"/>
                <w:sz w:val="24"/>
                <w:lang w:val="en-GB"/>
              </w:rPr>
              <w:t xml:space="preserve"> of specific allegations</w:t>
            </w:r>
            <w:r w:rsidR="00117F97">
              <w:rPr>
                <w:rFonts w:ascii="Arial" w:hAnsi="Arial" w:cs="Arial"/>
                <w:color w:val="000000"/>
                <w:sz w:val="24"/>
                <w:lang w:val="en-GB"/>
              </w:rPr>
              <w:t>:</w:t>
            </w:r>
            <w:r w:rsidR="00CA1FA5">
              <w:rPr>
                <w:rFonts w:ascii="Arial" w:hAnsi="Arial" w:cs="Arial"/>
                <w:color w:val="000000"/>
                <w:sz w:val="24"/>
                <w:lang w:val="en-GB"/>
              </w:rPr>
              <w:t xml:space="preserve"> refers to evidence gathered concerning a particular allegation emanating from hotlines, whistle blowing, anonymous letters, exit interviews etc., All such allegations are viewed seriously even though some of such allegations come from disgruntled employees. </w:t>
            </w:r>
          </w:p>
          <w:p w:rsidR="004A12CA" w:rsidRPr="004A12CA" w:rsidRDefault="004A12CA" w:rsidP="004A12CA">
            <w:pPr>
              <w:pStyle w:val="NoList1"/>
              <w:widowControl w:val="0"/>
              <w:numPr>
                <w:ilvl w:val="0"/>
                <w:numId w:val="50"/>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Investigations</w:t>
            </w:r>
            <w:r>
              <w:rPr>
                <w:rFonts w:ascii="Arial" w:hAnsi="Arial" w:cs="Arial"/>
                <w:color w:val="000000"/>
                <w:sz w:val="24"/>
                <w:lang w:val="en-GB"/>
              </w:rPr>
              <w:t xml:space="preserve"> of financial statement errors</w:t>
            </w:r>
            <w:r w:rsidR="00CA1FA5">
              <w:rPr>
                <w:rFonts w:ascii="Arial" w:hAnsi="Arial" w:cs="Arial"/>
                <w:color w:val="000000"/>
                <w:sz w:val="24"/>
                <w:lang w:val="en-GB"/>
              </w:rPr>
              <w:t xml:space="preserve">: refers to the evidence gathered </w:t>
            </w:r>
            <w:r w:rsidR="00F16F10">
              <w:rPr>
                <w:rFonts w:ascii="Arial" w:hAnsi="Arial" w:cs="Arial"/>
                <w:color w:val="000000"/>
                <w:sz w:val="24"/>
                <w:lang w:val="en-GB"/>
              </w:rPr>
              <w:t>from entity’s financial records or accounting records, reports, employee files, emails etc., Obtaining such information usually involves third parties like banks, vendors etc.,</w:t>
            </w:r>
          </w:p>
          <w:p w:rsidR="004A12CA" w:rsidRPr="004A12CA" w:rsidRDefault="004A12CA" w:rsidP="000F6198">
            <w:pPr>
              <w:pStyle w:val="NoList1"/>
              <w:widowControl w:val="0"/>
              <w:autoSpaceDE w:val="0"/>
              <w:autoSpaceDN w:val="0"/>
              <w:spacing w:line="360" w:lineRule="auto"/>
              <w:ind w:left="720"/>
              <w:jc w:val="both"/>
              <w:rPr>
                <w:rFonts w:ascii="Arial" w:hAnsi="Arial" w:cs="Arial"/>
                <w:color w:val="000000"/>
                <w:sz w:val="24"/>
                <w:lang w:val="en-GB"/>
              </w:rPr>
            </w:pPr>
          </w:p>
          <w:p w:rsidR="00097AA5" w:rsidRDefault="00097AA5" w:rsidP="007A7C7A">
            <w:pPr>
              <w:pStyle w:val="NoList1"/>
              <w:widowControl w:val="0"/>
              <w:numPr>
                <w:ilvl w:val="0"/>
                <w:numId w:val="42"/>
              </w:numPr>
              <w:autoSpaceDE w:val="0"/>
              <w:autoSpaceDN w:val="0"/>
              <w:spacing w:line="360" w:lineRule="auto"/>
              <w:jc w:val="both"/>
              <w:rPr>
                <w:rFonts w:ascii="Arial" w:hAnsi="Arial" w:cs="Arial"/>
                <w:color w:val="000000"/>
                <w:sz w:val="24"/>
              </w:rPr>
            </w:pPr>
            <w:r w:rsidRPr="00097AA5">
              <w:rPr>
                <w:rFonts w:ascii="Arial" w:hAnsi="Arial" w:cs="Arial"/>
                <w:color w:val="000000"/>
                <w:sz w:val="24"/>
              </w:rPr>
              <w:t>Evidence gathered in financial crime cases is different from the one gathered in non-financial crime</w:t>
            </w:r>
            <w:r w:rsidRPr="00097AA5">
              <w:rPr>
                <w:rFonts w:ascii="Arial" w:hAnsi="Arial" w:cs="Arial"/>
                <w:color w:val="000000"/>
                <w:sz w:val="24"/>
                <w:lang w:val="en-GB"/>
              </w:rPr>
              <w:t xml:space="preserve"> </w:t>
            </w:r>
            <w:r w:rsidRPr="00097AA5">
              <w:rPr>
                <w:rFonts w:ascii="Arial" w:hAnsi="Arial" w:cs="Arial"/>
                <w:color w:val="000000"/>
                <w:sz w:val="24"/>
              </w:rPr>
              <w:t>cases. What is the basic difference in the composition of these two types of evidence?</w:t>
            </w:r>
          </w:p>
          <w:p w:rsidR="00A05EB4" w:rsidRDefault="00A05EB4" w:rsidP="00A05EB4">
            <w:pPr>
              <w:pStyle w:val="NoList1"/>
              <w:widowControl w:val="0"/>
              <w:autoSpaceDE w:val="0"/>
              <w:autoSpaceDN w:val="0"/>
              <w:spacing w:line="360" w:lineRule="auto"/>
              <w:ind w:left="720"/>
              <w:jc w:val="both"/>
              <w:rPr>
                <w:rFonts w:ascii="Arial" w:hAnsi="Arial" w:cs="Arial"/>
                <w:color w:val="000000"/>
                <w:sz w:val="24"/>
              </w:rPr>
            </w:pPr>
          </w:p>
          <w:p w:rsidR="00B62548" w:rsidRPr="00B62548" w:rsidRDefault="00B62548" w:rsidP="00A05EB4">
            <w:pPr>
              <w:pStyle w:val="NoList1"/>
              <w:widowControl w:val="0"/>
              <w:autoSpaceDE w:val="0"/>
              <w:autoSpaceDN w:val="0"/>
              <w:spacing w:line="360" w:lineRule="auto"/>
              <w:ind w:left="720"/>
              <w:jc w:val="both"/>
              <w:rPr>
                <w:rFonts w:ascii="Arial" w:hAnsi="Arial" w:cs="Arial"/>
                <w:color w:val="000000"/>
                <w:sz w:val="24"/>
                <w:lang w:val="en-GB"/>
              </w:rPr>
            </w:pPr>
            <w:r>
              <w:rPr>
                <w:rFonts w:ascii="Arial" w:hAnsi="Arial" w:cs="Arial"/>
                <w:color w:val="000000"/>
                <w:sz w:val="24"/>
                <w:lang w:val="en-GB"/>
              </w:rPr>
              <w:t>The basic difference in the composition of financial crime evidence and non-financial crime evidence is that the evidence collected in financial crimes is documentary in nature and very voluminous whereas evidence collected in non-financial crimes is physical evidence, witness accounts, circumstantial evidence, direct evidence etc.,</w:t>
            </w:r>
          </w:p>
          <w:p w:rsidR="00A05EB4" w:rsidRPr="00097AA5" w:rsidRDefault="00A05EB4" w:rsidP="00A05EB4">
            <w:pPr>
              <w:pStyle w:val="NoList1"/>
              <w:widowControl w:val="0"/>
              <w:autoSpaceDE w:val="0"/>
              <w:autoSpaceDN w:val="0"/>
              <w:spacing w:line="360" w:lineRule="auto"/>
              <w:ind w:left="720"/>
              <w:jc w:val="both"/>
              <w:rPr>
                <w:rFonts w:ascii="Arial" w:hAnsi="Arial" w:cs="Arial"/>
                <w:color w:val="000000"/>
                <w:sz w:val="24"/>
              </w:rPr>
            </w:pPr>
            <w:r w:rsidRPr="00A05EB4">
              <w:rPr>
                <w:rFonts w:ascii="Arial" w:hAnsi="Arial" w:cs="Arial"/>
                <w:color w:val="000000"/>
                <w:sz w:val="24"/>
              </w:rPr>
              <w:t xml:space="preserve">The type of evidence is what differentiates financial crimes from non-financial crimes. In cases of murder or burglary, </w:t>
            </w:r>
            <w:r w:rsidR="00B62548">
              <w:rPr>
                <w:rFonts w:ascii="Arial" w:hAnsi="Arial" w:cs="Arial"/>
                <w:color w:val="000000"/>
                <w:sz w:val="24"/>
                <w:lang w:val="en-GB"/>
              </w:rPr>
              <w:t>e</w:t>
            </w:r>
            <w:r w:rsidRPr="00A05EB4">
              <w:rPr>
                <w:rFonts w:ascii="Arial" w:hAnsi="Arial" w:cs="Arial"/>
                <w:color w:val="000000"/>
                <w:sz w:val="24"/>
              </w:rPr>
              <w:t>vidence usually comprises</w:t>
            </w:r>
            <w:r w:rsidR="00B62548">
              <w:rPr>
                <w:rFonts w:ascii="Arial" w:hAnsi="Arial" w:cs="Arial"/>
                <w:color w:val="000000"/>
                <w:sz w:val="24"/>
                <w:lang w:val="en-GB"/>
              </w:rPr>
              <w:t xml:space="preserve"> of </w:t>
            </w:r>
            <w:r w:rsidRPr="00A05EB4">
              <w:rPr>
                <w:rFonts w:ascii="Arial" w:hAnsi="Arial" w:cs="Arial"/>
                <w:color w:val="000000"/>
                <w:sz w:val="24"/>
              </w:rPr>
              <w:t xml:space="preserve"> fingerprints, weapons, and other physical or real objects. Sometimes, documentary proof and photographs are also considered important evidence but these are relatively rare in non-financial crimes. Financial crimes, on the other hand, are highly document-based. Investigators are usually faced with volumes of documents, receipts, papers, etc. What is considered an unusually high volume of evidence for non-financial crimes is a very common volume for financial crimes.</w:t>
            </w:r>
          </w:p>
          <w:p w:rsidR="000D4EE2" w:rsidRPr="002E7926" w:rsidRDefault="000D4EE2" w:rsidP="003842E8">
            <w:pPr>
              <w:pStyle w:val="NoList1"/>
              <w:widowControl w:val="0"/>
              <w:autoSpaceDE w:val="0"/>
              <w:autoSpaceDN w:val="0"/>
              <w:spacing w:line="360" w:lineRule="auto"/>
              <w:ind w:left="720"/>
              <w:jc w:val="both"/>
              <w:rPr>
                <w:rFonts w:ascii="Arial" w:hAnsi="Arial" w:cs="Arial"/>
                <w:sz w:val="24"/>
                <w:szCs w:val="24"/>
                <w:lang w:val="en-GB"/>
              </w:rPr>
            </w:pPr>
          </w:p>
        </w:tc>
      </w:tr>
    </w:tbl>
    <w:p w:rsidR="000F7E45" w:rsidRDefault="000F7E45" w:rsidP="000F7E45">
      <w:pPr>
        <w:autoSpaceDE w:val="0"/>
        <w:autoSpaceDN w:val="0"/>
        <w:adjustRightInd w:val="0"/>
        <w:spacing w:after="0" w:line="240" w:lineRule="auto"/>
        <w:jc w:val="right"/>
        <w:rPr>
          <w:rFonts w:cs="CalvertMT-Bold"/>
          <w:b/>
          <w:bCs/>
          <w:color w:val="002060"/>
          <w:sz w:val="28"/>
          <w:lang w:val="en-US"/>
        </w:rPr>
      </w:pPr>
      <w:r>
        <w:rPr>
          <w:rFonts w:ascii="Arial" w:hAnsi="Arial" w:cs="Arial"/>
        </w:rPr>
        <w:lastRenderedPageBreak/>
        <w:t>Page # 7</w:t>
      </w: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83372B" w:rsidRDefault="0083372B" w:rsidP="00A851DA">
            <w:pPr>
              <w:rPr>
                <w:rFonts w:ascii="Arial" w:hAnsi="Arial" w:cs="Arial"/>
                <w:color w:val="000000"/>
                <w:sz w:val="24"/>
                <w:szCs w:val="24"/>
              </w:rPr>
            </w:pPr>
            <w:r>
              <w:rPr>
                <w:rFonts w:ascii="Arial" w:hAnsi="Arial" w:cs="Arial"/>
                <w:color w:val="000000"/>
                <w:sz w:val="24"/>
                <w:szCs w:val="24"/>
              </w:rPr>
              <w:t>Nasir Hussain Ahmed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AE634A" w:rsidRDefault="00AD73AD" w:rsidP="00084E6F">
            <w:pPr>
              <w:rPr>
                <w:rFonts w:ascii="Arial" w:hAnsi="Arial" w:cs="Arial"/>
                <w:color w:val="000000"/>
                <w:sz w:val="24"/>
                <w:szCs w:val="24"/>
              </w:rPr>
            </w:pPr>
            <w:r>
              <w:rPr>
                <w:rFonts w:ascii="Arial" w:hAnsi="Arial" w:cs="Arial"/>
                <w:color w:val="000000"/>
                <w:sz w:val="24"/>
                <w:szCs w:val="24"/>
              </w:rPr>
              <w:t>1</w:t>
            </w:r>
            <w:r w:rsidR="00084E6F">
              <w:rPr>
                <w:rFonts w:ascii="Arial" w:hAnsi="Arial" w:cs="Arial"/>
                <w:color w:val="000000"/>
                <w:sz w:val="24"/>
                <w:szCs w:val="24"/>
              </w:rPr>
              <w:t>7</w:t>
            </w:r>
            <w:bookmarkStart w:id="0" w:name="_GoBack"/>
            <w:bookmarkEnd w:id="0"/>
            <w:r w:rsidR="00AE634A">
              <w:rPr>
                <w:rFonts w:ascii="Arial" w:hAnsi="Arial" w:cs="Arial"/>
                <w:color w:val="000000"/>
                <w:sz w:val="24"/>
                <w:szCs w:val="24"/>
              </w:rPr>
              <w:t>-0</w:t>
            </w:r>
            <w:r w:rsidR="004F034F">
              <w:rPr>
                <w:rFonts w:ascii="Arial" w:hAnsi="Arial" w:cs="Arial"/>
                <w:color w:val="000000"/>
                <w:sz w:val="24"/>
                <w:szCs w:val="24"/>
              </w:rPr>
              <w:t>9</w:t>
            </w:r>
            <w:r w:rsidR="00AE634A">
              <w:rPr>
                <w:rFonts w:ascii="Arial" w:hAnsi="Arial" w:cs="Arial"/>
                <w:color w:val="000000"/>
                <w:sz w:val="24"/>
                <w:szCs w:val="24"/>
              </w:rPr>
              <w:t>-2016</w:t>
            </w:r>
          </w:p>
        </w:tc>
      </w:tr>
    </w:tbl>
    <w:p w:rsidR="004C6EF6" w:rsidRDefault="004C6EF6" w:rsidP="00503D7E">
      <w:pPr>
        <w:shd w:val="clear" w:color="auto" w:fill="D9D9D9" w:themeFill="background1" w:themeFillShade="D9"/>
        <w:rPr>
          <w:b/>
          <w:sz w:val="28"/>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5B02BD">
      <w:headerReference w:type="default" r:id="rId9"/>
      <w:pgSz w:w="11906" w:h="16838"/>
      <w:pgMar w:top="1440" w:right="1440" w:bottom="1440" w:left="1440" w:header="426"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79EF" w:rsidRDefault="003A79EF" w:rsidP="00CB4D0A">
      <w:pPr>
        <w:spacing w:after="0" w:line="240" w:lineRule="auto"/>
      </w:pPr>
      <w:r>
        <w:separator/>
      </w:r>
    </w:p>
  </w:endnote>
  <w:endnote w:type="continuationSeparator" w:id="0">
    <w:p w:rsidR="003A79EF" w:rsidRDefault="003A79E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79EF" w:rsidRDefault="003A79EF" w:rsidP="00CB4D0A">
      <w:pPr>
        <w:spacing w:after="0" w:line="240" w:lineRule="auto"/>
      </w:pPr>
      <w:r>
        <w:separator/>
      </w:r>
    </w:p>
  </w:footnote>
  <w:footnote w:type="continuationSeparator" w:id="0">
    <w:p w:rsidR="003A79EF" w:rsidRDefault="003A79EF"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02BD" w:rsidRDefault="005B02BD" w:rsidP="005B02BD">
    <w:pPr>
      <w:pStyle w:val="Header"/>
      <w:jc w:val="right"/>
      <w:rPr>
        <w:rFonts w:ascii="Arial" w:hAnsi="Arial" w:cs="Arial"/>
        <w:sz w:val="24"/>
        <w:szCs w:val="24"/>
      </w:rPr>
    </w:pPr>
    <w:r>
      <w:rPr>
        <w:rFonts w:ascii="Arial" w:hAnsi="Arial" w:cs="Arial"/>
        <w:sz w:val="24"/>
        <w:szCs w:val="24"/>
      </w:rPr>
      <w:t>Student Name: Nasir Hussain Ahmed</w:t>
    </w:r>
  </w:p>
  <w:p w:rsidR="005B02BD" w:rsidRDefault="005B02BD" w:rsidP="005B02BD">
    <w:pPr>
      <w:pStyle w:val="Header"/>
      <w:jc w:val="right"/>
      <w:rPr>
        <w:rFonts w:ascii="Arial" w:hAnsi="Arial" w:cs="Arial"/>
        <w:sz w:val="24"/>
        <w:szCs w:val="24"/>
      </w:rPr>
    </w:pPr>
    <w:r>
      <w:rPr>
        <w:rFonts w:ascii="Arial" w:hAnsi="Arial" w:cs="Arial"/>
        <w:sz w:val="24"/>
        <w:szCs w:val="24"/>
      </w:rPr>
      <w:t>Student No: 2411</w:t>
    </w:r>
  </w:p>
  <w:p w:rsidR="005B02BD" w:rsidRDefault="005B02BD" w:rsidP="005B02BD">
    <w:pPr>
      <w:pStyle w:val="Header"/>
      <w:jc w:val="right"/>
      <w:rPr>
        <w:rFonts w:ascii="Arial" w:hAnsi="Arial" w:cs="Arial"/>
        <w:sz w:val="24"/>
        <w:szCs w:val="24"/>
      </w:rPr>
    </w:pPr>
    <w:r>
      <w:rPr>
        <w:rFonts w:ascii="Arial" w:hAnsi="Arial" w:cs="Arial"/>
        <w:sz w:val="24"/>
        <w:szCs w:val="24"/>
      </w:rPr>
      <w:t xml:space="preserve">Assignment No.: Assessment # </w:t>
    </w:r>
    <w:r w:rsidR="00097AA5">
      <w:rPr>
        <w:rFonts w:ascii="Arial" w:hAnsi="Arial" w:cs="Arial"/>
        <w:sz w:val="24"/>
        <w:szCs w:val="24"/>
      </w:rPr>
      <w:t>6</w:t>
    </w:r>
  </w:p>
  <w:p w:rsidR="005B02BD" w:rsidRPr="005B02BD" w:rsidRDefault="005B02BD" w:rsidP="005B02BD">
    <w:pPr>
      <w:pStyle w:val="Header"/>
      <w:jc w:val="right"/>
      <w:rPr>
        <w:rFonts w:ascii="Arial" w:hAnsi="Arial" w:cs="Arial"/>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0D5038"/>
    <w:multiLevelType w:val="hybridMultilevel"/>
    <w:tmpl w:val="61F8E12E"/>
    <w:lvl w:ilvl="0" w:tplc="2904002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E00306"/>
    <w:multiLevelType w:val="hybridMultilevel"/>
    <w:tmpl w:val="4B6A9498"/>
    <w:lvl w:ilvl="0" w:tplc="34A86DBC">
      <w:start w:val="1"/>
      <w:numFmt w:val="lowerLetter"/>
      <w:lvlText w:val="%1."/>
      <w:lvlJc w:val="left"/>
      <w:pPr>
        <w:ind w:left="1353" w:hanging="360"/>
      </w:pPr>
      <w:rPr>
        <w:rFonts w:hint="default"/>
      </w:r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2" w15:restartNumberingAfterBreak="0">
    <w:nsid w:val="0584546F"/>
    <w:multiLevelType w:val="hybridMultilevel"/>
    <w:tmpl w:val="FCB684FA"/>
    <w:lvl w:ilvl="0" w:tplc="F02C8F5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 w15:restartNumberingAfterBreak="0">
    <w:nsid w:val="0C6523D0"/>
    <w:multiLevelType w:val="hybridMultilevel"/>
    <w:tmpl w:val="CBF2A376"/>
    <w:lvl w:ilvl="0" w:tplc="9262337E">
      <w:start w:val="1"/>
      <w:numFmt w:val="lowerRoman"/>
      <w:lvlText w:val="%1."/>
      <w:lvlJc w:val="left"/>
      <w:pPr>
        <w:ind w:left="1080" w:hanging="720"/>
      </w:pPr>
      <w:rPr>
        <w:rFonts w:hAnsiTheme="minorHAnsi"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CA6EBF"/>
    <w:multiLevelType w:val="hybridMultilevel"/>
    <w:tmpl w:val="4E68766A"/>
    <w:lvl w:ilvl="0" w:tplc="0FA0E6F2">
      <w:start w:val="1"/>
      <w:numFmt w:val="lowerLetter"/>
      <w:lvlText w:val="%1."/>
      <w:lvlJc w:val="left"/>
      <w:pPr>
        <w:ind w:left="1353" w:hanging="360"/>
      </w:pPr>
      <w:rPr>
        <w:rFonts w:hint="default"/>
      </w:r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5" w15:restartNumberingAfterBreak="0">
    <w:nsid w:val="16476830"/>
    <w:multiLevelType w:val="hybridMultilevel"/>
    <w:tmpl w:val="E8B87036"/>
    <w:lvl w:ilvl="0" w:tplc="66F895F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17A719FB"/>
    <w:multiLevelType w:val="hybridMultilevel"/>
    <w:tmpl w:val="5E16D87A"/>
    <w:lvl w:ilvl="0" w:tplc="C94017E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1823232B"/>
    <w:multiLevelType w:val="hybridMultilevel"/>
    <w:tmpl w:val="7F647E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897076D"/>
    <w:multiLevelType w:val="hybridMultilevel"/>
    <w:tmpl w:val="C5F4BE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94B78AD"/>
    <w:multiLevelType w:val="hybridMultilevel"/>
    <w:tmpl w:val="C444135E"/>
    <w:lvl w:ilvl="0" w:tplc="B372A948">
      <w:start w:val="4"/>
      <w:numFmt w:val="bullet"/>
      <w:lvlText w:val="-"/>
      <w:lvlJc w:val="left"/>
      <w:pPr>
        <w:ind w:left="1440" w:hanging="360"/>
      </w:pPr>
      <w:rPr>
        <w:rFonts w:ascii="Arial" w:eastAsiaTheme="minorHAnsi" w:hAnsi="Aria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96277C7"/>
    <w:multiLevelType w:val="hybridMultilevel"/>
    <w:tmpl w:val="5266AAC4"/>
    <w:lvl w:ilvl="0" w:tplc="CCC07FE0">
      <w:start w:val="1"/>
      <w:numFmt w:val="low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11" w15:restartNumberingAfterBreak="0">
    <w:nsid w:val="24063C17"/>
    <w:multiLevelType w:val="hybridMultilevel"/>
    <w:tmpl w:val="B04A999A"/>
    <w:lvl w:ilvl="0" w:tplc="B404A9D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2" w15:restartNumberingAfterBreak="0">
    <w:nsid w:val="26D61B09"/>
    <w:multiLevelType w:val="hybridMultilevel"/>
    <w:tmpl w:val="F22E9994"/>
    <w:lvl w:ilvl="0" w:tplc="899EF27A">
      <w:start w:val="1"/>
      <w:numFmt w:val="lowerLetter"/>
      <w:lvlText w:val="%1."/>
      <w:lvlJc w:val="left"/>
      <w:pPr>
        <w:ind w:left="1353" w:hanging="360"/>
      </w:pPr>
      <w:rPr>
        <w:rFonts w:hint="default"/>
      </w:r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13" w15:restartNumberingAfterBreak="0">
    <w:nsid w:val="27714139"/>
    <w:multiLevelType w:val="hybridMultilevel"/>
    <w:tmpl w:val="BC9C4B1A"/>
    <w:lvl w:ilvl="0" w:tplc="A1445D0C">
      <w:start w:val="1"/>
      <w:numFmt w:val="lowerRoman"/>
      <w:lvlText w:val="%1."/>
      <w:lvlJc w:val="left"/>
      <w:pPr>
        <w:ind w:left="7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F402524">
      <w:start w:val="1"/>
      <w:numFmt w:val="lowerLetter"/>
      <w:lvlText w:val="%2"/>
      <w:lvlJc w:val="left"/>
      <w:pPr>
        <w:ind w:left="129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9B88E5C">
      <w:start w:val="1"/>
      <w:numFmt w:val="lowerRoman"/>
      <w:lvlText w:val="%3"/>
      <w:lvlJc w:val="left"/>
      <w:pPr>
        <w:ind w:left="201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BB8A21A">
      <w:start w:val="1"/>
      <w:numFmt w:val="decimal"/>
      <w:lvlText w:val="%4"/>
      <w:lvlJc w:val="left"/>
      <w:pPr>
        <w:ind w:left="273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BD8FBB8">
      <w:start w:val="1"/>
      <w:numFmt w:val="lowerLetter"/>
      <w:lvlText w:val="%5"/>
      <w:lvlJc w:val="left"/>
      <w:pPr>
        <w:ind w:left="345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6F687E8">
      <w:start w:val="1"/>
      <w:numFmt w:val="lowerRoman"/>
      <w:lvlText w:val="%6"/>
      <w:lvlJc w:val="left"/>
      <w:pPr>
        <w:ind w:left="417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86CE0EE">
      <w:start w:val="1"/>
      <w:numFmt w:val="decimal"/>
      <w:lvlText w:val="%7"/>
      <w:lvlJc w:val="left"/>
      <w:pPr>
        <w:ind w:left="489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78E10EA">
      <w:start w:val="1"/>
      <w:numFmt w:val="lowerLetter"/>
      <w:lvlText w:val="%8"/>
      <w:lvlJc w:val="left"/>
      <w:pPr>
        <w:ind w:left="561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1E4ADFC">
      <w:start w:val="1"/>
      <w:numFmt w:val="lowerRoman"/>
      <w:lvlText w:val="%9"/>
      <w:lvlJc w:val="left"/>
      <w:pPr>
        <w:ind w:left="633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28A62123"/>
    <w:multiLevelType w:val="hybridMultilevel"/>
    <w:tmpl w:val="DE0E43EC"/>
    <w:lvl w:ilvl="0" w:tplc="36B2A93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5" w15:restartNumberingAfterBreak="0">
    <w:nsid w:val="29251F89"/>
    <w:multiLevelType w:val="hybridMultilevel"/>
    <w:tmpl w:val="EDE297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A9F4D69"/>
    <w:multiLevelType w:val="hybridMultilevel"/>
    <w:tmpl w:val="76F05E8C"/>
    <w:lvl w:ilvl="0" w:tplc="F99ED3FE">
      <w:start w:val="1"/>
      <w:numFmt w:val="lowerLetter"/>
      <w:lvlText w:val="%1."/>
      <w:lvlJc w:val="left"/>
      <w:pPr>
        <w:ind w:left="1353" w:hanging="360"/>
      </w:pPr>
      <w:rPr>
        <w:rFonts w:hint="default"/>
      </w:r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17" w15:restartNumberingAfterBreak="0">
    <w:nsid w:val="2BE10B84"/>
    <w:multiLevelType w:val="hybridMultilevel"/>
    <w:tmpl w:val="142C278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C502769"/>
    <w:multiLevelType w:val="hybridMultilevel"/>
    <w:tmpl w:val="584E1C72"/>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15:restartNumberingAfterBreak="0">
    <w:nsid w:val="31705CDC"/>
    <w:multiLevelType w:val="hybridMultilevel"/>
    <w:tmpl w:val="6D446B12"/>
    <w:lvl w:ilvl="0" w:tplc="471ED82A">
      <w:start w:val="1"/>
      <w:numFmt w:val="low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20" w15:restartNumberingAfterBreak="0">
    <w:nsid w:val="31850213"/>
    <w:multiLevelType w:val="hybridMultilevel"/>
    <w:tmpl w:val="0BAAF608"/>
    <w:lvl w:ilvl="0" w:tplc="30EC2D1A">
      <w:start w:val="1"/>
      <w:numFmt w:val="decimal"/>
      <w:lvlText w:val="%1."/>
      <w:lvlJc w:val="left"/>
      <w:pPr>
        <w:ind w:left="787"/>
      </w:pPr>
      <w:rPr>
        <w:rFonts w:ascii="Calibri" w:eastAsia="Calibri" w:hAnsi="Calibri" w:cs="Calibri"/>
        <w:b/>
        <w:bCs/>
        <w:i w:val="0"/>
        <w:strike w:val="0"/>
        <w:dstrike w:val="0"/>
        <w:color w:val="BF0000"/>
        <w:sz w:val="24"/>
        <w:szCs w:val="24"/>
        <w:u w:val="none" w:color="000000"/>
        <w:bdr w:val="none" w:sz="0" w:space="0" w:color="auto"/>
        <w:shd w:val="clear" w:color="auto" w:fill="auto"/>
        <w:vertAlign w:val="baseline"/>
      </w:rPr>
    </w:lvl>
    <w:lvl w:ilvl="1" w:tplc="A3D25F86">
      <w:start w:val="1"/>
      <w:numFmt w:val="lowerRoman"/>
      <w:lvlText w:val="%2."/>
      <w:lvlJc w:val="left"/>
      <w:pPr>
        <w:ind w:left="16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D1E3316">
      <w:start w:val="1"/>
      <w:numFmt w:val="lowerRoman"/>
      <w:lvlText w:val="%3"/>
      <w:lvlJc w:val="left"/>
      <w:pPr>
        <w:ind w:left="218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5CC33FA">
      <w:start w:val="1"/>
      <w:numFmt w:val="decimal"/>
      <w:lvlText w:val="%4"/>
      <w:lvlJc w:val="left"/>
      <w:pPr>
        <w:ind w:left="290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11E63CC">
      <w:start w:val="1"/>
      <w:numFmt w:val="lowerLetter"/>
      <w:lvlText w:val="%5"/>
      <w:lvlJc w:val="left"/>
      <w:pPr>
        <w:ind w:left="362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5EAD22A">
      <w:start w:val="1"/>
      <w:numFmt w:val="lowerRoman"/>
      <w:lvlText w:val="%6"/>
      <w:lvlJc w:val="left"/>
      <w:pPr>
        <w:ind w:left="434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B98949A">
      <w:start w:val="1"/>
      <w:numFmt w:val="decimal"/>
      <w:lvlText w:val="%7"/>
      <w:lvlJc w:val="left"/>
      <w:pPr>
        <w:ind w:left="506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F34DE88">
      <w:start w:val="1"/>
      <w:numFmt w:val="lowerLetter"/>
      <w:lvlText w:val="%8"/>
      <w:lvlJc w:val="left"/>
      <w:pPr>
        <w:ind w:left="578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EE62810">
      <w:start w:val="1"/>
      <w:numFmt w:val="lowerRoman"/>
      <w:lvlText w:val="%9"/>
      <w:lvlJc w:val="left"/>
      <w:pPr>
        <w:ind w:left="650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354E3F51"/>
    <w:multiLevelType w:val="hybridMultilevel"/>
    <w:tmpl w:val="9E0485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71564E6"/>
    <w:multiLevelType w:val="hybridMultilevel"/>
    <w:tmpl w:val="409872A4"/>
    <w:lvl w:ilvl="0" w:tplc="42A2D00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3" w15:restartNumberingAfterBreak="0">
    <w:nsid w:val="3D942228"/>
    <w:multiLevelType w:val="hybridMultilevel"/>
    <w:tmpl w:val="F3441E9C"/>
    <w:lvl w:ilvl="0" w:tplc="8046961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FB84160"/>
    <w:multiLevelType w:val="hybridMultilevel"/>
    <w:tmpl w:val="B848458C"/>
    <w:lvl w:ilvl="0" w:tplc="F830D22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37473C0"/>
    <w:multiLevelType w:val="hybridMultilevel"/>
    <w:tmpl w:val="F3441E9C"/>
    <w:lvl w:ilvl="0" w:tplc="8046961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37A5B1D"/>
    <w:multiLevelType w:val="hybridMultilevel"/>
    <w:tmpl w:val="FDCAE48E"/>
    <w:lvl w:ilvl="0" w:tplc="E0DE5624">
      <w:start w:val="1"/>
      <w:numFmt w:val="low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27" w15:restartNumberingAfterBreak="0">
    <w:nsid w:val="4761116A"/>
    <w:multiLevelType w:val="hybridMultilevel"/>
    <w:tmpl w:val="6336A4A8"/>
    <w:lvl w:ilvl="0" w:tplc="0809000F">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7832AAC"/>
    <w:multiLevelType w:val="hybridMultilevel"/>
    <w:tmpl w:val="A7E47632"/>
    <w:lvl w:ilvl="0" w:tplc="E2E281D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9" w15:restartNumberingAfterBreak="0">
    <w:nsid w:val="4D53400E"/>
    <w:multiLevelType w:val="hybridMultilevel"/>
    <w:tmpl w:val="870E9206"/>
    <w:lvl w:ilvl="0" w:tplc="A998DF4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E1E2D94"/>
    <w:multiLevelType w:val="hybridMultilevel"/>
    <w:tmpl w:val="3E84A89A"/>
    <w:lvl w:ilvl="0" w:tplc="64441594">
      <w:start w:val="1"/>
      <w:numFmt w:val="lowerLetter"/>
      <w:lvlText w:val="%1."/>
      <w:lvlJc w:val="left"/>
      <w:pPr>
        <w:ind w:left="1353" w:hanging="360"/>
      </w:pPr>
      <w:rPr>
        <w:rFonts w:hint="default"/>
      </w:r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31" w15:restartNumberingAfterBreak="0">
    <w:nsid w:val="4F1765BE"/>
    <w:multiLevelType w:val="hybridMultilevel"/>
    <w:tmpl w:val="39ACC55C"/>
    <w:lvl w:ilvl="0" w:tplc="5BF079E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F8556A5"/>
    <w:multiLevelType w:val="hybridMultilevel"/>
    <w:tmpl w:val="76EA539A"/>
    <w:lvl w:ilvl="0" w:tplc="DCECDF0C">
      <w:start w:val="1"/>
      <w:numFmt w:val="low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34" w15:restartNumberingAfterBreak="0">
    <w:nsid w:val="526B23B8"/>
    <w:multiLevelType w:val="hybridMultilevel"/>
    <w:tmpl w:val="59CC783E"/>
    <w:lvl w:ilvl="0" w:tplc="77266AF2">
      <w:start w:val="1"/>
      <w:numFmt w:val="decimal"/>
      <w:lvlText w:val="%1."/>
      <w:lvlJc w:val="left"/>
      <w:pPr>
        <w:ind w:left="720" w:hanging="360"/>
      </w:pPr>
      <w:rPr>
        <w:rFonts w:ascii="Arial" w:hAnsi="Arial" w:cs="Arial"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4993BDD"/>
    <w:multiLevelType w:val="hybridMultilevel"/>
    <w:tmpl w:val="14CADFF6"/>
    <w:lvl w:ilvl="0" w:tplc="2610AC72">
      <w:start w:val="1"/>
      <w:numFmt w:val="lowerRoman"/>
      <w:lvlText w:val="%1."/>
      <w:lvlJc w:val="left"/>
      <w:pPr>
        <w:ind w:left="787" w:hanging="720"/>
      </w:pPr>
      <w:rPr>
        <w:rFonts w:hint="default"/>
      </w:rPr>
    </w:lvl>
    <w:lvl w:ilvl="1" w:tplc="08090019" w:tentative="1">
      <w:start w:val="1"/>
      <w:numFmt w:val="lowerLetter"/>
      <w:lvlText w:val="%2."/>
      <w:lvlJc w:val="left"/>
      <w:pPr>
        <w:ind w:left="1147" w:hanging="360"/>
      </w:pPr>
    </w:lvl>
    <w:lvl w:ilvl="2" w:tplc="0809001B" w:tentative="1">
      <w:start w:val="1"/>
      <w:numFmt w:val="lowerRoman"/>
      <w:lvlText w:val="%3."/>
      <w:lvlJc w:val="right"/>
      <w:pPr>
        <w:ind w:left="1867" w:hanging="180"/>
      </w:pPr>
    </w:lvl>
    <w:lvl w:ilvl="3" w:tplc="0809000F" w:tentative="1">
      <w:start w:val="1"/>
      <w:numFmt w:val="decimal"/>
      <w:lvlText w:val="%4."/>
      <w:lvlJc w:val="left"/>
      <w:pPr>
        <w:ind w:left="2587" w:hanging="360"/>
      </w:pPr>
    </w:lvl>
    <w:lvl w:ilvl="4" w:tplc="08090019" w:tentative="1">
      <w:start w:val="1"/>
      <w:numFmt w:val="lowerLetter"/>
      <w:lvlText w:val="%5."/>
      <w:lvlJc w:val="left"/>
      <w:pPr>
        <w:ind w:left="3307" w:hanging="360"/>
      </w:pPr>
    </w:lvl>
    <w:lvl w:ilvl="5" w:tplc="0809001B" w:tentative="1">
      <w:start w:val="1"/>
      <w:numFmt w:val="lowerRoman"/>
      <w:lvlText w:val="%6."/>
      <w:lvlJc w:val="right"/>
      <w:pPr>
        <w:ind w:left="4027" w:hanging="180"/>
      </w:pPr>
    </w:lvl>
    <w:lvl w:ilvl="6" w:tplc="0809000F" w:tentative="1">
      <w:start w:val="1"/>
      <w:numFmt w:val="decimal"/>
      <w:lvlText w:val="%7."/>
      <w:lvlJc w:val="left"/>
      <w:pPr>
        <w:ind w:left="4747" w:hanging="360"/>
      </w:pPr>
    </w:lvl>
    <w:lvl w:ilvl="7" w:tplc="08090019" w:tentative="1">
      <w:start w:val="1"/>
      <w:numFmt w:val="lowerLetter"/>
      <w:lvlText w:val="%8."/>
      <w:lvlJc w:val="left"/>
      <w:pPr>
        <w:ind w:left="5467" w:hanging="360"/>
      </w:pPr>
    </w:lvl>
    <w:lvl w:ilvl="8" w:tplc="0809001B" w:tentative="1">
      <w:start w:val="1"/>
      <w:numFmt w:val="lowerRoman"/>
      <w:lvlText w:val="%9."/>
      <w:lvlJc w:val="right"/>
      <w:pPr>
        <w:ind w:left="6187" w:hanging="180"/>
      </w:pPr>
    </w:lvl>
  </w:abstractNum>
  <w:abstractNum w:abstractNumId="36" w15:restartNumberingAfterBreak="0">
    <w:nsid w:val="55E56CAF"/>
    <w:multiLevelType w:val="hybridMultilevel"/>
    <w:tmpl w:val="754C842C"/>
    <w:lvl w:ilvl="0" w:tplc="7C540EFE">
      <w:start w:val="1"/>
      <w:numFmt w:val="lowerLetter"/>
      <w:lvlText w:val="%1."/>
      <w:lvlJc w:val="left"/>
      <w:pPr>
        <w:ind w:left="1353" w:hanging="360"/>
      </w:pPr>
      <w:rPr>
        <w:rFonts w:hint="default"/>
      </w:r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37" w15:restartNumberingAfterBreak="0">
    <w:nsid w:val="58B614FA"/>
    <w:multiLevelType w:val="hybridMultilevel"/>
    <w:tmpl w:val="CD2A6580"/>
    <w:lvl w:ilvl="0" w:tplc="8046961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59527430"/>
    <w:multiLevelType w:val="hybridMultilevel"/>
    <w:tmpl w:val="28C8E9E8"/>
    <w:lvl w:ilvl="0" w:tplc="C6D4470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9" w15:restartNumberingAfterBreak="0">
    <w:nsid w:val="5AAA7F54"/>
    <w:multiLevelType w:val="hybridMultilevel"/>
    <w:tmpl w:val="FA542D5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5D9D1188"/>
    <w:multiLevelType w:val="hybridMultilevel"/>
    <w:tmpl w:val="7586FD38"/>
    <w:lvl w:ilvl="0" w:tplc="1F8EE428">
      <w:start w:val="1"/>
      <w:numFmt w:val="low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41" w15:restartNumberingAfterBreak="0">
    <w:nsid w:val="5EBD44E0"/>
    <w:multiLevelType w:val="hybridMultilevel"/>
    <w:tmpl w:val="8944855E"/>
    <w:lvl w:ilvl="0" w:tplc="0809000F">
      <w:start w:val="1"/>
      <w:numFmt w:val="decimal"/>
      <w:lvlText w:val="%1."/>
      <w:lvlJc w:val="left"/>
      <w:pPr>
        <w:ind w:left="787"/>
      </w:pPr>
      <w:rPr>
        <w:b/>
        <w:bCs/>
        <w:i w:val="0"/>
        <w:strike w:val="0"/>
        <w:dstrike w:val="0"/>
        <w:color w:val="BF0000"/>
        <w:sz w:val="24"/>
        <w:szCs w:val="24"/>
        <w:u w:val="none" w:color="000000"/>
        <w:bdr w:val="none" w:sz="0" w:space="0" w:color="auto"/>
        <w:shd w:val="clear" w:color="auto" w:fill="auto"/>
        <w:vertAlign w:val="baseline"/>
      </w:rPr>
    </w:lvl>
    <w:lvl w:ilvl="1" w:tplc="A3D25F86">
      <w:start w:val="1"/>
      <w:numFmt w:val="lowerRoman"/>
      <w:lvlText w:val="%2."/>
      <w:lvlJc w:val="left"/>
      <w:pPr>
        <w:ind w:left="16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D1E3316">
      <w:start w:val="1"/>
      <w:numFmt w:val="lowerRoman"/>
      <w:lvlText w:val="%3"/>
      <w:lvlJc w:val="left"/>
      <w:pPr>
        <w:ind w:left="218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5CC33FA">
      <w:start w:val="1"/>
      <w:numFmt w:val="decimal"/>
      <w:lvlText w:val="%4"/>
      <w:lvlJc w:val="left"/>
      <w:pPr>
        <w:ind w:left="290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11E63CC">
      <w:start w:val="1"/>
      <w:numFmt w:val="lowerLetter"/>
      <w:lvlText w:val="%5"/>
      <w:lvlJc w:val="left"/>
      <w:pPr>
        <w:ind w:left="362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5EAD22A">
      <w:start w:val="1"/>
      <w:numFmt w:val="lowerRoman"/>
      <w:lvlText w:val="%6"/>
      <w:lvlJc w:val="left"/>
      <w:pPr>
        <w:ind w:left="434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B98949A">
      <w:start w:val="1"/>
      <w:numFmt w:val="decimal"/>
      <w:lvlText w:val="%7"/>
      <w:lvlJc w:val="left"/>
      <w:pPr>
        <w:ind w:left="506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F34DE88">
      <w:start w:val="1"/>
      <w:numFmt w:val="lowerLetter"/>
      <w:lvlText w:val="%8"/>
      <w:lvlJc w:val="left"/>
      <w:pPr>
        <w:ind w:left="578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EE62810">
      <w:start w:val="1"/>
      <w:numFmt w:val="lowerRoman"/>
      <w:lvlText w:val="%9"/>
      <w:lvlJc w:val="left"/>
      <w:pPr>
        <w:ind w:left="650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2" w15:restartNumberingAfterBreak="0">
    <w:nsid w:val="61861CD1"/>
    <w:multiLevelType w:val="hybridMultilevel"/>
    <w:tmpl w:val="09DEEF6A"/>
    <w:lvl w:ilvl="0" w:tplc="446096E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3" w15:restartNumberingAfterBreak="0">
    <w:nsid w:val="66A91E5A"/>
    <w:multiLevelType w:val="hybridMultilevel"/>
    <w:tmpl w:val="EFAAFC14"/>
    <w:lvl w:ilvl="0" w:tplc="2C12135C">
      <w:start w:val="1"/>
      <w:numFmt w:val="lowerLetter"/>
      <w:lvlText w:val="%1."/>
      <w:lvlJc w:val="left"/>
      <w:pPr>
        <w:ind w:left="2160" w:hanging="36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44" w15:restartNumberingAfterBreak="0">
    <w:nsid w:val="6A894D9B"/>
    <w:multiLevelType w:val="hybridMultilevel"/>
    <w:tmpl w:val="CE8A43C0"/>
    <w:lvl w:ilvl="0" w:tplc="5CA466E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5" w15:restartNumberingAfterBreak="0">
    <w:nsid w:val="71A92C1D"/>
    <w:multiLevelType w:val="hybridMultilevel"/>
    <w:tmpl w:val="980A4FD4"/>
    <w:lvl w:ilvl="0" w:tplc="B29210B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6" w15:restartNumberingAfterBreak="0">
    <w:nsid w:val="77CD40C9"/>
    <w:multiLevelType w:val="hybridMultilevel"/>
    <w:tmpl w:val="06BA59B0"/>
    <w:lvl w:ilvl="0" w:tplc="6870FBB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7" w15:restartNumberingAfterBreak="0">
    <w:nsid w:val="791619ED"/>
    <w:multiLevelType w:val="hybridMultilevel"/>
    <w:tmpl w:val="66426582"/>
    <w:lvl w:ilvl="0" w:tplc="6A6ACBF8">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8" w15:restartNumberingAfterBreak="0">
    <w:nsid w:val="7B640424"/>
    <w:multiLevelType w:val="hybridMultilevel"/>
    <w:tmpl w:val="0970594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7C3E19B3"/>
    <w:multiLevelType w:val="hybridMultilevel"/>
    <w:tmpl w:val="CBB43F9E"/>
    <w:lvl w:ilvl="0" w:tplc="245E6E4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32"/>
  </w:num>
  <w:num w:numId="2">
    <w:abstractNumId w:val="35"/>
  </w:num>
  <w:num w:numId="3">
    <w:abstractNumId w:val="23"/>
  </w:num>
  <w:num w:numId="4">
    <w:abstractNumId w:val="25"/>
  </w:num>
  <w:num w:numId="5">
    <w:abstractNumId w:val="37"/>
  </w:num>
  <w:num w:numId="6">
    <w:abstractNumId w:val="27"/>
  </w:num>
  <w:num w:numId="7">
    <w:abstractNumId w:val="9"/>
  </w:num>
  <w:num w:numId="8">
    <w:abstractNumId w:val="7"/>
  </w:num>
  <w:num w:numId="9">
    <w:abstractNumId w:val="18"/>
  </w:num>
  <w:num w:numId="10">
    <w:abstractNumId w:val="2"/>
  </w:num>
  <w:num w:numId="11">
    <w:abstractNumId w:val="41"/>
  </w:num>
  <w:num w:numId="12">
    <w:abstractNumId w:val="20"/>
  </w:num>
  <w:num w:numId="13">
    <w:abstractNumId w:val="13"/>
  </w:num>
  <w:num w:numId="14">
    <w:abstractNumId w:val="17"/>
  </w:num>
  <w:num w:numId="15">
    <w:abstractNumId w:val="48"/>
  </w:num>
  <w:num w:numId="16">
    <w:abstractNumId w:val="0"/>
  </w:num>
  <w:num w:numId="17">
    <w:abstractNumId w:val="45"/>
  </w:num>
  <w:num w:numId="18">
    <w:abstractNumId w:val="5"/>
  </w:num>
  <w:num w:numId="19">
    <w:abstractNumId w:val="11"/>
  </w:num>
  <w:num w:numId="20">
    <w:abstractNumId w:val="22"/>
  </w:num>
  <w:num w:numId="21">
    <w:abstractNumId w:val="38"/>
  </w:num>
  <w:num w:numId="22">
    <w:abstractNumId w:val="15"/>
  </w:num>
  <w:num w:numId="23">
    <w:abstractNumId w:val="46"/>
  </w:num>
  <w:num w:numId="24">
    <w:abstractNumId w:val="47"/>
  </w:num>
  <w:num w:numId="25">
    <w:abstractNumId w:val="21"/>
  </w:num>
  <w:num w:numId="26">
    <w:abstractNumId w:val="39"/>
  </w:num>
  <w:num w:numId="27">
    <w:abstractNumId w:val="14"/>
  </w:num>
  <w:num w:numId="28">
    <w:abstractNumId w:val="28"/>
  </w:num>
  <w:num w:numId="29">
    <w:abstractNumId w:val="44"/>
  </w:num>
  <w:num w:numId="30">
    <w:abstractNumId w:val="42"/>
  </w:num>
  <w:num w:numId="31">
    <w:abstractNumId w:val="31"/>
  </w:num>
  <w:num w:numId="32">
    <w:abstractNumId w:val="6"/>
  </w:num>
  <w:num w:numId="33">
    <w:abstractNumId w:val="24"/>
  </w:num>
  <w:num w:numId="34">
    <w:abstractNumId w:val="8"/>
  </w:num>
  <w:num w:numId="35">
    <w:abstractNumId w:val="43"/>
  </w:num>
  <w:num w:numId="36">
    <w:abstractNumId w:val="3"/>
  </w:num>
  <w:num w:numId="37">
    <w:abstractNumId w:val="40"/>
  </w:num>
  <w:num w:numId="38">
    <w:abstractNumId w:val="10"/>
  </w:num>
  <w:num w:numId="39">
    <w:abstractNumId w:val="19"/>
  </w:num>
  <w:num w:numId="40">
    <w:abstractNumId w:val="33"/>
  </w:num>
  <w:num w:numId="41">
    <w:abstractNumId w:val="26"/>
  </w:num>
  <w:num w:numId="42">
    <w:abstractNumId w:val="34"/>
  </w:num>
  <w:num w:numId="43">
    <w:abstractNumId w:val="29"/>
  </w:num>
  <w:num w:numId="44">
    <w:abstractNumId w:val="16"/>
  </w:num>
  <w:num w:numId="45">
    <w:abstractNumId w:val="12"/>
  </w:num>
  <w:num w:numId="46">
    <w:abstractNumId w:val="30"/>
  </w:num>
  <w:num w:numId="47">
    <w:abstractNumId w:val="4"/>
  </w:num>
  <w:num w:numId="48">
    <w:abstractNumId w:val="1"/>
  </w:num>
  <w:num w:numId="49">
    <w:abstractNumId w:val="36"/>
  </w:num>
  <w:num w:numId="50">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15F93"/>
    <w:rsid w:val="00020385"/>
    <w:rsid w:val="0003080E"/>
    <w:rsid w:val="000349C5"/>
    <w:rsid w:val="00035CDD"/>
    <w:rsid w:val="00040083"/>
    <w:rsid w:val="00050BEA"/>
    <w:rsid w:val="00055992"/>
    <w:rsid w:val="00057D10"/>
    <w:rsid w:val="00075F97"/>
    <w:rsid w:val="000820E8"/>
    <w:rsid w:val="00084AE4"/>
    <w:rsid w:val="00084E6F"/>
    <w:rsid w:val="00097AA5"/>
    <w:rsid w:val="00097E25"/>
    <w:rsid w:val="000A4116"/>
    <w:rsid w:val="000C4236"/>
    <w:rsid w:val="000D4EE2"/>
    <w:rsid w:val="000F1666"/>
    <w:rsid w:val="000F6198"/>
    <w:rsid w:val="000F7E45"/>
    <w:rsid w:val="001175EE"/>
    <w:rsid w:val="00117F97"/>
    <w:rsid w:val="00123548"/>
    <w:rsid w:val="00154806"/>
    <w:rsid w:val="001548EF"/>
    <w:rsid w:val="00157CF6"/>
    <w:rsid w:val="001723BE"/>
    <w:rsid w:val="00181136"/>
    <w:rsid w:val="001815EB"/>
    <w:rsid w:val="00182416"/>
    <w:rsid w:val="00187EB4"/>
    <w:rsid w:val="00190C83"/>
    <w:rsid w:val="00192B77"/>
    <w:rsid w:val="001A1BD0"/>
    <w:rsid w:val="001C662F"/>
    <w:rsid w:val="001F0481"/>
    <w:rsid w:val="00200C92"/>
    <w:rsid w:val="0020451E"/>
    <w:rsid w:val="002058F2"/>
    <w:rsid w:val="00206B9D"/>
    <w:rsid w:val="00214A14"/>
    <w:rsid w:val="0023259C"/>
    <w:rsid w:val="00233239"/>
    <w:rsid w:val="002372CD"/>
    <w:rsid w:val="00240749"/>
    <w:rsid w:val="00255B9E"/>
    <w:rsid w:val="002810B9"/>
    <w:rsid w:val="00283C6E"/>
    <w:rsid w:val="002B0BD7"/>
    <w:rsid w:val="002B27F4"/>
    <w:rsid w:val="002B2E24"/>
    <w:rsid w:val="002B573D"/>
    <w:rsid w:val="002B5CB5"/>
    <w:rsid w:val="002C5CB2"/>
    <w:rsid w:val="002D70A0"/>
    <w:rsid w:val="002E7926"/>
    <w:rsid w:val="002F0548"/>
    <w:rsid w:val="002F779F"/>
    <w:rsid w:val="00302EF3"/>
    <w:rsid w:val="00347BF5"/>
    <w:rsid w:val="00361CB4"/>
    <w:rsid w:val="003705DD"/>
    <w:rsid w:val="00371885"/>
    <w:rsid w:val="00375E68"/>
    <w:rsid w:val="003815A7"/>
    <w:rsid w:val="003842E8"/>
    <w:rsid w:val="003900FA"/>
    <w:rsid w:val="003A79EF"/>
    <w:rsid w:val="003B71E8"/>
    <w:rsid w:val="003B780B"/>
    <w:rsid w:val="003C1EE9"/>
    <w:rsid w:val="003D0368"/>
    <w:rsid w:val="003E2B87"/>
    <w:rsid w:val="00402786"/>
    <w:rsid w:val="00405895"/>
    <w:rsid w:val="004058DF"/>
    <w:rsid w:val="0041337A"/>
    <w:rsid w:val="0042412C"/>
    <w:rsid w:val="0042730E"/>
    <w:rsid w:val="0043375C"/>
    <w:rsid w:val="00443E6F"/>
    <w:rsid w:val="0044528D"/>
    <w:rsid w:val="004521AE"/>
    <w:rsid w:val="00486F1A"/>
    <w:rsid w:val="00490CB9"/>
    <w:rsid w:val="004A12CA"/>
    <w:rsid w:val="004A2CE2"/>
    <w:rsid w:val="004B4F14"/>
    <w:rsid w:val="004C6EF6"/>
    <w:rsid w:val="004E3CDA"/>
    <w:rsid w:val="004F034F"/>
    <w:rsid w:val="004F4B4D"/>
    <w:rsid w:val="004F53E6"/>
    <w:rsid w:val="004F5828"/>
    <w:rsid w:val="00500F43"/>
    <w:rsid w:val="0050216D"/>
    <w:rsid w:val="00503D7E"/>
    <w:rsid w:val="0050778F"/>
    <w:rsid w:val="00521B11"/>
    <w:rsid w:val="00523D3F"/>
    <w:rsid w:val="00527C11"/>
    <w:rsid w:val="00535F31"/>
    <w:rsid w:val="005417D6"/>
    <w:rsid w:val="00543D63"/>
    <w:rsid w:val="005467AF"/>
    <w:rsid w:val="0056080F"/>
    <w:rsid w:val="00566DD1"/>
    <w:rsid w:val="00574D64"/>
    <w:rsid w:val="005768F0"/>
    <w:rsid w:val="00591365"/>
    <w:rsid w:val="005A5540"/>
    <w:rsid w:val="005B02BD"/>
    <w:rsid w:val="005B31E4"/>
    <w:rsid w:val="005B6319"/>
    <w:rsid w:val="005E3800"/>
    <w:rsid w:val="006034F6"/>
    <w:rsid w:val="00607874"/>
    <w:rsid w:val="00607E77"/>
    <w:rsid w:val="00612847"/>
    <w:rsid w:val="006162DA"/>
    <w:rsid w:val="00617BB3"/>
    <w:rsid w:val="00632E2C"/>
    <w:rsid w:val="00645CDD"/>
    <w:rsid w:val="006500D1"/>
    <w:rsid w:val="006541CF"/>
    <w:rsid w:val="00663B6E"/>
    <w:rsid w:val="00666AB2"/>
    <w:rsid w:val="006823A7"/>
    <w:rsid w:val="00687EE8"/>
    <w:rsid w:val="006A75A5"/>
    <w:rsid w:val="006A7FFD"/>
    <w:rsid w:val="006B17A3"/>
    <w:rsid w:val="006B32CF"/>
    <w:rsid w:val="006C71FD"/>
    <w:rsid w:val="006D7459"/>
    <w:rsid w:val="0070347F"/>
    <w:rsid w:val="0070678E"/>
    <w:rsid w:val="007106B2"/>
    <w:rsid w:val="00724509"/>
    <w:rsid w:val="0076263E"/>
    <w:rsid w:val="007803D6"/>
    <w:rsid w:val="007A413E"/>
    <w:rsid w:val="007A7C7A"/>
    <w:rsid w:val="007B4EC2"/>
    <w:rsid w:val="007F262E"/>
    <w:rsid w:val="007F5A49"/>
    <w:rsid w:val="008216E2"/>
    <w:rsid w:val="0082302E"/>
    <w:rsid w:val="00830E9A"/>
    <w:rsid w:val="00831C11"/>
    <w:rsid w:val="00833723"/>
    <w:rsid w:val="0083372B"/>
    <w:rsid w:val="00834147"/>
    <w:rsid w:val="00854BFE"/>
    <w:rsid w:val="008566A0"/>
    <w:rsid w:val="008670C2"/>
    <w:rsid w:val="008A60B4"/>
    <w:rsid w:val="008B3C31"/>
    <w:rsid w:val="008B64FE"/>
    <w:rsid w:val="008C4BAC"/>
    <w:rsid w:val="008D4293"/>
    <w:rsid w:val="008E6C47"/>
    <w:rsid w:val="00903647"/>
    <w:rsid w:val="0090552E"/>
    <w:rsid w:val="0090571A"/>
    <w:rsid w:val="009223AA"/>
    <w:rsid w:val="009314D9"/>
    <w:rsid w:val="00935BF7"/>
    <w:rsid w:val="0095068F"/>
    <w:rsid w:val="0095442C"/>
    <w:rsid w:val="0096138E"/>
    <w:rsid w:val="00983942"/>
    <w:rsid w:val="009B50A6"/>
    <w:rsid w:val="009C0811"/>
    <w:rsid w:val="009C37E0"/>
    <w:rsid w:val="009E41F4"/>
    <w:rsid w:val="00A032DD"/>
    <w:rsid w:val="00A05EB4"/>
    <w:rsid w:val="00A1046D"/>
    <w:rsid w:val="00A1131B"/>
    <w:rsid w:val="00A14B66"/>
    <w:rsid w:val="00A22FAC"/>
    <w:rsid w:val="00A44378"/>
    <w:rsid w:val="00A53D49"/>
    <w:rsid w:val="00A6542E"/>
    <w:rsid w:val="00A65CF7"/>
    <w:rsid w:val="00A67EE2"/>
    <w:rsid w:val="00A81AB4"/>
    <w:rsid w:val="00A851DA"/>
    <w:rsid w:val="00A96214"/>
    <w:rsid w:val="00AA7C38"/>
    <w:rsid w:val="00AB6DB3"/>
    <w:rsid w:val="00AC7D5B"/>
    <w:rsid w:val="00AD3AEB"/>
    <w:rsid w:val="00AD55BE"/>
    <w:rsid w:val="00AD73AD"/>
    <w:rsid w:val="00AE1481"/>
    <w:rsid w:val="00AE634A"/>
    <w:rsid w:val="00B0314A"/>
    <w:rsid w:val="00B0415E"/>
    <w:rsid w:val="00B04678"/>
    <w:rsid w:val="00B1087E"/>
    <w:rsid w:val="00B17E9C"/>
    <w:rsid w:val="00B62548"/>
    <w:rsid w:val="00B63A49"/>
    <w:rsid w:val="00B70579"/>
    <w:rsid w:val="00B85E2B"/>
    <w:rsid w:val="00BA245F"/>
    <w:rsid w:val="00BA6D08"/>
    <w:rsid w:val="00BC46DF"/>
    <w:rsid w:val="00BC54A3"/>
    <w:rsid w:val="00BE25A5"/>
    <w:rsid w:val="00BE674A"/>
    <w:rsid w:val="00BF5B60"/>
    <w:rsid w:val="00BF5B92"/>
    <w:rsid w:val="00C03577"/>
    <w:rsid w:val="00C43E93"/>
    <w:rsid w:val="00C451E0"/>
    <w:rsid w:val="00C53029"/>
    <w:rsid w:val="00C65FEA"/>
    <w:rsid w:val="00C771D0"/>
    <w:rsid w:val="00C77B50"/>
    <w:rsid w:val="00CA0AC2"/>
    <w:rsid w:val="00CA1FA5"/>
    <w:rsid w:val="00CB4D0A"/>
    <w:rsid w:val="00CC2FB3"/>
    <w:rsid w:val="00CC575A"/>
    <w:rsid w:val="00CD6B51"/>
    <w:rsid w:val="00CF0239"/>
    <w:rsid w:val="00CF123B"/>
    <w:rsid w:val="00CF7A98"/>
    <w:rsid w:val="00D039AC"/>
    <w:rsid w:val="00D13F90"/>
    <w:rsid w:val="00D27FB2"/>
    <w:rsid w:val="00D427DE"/>
    <w:rsid w:val="00D43EA2"/>
    <w:rsid w:val="00D5587D"/>
    <w:rsid w:val="00D66B2C"/>
    <w:rsid w:val="00D707CC"/>
    <w:rsid w:val="00D749AD"/>
    <w:rsid w:val="00D821FE"/>
    <w:rsid w:val="00DA4ECC"/>
    <w:rsid w:val="00DB0793"/>
    <w:rsid w:val="00DC3E37"/>
    <w:rsid w:val="00DD6F7C"/>
    <w:rsid w:val="00E00821"/>
    <w:rsid w:val="00E04DB4"/>
    <w:rsid w:val="00E20541"/>
    <w:rsid w:val="00E21367"/>
    <w:rsid w:val="00E30679"/>
    <w:rsid w:val="00E4597D"/>
    <w:rsid w:val="00E5069B"/>
    <w:rsid w:val="00E54832"/>
    <w:rsid w:val="00E56A90"/>
    <w:rsid w:val="00E6043E"/>
    <w:rsid w:val="00E6140C"/>
    <w:rsid w:val="00E641CC"/>
    <w:rsid w:val="00E72E44"/>
    <w:rsid w:val="00E954F7"/>
    <w:rsid w:val="00EA30AB"/>
    <w:rsid w:val="00EA4669"/>
    <w:rsid w:val="00EB3925"/>
    <w:rsid w:val="00EB71A3"/>
    <w:rsid w:val="00F02B65"/>
    <w:rsid w:val="00F12399"/>
    <w:rsid w:val="00F15532"/>
    <w:rsid w:val="00F16F10"/>
    <w:rsid w:val="00F722FB"/>
    <w:rsid w:val="00F96EB3"/>
    <w:rsid w:val="00FB10F0"/>
    <w:rsid w:val="00FC02DE"/>
    <w:rsid w:val="00FD736A"/>
    <w:rsid w:val="00FE45E2"/>
    <w:rsid w:val="00FE5CA4"/>
    <w:rsid w:val="00FF1C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77059AE-4BC2-4BB3-9C18-04F0E1C30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List1">
    <w:name w:val="No List1"/>
    <w:semiHidden/>
    <w:rsid w:val="001A1BD0"/>
    <w:rPr>
      <w:lang w:val="ru-RU"/>
    </w:rPr>
  </w:style>
  <w:style w:type="character" w:customStyle="1" w:styleId="intro-colon">
    <w:name w:val="intro-colon"/>
    <w:basedOn w:val="DefaultParagraphFont"/>
    <w:rsid w:val="001A1B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3FBD43-FDD4-4FCF-A55B-339B990F4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1280</TotalTime>
  <Pages>7</Pages>
  <Words>1379</Words>
  <Characters>7864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Nasir Hussain</cp:lastModifiedBy>
  <cp:revision>98</cp:revision>
  <dcterms:created xsi:type="dcterms:W3CDTF">2015-01-26T12:24:00Z</dcterms:created>
  <dcterms:modified xsi:type="dcterms:W3CDTF">2016-09-17T13:34:00Z</dcterms:modified>
</cp:coreProperties>
</file>