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0FAA">
            <w:r>
              <w: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90648" w:rsidRDefault="00CC2FB3" w:rsidP="00090648">
            <w:pPr>
              <w:shd w:val="clear" w:color="auto" w:fill="FFFFFF"/>
              <w:spacing w:after="120"/>
              <w:rPr>
                <w:rFonts w:ascii="Arial" w:hAnsi="Arial" w:cs="Arial"/>
                <w:bCs/>
                <w:sz w:val="20"/>
                <w:szCs w:val="20"/>
              </w:rPr>
            </w:pPr>
            <w:r w:rsidRPr="00090648">
              <w:rPr>
                <w:rFonts w:ascii="Arial" w:hAnsi="Arial" w:cs="Arial"/>
                <w:bCs/>
                <w:sz w:val="20"/>
                <w:szCs w:val="20"/>
              </w:rPr>
              <w:t>Please insert your completed assignment</w:t>
            </w:r>
            <w:r w:rsidR="002F779F" w:rsidRPr="00090648">
              <w:rPr>
                <w:rFonts w:ascii="Arial" w:hAnsi="Arial" w:cs="Arial"/>
                <w:bCs/>
                <w:sz w:val="20"/>
                <w:szCs w:val="20"/>
              </w:rPr>
              <w:t xml:space="preserve"> ( in word format) </w:t>
            </w:r>
            <w:r w:rsidRPr="00090648">
              <w:rPr>
                <w:rFonts w:ascii="Arial" w:hAnsi="Arial" w:cs="Arial"/>
                <w:bCs/>
                <w:sz w:val="20"/>
                <w:szCs w:val="20"/>
              </w:rPr>
              <w:t xml:space="preserve"> here:</w:t>
            </w:r>
          </w:p>
          <w:p w:rsidR="00BA7004" w:rsidRPr="00090648" w:rsidRDefault="00BA7004" w:rsidP="00090648">
            <w:pPr>
              <w:shd w:val="clear" w:color="auto" w:fill="FFFFFF"/>
              <w:spacing w:after="120"/>
              <w:rPr>
                <w:rFonts w:ascii="Arial" w:hAnsi="Arial" w:cs="Arial"/>
                <w:bCs/>
                <w:sz w:val="20"/>
                <w:szCs w:val="20"/>
              </w:rPr>
            </w:pP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Name: Roman Matika</w:t>
            </w:r>
          </w:p>
          <w:p w:rsidR="00BA7004" w:rsidRPr="00E951E5" w:rsidRDefault="00BA7004" w:rsidP="00E951E5">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BA7004" w:rsidRPr="00E951E5" w:rsidRDefault="00690FAA" w:rsidP="00E951E5">
            <w:pPr>
              <w:shd w:val="clear" w:color="auto" w:fill="FFFFFF"/>
              <w:jc w:val="right"/>
              <w:rPr>
                <w:rFonts w:ascii="Arial" w:hAnsi="Arial" w:cs="Arial"/>
                <w:bCs/>
                <w:sz w:val="24"/>
                <w:szCs w:val="24"/>
              </w:rPr>
            </w:pPr>
            <w:r>
              <w:rPr>
                <w:rFonts w:ascii="Arial" w:hAnsi="Arial" w:cs="Arial"/>
                <w:bCs/>
                <w:sz w:val="24"/>
                <w:szCs w:val="24"/>
              </w:rPr>
              <w:t>Assignment No.:  12</w:t>
            </w:r>
            <w:r w:rsidR="00BA7004" w:rsidRPr="00E951E5">
              <w:rPr>
                <w:rFonts w:ascii="Arial" w:hAnsi="Arial" w:cs="Arial"/>
                <w:bCs/>
                <w:sz w:val="24"/>
                <w:szCs w:val="24"/>
              </w:rPr>
              <w:t xml:space="preserve"> </w:t>
            </w:r>
          </w:p>
          <w:p w:rsidR="00BA7004" w:rsidRDefault="00335210" w:rsidP="00E951E5">
            <w:pPr>
              <w:shd w:val="clear" w:color="auto" w:fill="FFFFFF"/>
              <w:jc w:val="right"/>
              <w:rPr>
                <w:rFonts w:ascii="Arial" w:hAnsi="Arial" w:cs="Arial"/>
                <w:bCs/>
                <w:sz w:val="24"/>
                <w:szCs w:val="24"/>
              </w:rPr>
            </w:pPr>
            <w:r w:rsidRPr="00E951E5">
              <w:rPr>
                <w:rFonts w:ascii="Arial" w:hAnsi="Arial" w:cs="Arial"/>
                <w:bCs/>
                <w:sz w:val="24"/>
                <w:szCs w:val="24"/>
              </w:rPr>
              <w:t>Page No. 1/</w:t>
            </w:r>
            <w:r w:rsidR="004C0A94">
              <w:rPr>
                <w:rFonts w:ascii="Arial" w:hAnsi="Arial" w:cs="Arial"/>
                <w:bCs/>
                <w:sz w:val="24"/>
                <w:szCs w:val="24"/>
              </w:rPr>
              <w:t>5</w:t>
            </w:r>
          </w:p>
          <w:p w:rsidR="009B4DDA" w:rsidRPr="00E951E5" w:rsidRDefault="009B4DDA" w:rsidP="005D3292">
            <w:pPr>
              <w:shd w:val="clear" w:color="auto" w:fill="FFFFFF"/>
              <w:jc w:val="right"/>
              <w:rPr>
                <w:rFonts w:ascii="Arial" w:hAnsi="Arial" w:cs="Arial"/>
                <w:bCs/>
                <w:sz w:val="24"/>
                <w:szCs w:val="24"/>
              </w:rPr>
            </w:pPr>
          </w:p>
          <w:p w:rsidR="0045231B" w:rsidRDefault="00C371D7" w:rsidP="0045231B">
            <w:pPr>
              <w:shd w:val="clear" w:color="auto" w:fill="FFFFFF"/>
              <w:rPr>
                <w:rFonts w:ascii="Arial" w:hAnsi="Arial" w:cs="Arial"/>
                <w:bCs/>
                <w:sz w:val="20"/>
                <w:szCs w:val="20"/>
              </w:rPr>
            </w:pPr>
            <w:proofErr w:type="gramStart"/>
            <w:r>
              <w:rPr>
                <w:rFonts w:ascii="Arial" w:hAnsi="Arial" w:cs="Arial"/>
                <w:bCs/>
                <w:sz w:val="20"/>
                <w:szCs w:val="20"/>
              </w:rPr>
              <w:t>1.i</w:t>
            </w:r>
            <w:proofErr w:type="gramEnd"/>
            <w:r>
              <w:rPr>
                <w:rFonts w:ascii="Arial" w:hAnsi="Arial" w:cs="Arial"/>
                <w:bCs/>
                <w:sz w:val="20"/>
                <w:szCs w:val="20"/>
              </w:rPr>
              <w:t>)</w:t>
            </w:r>
            <w:r w:rsidR="0045231B">
              <w:rPr>
                <w:rFonts w:ascii="Arial" w:hAnsi="Arial" w:cs="Arial"/>
                <w:bCs/>
                <w:sz w:val="20"/>
                <w:szCs w:val="20"/>
              </w:rPr>
              <w:t xml:space="preserve"> In traditional projects a large majority of the team members work in a single location for the same organization. However distributed projects involve team members working in many locations. These projects can be called international projects when they include people located across country boarders. </w:t>
            </w:r>
          </w:p>
          <w:p w:rsidR="0045231B" w:rsidRDefault="0045231B" w:rsidP="0045231B">
            <w:pPr>
              <w:shd w:val="clear" w:color="auto" w:fill="FFFFFF"/>
              <w:rPr>
                <w:rFonts w:ascii="Arial" w:hAnsi="Arial" w:cs="Arial"/>
                <w:bCs/>
                <w:sz w:val="20"/>
                <w:szCs w:val="20"/>
              </w:rPr>
            </w:pPr>
          </w:p>
          <w:p w:rsidR="0045231B" w:rsidRDefault="0045231B" w:rsidP="0045231B">
            <w:pPr>
              <w:shd w:val="clear" w:color="auto" w:fill="FFFFFF"/>
              <w:rPr>
                <w:rFonts w:ascii="Arial" w:hAnsi="Arial" w:cs="Arial"/>
                <w:bCs/>
                <w:sz w:val="20"/>
                <w:szCs w:val="20"/>
              </w:rPr>
            </w:pPr>
            <w:proofErr w:type="gramStart"/>
            <w:r>
              <w:rPr>
                <w:rFonts w:ascii="Arial" w:hAnsi="Arial" w:cs="Arial"/>
                <w:bCs/>
                <w:sz w:val="20"/>
                <w:szCs w:val="20"/>
              </w:rPr>
              <w:t>1.ii</w:t>
            </w:r>
            <w:proofErr w:type="gramEnd"/>
            <w:r>
              <w:rPr>
                <w:rFonts w:ascii="Arial" w:hAnsi="Arial" w:cs="Arial"/>
                <w:bCs/>
                <w:sz w:val="20"/>
                <w:szCs w:val="20"/>
              </w:rPr>
              <w:t xml:space="preserve">) Virtual projects are composed of team members who are dispersed geographically and work in different organizations. While working on virtual projects, project managers may face specific challenges as they need to balance different company cultures, interests and working practices, since most communications occur over a distance. </w:t>
            </w:r>
          </w:p>
          <w:p w:rsidR="0045231B" w:rsidRDefault="0045231B" w:rsidP="0045231B">
            <w:pPr>
              <w:shd w:val="clear" w:color="auto" w:fill="FFFFFF"/>
              <w:rPr>
                <w:rFonts w:ascii="Arial" w:hAnsi="Arial" w:cs="Arial"/>
                <w:bCs/>
                <w:sz w:val="20"/>
                <w:szCs w:val="20"/>
              </w:rPr>
            </w:pPr>
          </w:p>
          <w:p w:rsidR="0045231B" w:rsidRDefault="0045231B" w:rsidP="0045231B">
            <w:pPr>
              <w:shd w:val="clear" w:color="auto" w:fill="FFFFFF"/>
              <w:rPr>
                <w:rFonts w:ascii="Arial" w:hAnsi="Arial" w:cs="Arial"/>
                <w:bCs/>
                <w:sz w:val="20"/>
                <w:szCs w:val="20"/>
              </w:rPr>
            </w:pPr>
            <w:r>
              <w:rPr>
                <w:rFonts w:ascii="Arial" w:hAnsi="Arial" w:cs="Arial"/>
                <w:bCs/>
                <w:sz w:val="20"/>
                <w:szCs w:val="20"/>
              </w:rPr>
              <w:t xml:space="preserve">1.iii) There are a number of challenges involved in managing global projects, these are as follows: </w:t>
            </w:r>
          </w:p>
          <w:p w:rsidR="0045231B" w:rsidRDefault="0045231B" w:rsidP="0045231B">
            <w:pPr>
              <w:shd w:val="clear" w:color="auto" w:fill="FFFFFF"/>
              <w:rPr>
                <w:rFonts w:ascii="Arial" w:hAnsi="Arial" w:cs="Arial"/>
                <w:bCs/>
                <w:sz w:val="20"/>
                <w:szCs w:val="20"/>
              </w:rPr>
            </w:pPr>
            <w:r>
              <w:rPr>
                <w:rFonts w:ascii="Arial" w:hAnsi="Arial" w:cs="Arial"/>
                <w:bCs/>
                <w:sz w:val="20"/>
                <w:szCs w:val="20"/>
              </w:rPr>
              <w:t>- Number of different organizations.</w:t>
            </w:r>
          </w:p>
          <w:p w:rsidR="0045231B" w:rsidRDefault="0045231B" w:rsidP="0045231B">
            <w:pPr>
              <w:shd w:val="clear" w:color="auto" w:fill="FFFFFF"/>
              <w:rPr>
                <w:rFonts w:ascii="Arial" w:hAnsi="Arial" w:cs="Arial"/>
                <w:bCs/>
                <w:sz w:val="20"/>
                <w:szCs w:val="20"/>
              </w:rPr>
            </w:pPr>
            <w:r>
              <w:rPr>
                <w:rFonts w:ascii="Arial" w:hAnsi="Arial" w:cs="Arial"/>
                <w:bCs/>
                <w:sz w:val="20"/>
                <w:szCs w:val="20"/>
              </w:rPr>
              <w:t xml:space="preserve">- Number of distant locations. </w:t>
            </w:r>
          </w:p>
          <w:p w:rsidR="0045231B" w:rsidRDefault="0045231B" w:rsidP="0045231B">
            <w:pPr>
              <w:shd w:val="clear" w:color="auto" w:fill="FFFFFF"/>
              <w:rPr>
                <w:rFonts w:ascii="Arial" w:hAnsi="Arial" w:cs="Arial"/>
                <w:bCs/>
                <w:sz w:val="20"/>
                <w:szCs w:val="20"/>
              </w:rPr>
            </w:pPr>
            <w:r>
              <w:rPr>
                <w:rFonts w:ascii="Arial" w:hAnsi="Arial" w:cs="Arial"/>
                <w:bCs/>
                <w:sz w:val="20"/>
                <w:szCs w:val="20"/>
              </w:rPr>
              <w:t xml:space="preserve">- </w:t>
            </w:r>
            <w:r w:rsidR="005E42AC">
              <w:rPr>
                <w:rFonts w:ascii="Arial" w:hAnsi="Arial" w:cs="Arial"/>
                <w:bCs/>
                <w:sz w:val="20"/>
                <w:szCs w:val="20"/>
              </w:rPr>
              <w:t>Country</w:t>
            </w:r>
            <w:r>
              <w:rPr>
                <w:rFonts w:ascii="Arial" w:hAnsi="Arial" w:cs="Arial"/>
                <w:bCs/>
                <w:sz w:val="20"/>
                <w:szCs w:val="20"/>
              </w:rPr>
              <w:t xml:space="preserve"> cultures.</w:t>
            </w:r>
          </w:p>
          <w:p w:rsidR="0045231B" w:rsidRDefault="0045231B" w:rsidP="0045231B">
            <w:pPr>
              <w:shd w:val="clear" w:color="auto" w:fill="FFFFFF"/>
              <w:rPr>
                <w:rFonts w:ascii="Arial" w:hAnsi="Arial" w:cs="Arial"/>
                <w:bCs/>
                <w:sz w:val="20"/>
                <w:szCs w:val="20"/>
              </w:rPr>
            </w:pPr>
            <w:r>
              <w:rPr>
                <w:rFonts w:ascii="Arial" w:hAnsi="Arial" w:cs="Arial"/>
                <w:bCs/>
                <w:sz w:val="20"/>
                <w:szCs w:val="20"/>
              </w:rPr>
              <w:t xml:space="preserve">- </w:t>
            </w:r>
            <w:r w:rsidR="005E42AC">
              <w:rPr>
                <w:rFonts w:ascii="Arial" w:hAnsi="Arial" w:cs="Arial"/>
                <w:bCs/>
                <w:sz w:val="20"/>
                <w:szCs w:val="20"/>
              </w:rPr>
              <w:t>Time zones</w:t>
            </w:r>
          </w:p>
          <w:p w:rsidR="005E42AC" w:rsidRDefault="005E42AC" w:rsidP="0045231B">
            <w:pPr>
              <w:shd w:val="clear" w:color="auto" w:fill="FFFFFF"/>
              <w:rPr>
                <w:rFonts w:ascii="Arial" w:hAnsi="Arial" w:cs="Arial"/>
                <w:bCs/>
                <w:sz w:val="20"/>
                <w:szCs w:val="20"/>
              </w:rPr>
            </w:pPr>
            <w:r>
              <w:rPr>
                <w:rFonts w:ascii="Arial" w:hAnsi="Arial" w:cs="Arial"/>
                <w:bCs/>
                <w:sz w:val="20"/>
                <w:szCs w:val="20"/>
              </w:rPr>
              <w:t xml:space="preserve">- Different languages. </w:t>
            </w:r>
          </w:p>
          <w:p w:rsidR="005E42AC" w:rsidRDefault="005E42AC" w:rsidP="0045231B">
            <w:pPr>
              <w:shd w:val="clear" w:color="auto" w:fill="FFFFFF"/>
              <w:rPr>
                <w:rFonts w:ascii="Arial" w:hAnsi="Arial" w:cs="Arial"/>
                <w:bCs/>
                <w:sz w:val="20"/>
                <w:szCs w:val="20"/>
              </w:rPr>
            </w:pPr>
          </w:p>
          <w:p w:rsidR="005E42AC" w:rsidRDefault="005E42AC" w:rsidP="0045231B">
            <w:pPr>
              <w:shd w:val="clear" w:color="auto" w:fill="FFFFFF"/>
              <w:rPr>
                <w:rFonts w:ascii="Arial" w:hAnsi="Arial" w:cs="Arial"/>
                <w:bCs/>
                <w:sz w:val="20"/>
                <w:szCs w:val="20"/>
              </w:rPr>
            </w:pPr>
            <w:proofErr w:type="gramStart"/>
            <w:r>
              <w:rPr>
                <w:rFonts w:ascii="Arial" w:hAnsi="Arial" w:cs="Arial"/>
                <w:bCs/>
                <w:sz w:val="20"/>
                <w:szCs w:val="20"/>
              </w:rPr>
              <w:t>1.iv</w:t>
            </w:r>
            <w:proofErr w:type="gramEnd"/>
            <w:r>
              <w:rPr>
                <w:rFonts w:ascii="Arial" w:hAnsi="Arial" w:cs="Arial"/>
                <w:bCs/>
                <w:sz w:val="20"/>
                <w:szCs w:val="20"/>
              </w:rPr>
              <w:t xml:space="preserve">) Each dimension of global projects adds a series of leadership challenges. Some of these challenges, together with strategies </w:t>
            </w:r>
            <w:proofErr w:type="spellStart"/>
            <w:r>
              <w:rPr>
                <w:rFonts w:ascii="Arial" w:hAnsi="Arial" w:cs="Arial"/>
                <w:bCs/>
                <w:sz w:val="20"/>
                <w:szCs w:val="20"/>
              </w:rPr>
              <w:t>tha</w:t>
            </w:r>
            <w:proofErr w:type="spellEnd"/>
            <w:r>
              <w:rPr>
                <w:rFonts w:ascii="Arial" w:hAnsi="Arial" w:cs="Arial"/>
                <w:bCs/>
                <w:sz w:val="20"/>
                <w:szCs w:val="20"/>
              </w:rPr>
              <w:t xml:space="preserve"> can help to surmount the global barriers, are: </w:t>
            </w:r>
          </w:p>
          <w:p w:rsidR="005E42AC" w:rsidRDefault="005E42AC" w:rsidP="0045231B">
            <w:pPr>
              <w:shd w:val="clear" w:color="auto" w:fill="FFFFFF"/>
              <w:rPr>
                <w:rFonts w:ascii="Arial" w:hAnsi="Arial" w:cs="Arial"/>
                <w:bCs/>
                <w:sz w:val="20"/>
                <w:szCs w:val="20"/>
              </w:rPr>
            </w:pPr>
            <w:r>
              <w:rPr>
                <w:rFonts w:ascii="Arial" w:hAnsi="Arial" w:cs="Arial"/>
                <w:bCs/>
                <w:sz w:val="20"/>
                <w:szCs w:val="20"/>
              </w:rPr>
              <w:t>- Number of different Organizations.</w:t>
            </w:r>
          </w:p>
          <w:p w:rsidR="005E42AC" w:rsidRDefault="005E42AC" w:rsidP="0045231B">
            <w:pPr>
              <w:shd w:val="clear" w:color="auto" w:fill="FFFFFF"/>
              <w:rPr>
                <w:rFonts w:ascii="Arial" w:hAnsi="Arial" w:cs="Arial"/>
                <w:bCs/>
                <w:sz w:val="20"/>
                <w:szCs w:val="20"/>
              </w:rPr>
            </w:pPr>
            <w:r>
              <w:rPr>
                <w:rFonts w:ascii="Arial" w:hAnsi="Arial" w:cs="Arial"/>
                <w:bCs/>
                <w:sz w:val="20"/>
                <w:szCs w:val="20"/>
              </w:rPr>
              <w:t>- Number of distant locations.</w:t>
            </w:r>
          </w:p>
          <w:p w:rsidR="005E42AC" w:rsidRDefault="005E42AC" w:rsidP="0045231B">
            <w:pPr>
              <w:shd w:val="clear" w:color="auto" w:fill="FFFFFF"/>
              <w:rPr>
                <w:rFonts w:ascii="Arial" w:hAnsi="Arial" w:cs="Arial"/>
                <w:bCs/>
                <w:sz w:val="20"/>
                <w:szCs w:val="20"/>
              </w:rPr>
            </w:pPr>
            <w:r>
              <w:rPr>
                <w:rFonts w:ascii="Arial" w:hAnsi="Arial" w:cs="Arial"/>
                <w:bCs/>
                <w:sz w:val="20"/>
                <w:szCs w:val="20"/>
              </w:rPr>
              <w:t>- Different Languages.</w:t>
            </w:r>
          </w:p>
          <w:p w:rsidR="005E42AC" w:rsidRDefault="005E42AC" w:rsidP="0045231B">
            <w:pPr>
              <w:shd w:val="clear" w:color="auto" w:fill="FFFFFF"/>
              <w:rPr>
                <w:rFonts w:ascii="Arial" w:hAnsi="Arial" w:cs="Arial"/>
                <w:bCs/>
                <w:sz w:val="20"/>
                <w:szCs w:val="20"/>
              </w:rPr>
            </w:pPr>
            <w:r>
              <w:rPr>
                <w:rFonts w:ascii="Arial" w:hAnsi="Arial" w:cs="Arial"/>
                <w:bCs/>
                <w:sz w:val="20"/>
                <w:szCs w:val="20"/>
              </w:rPr>
              <w:t xml:space="preserve">- Country cultures. </w:t>
            </w:r>
          </w:p>
          <w:p w:rsidR="005E42AC" w:rsidRDefault="005E42AC" w:rsidP="0045231B">
            <w:pPr>
              <w:shd w:val="clear" w:color="auto" w:fill="FFFFFF"/>
              <w:rPr>
                <w:rFonts w:ascii="Arial" w:hAnsi="Arial" w:cs="Arial"/>
                <w:bCs/>
                <w:sz w:val="20"/>
                <w:szCs w:val="20"/>
              </w:rPr>
            </w:pPr>
            <w:r>
              <w:rPr>
                <w:rFonts w:ascii="Arial" w:hAnsi="Arial" w:cs="Arial"/>
                <w:bCs/>
                <w:sz w:val="20"/>
                <w:szCs w:val="20"/>
              </w:rPr>
              <w:t>- Time zones.</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4C0A94" w:rsidRPr="00E951E5" w:rsidRDefault="004C0A94" w:rsidP="004C0A94">
            <w:pPr>
              <w:shd w:val="clear" w:color="auto" w:fill="FFFFFF"/>
              <w:jc w:val="right"/>
              <w:rPr>
                <w:rFonts w:ascii="Arial" w:hAnsi="Arial" w:cs="Arial"/>
                <w:bCs/>
                <w:sz w:val="24"/>
                <w:szCs w:val="24"/>
              </w:rPr>
            </w:pPr>
            <w:r>
              <w:rPr>
                <w:rFonts w:ascii="Arial" w:hAnsi="Arial" w:cs="Arial"/>
                <w:bCs/>
                <w:sz w:val="24"/>
                <w:szCs w:val="24"/>
              </w:rPr>
              <w:t>Assignment No.:  12</w:t>
            </w:r>
            <w:r w:rsidRPr="00E951E5">
              <w:rPr>
                <w:rFonts w:ascii="Arial" w:hAnsi="Arial" w:cs="Arial"/>
                <w:bCs/>
                <w:sz w:val="24"/>
                <w:szCs w:val="24"/>
              </w:rPr>
              <w:t xml:space="preserve"> </w:t>
            </w:r>
          </w:p>
          <w:p w:rsidR="004C0A94" w:rsidRDefault="004C0A94" w:rsidP="004C0A94">
            <w:pPr>
              <w:shd w:val="clear" w:color="auto" w:fill="FFFFFF"/>
              <w:jc w:val="right"/>
              <w:rPr>
                <w:rFonts w:ascii="Arial" w:hAnsi="Arial" w:cs="Arial"/>
                <w:bCs/>
                <w:sz w:val="24"/>
                <w:szCs w:val="24"/>
              </w:rPr>
            </w:pPr>
            <w:r>
              <w:rPr>
                <w:rFonts w:ascii="Arial" w:hAnsi="Arial" w:cs="Arial"/>
                <w:bCs/>
                <w:sz w:val="24"/>
                <w:szCs w:val="24"/>
              </w:rPr>
              <w:t>Page No. 2</w:t>
            </w:r>
            <w:r w:rsidRPr="00E951E5">
              <w:rPr>
                <w:rFonts w:ascii="Arial" w:hAnsi="Arial" w:cs="Arial"/>
                <w:bCs/>
                <w:sz w:val="24"/>
                <w:szCs w:val="24"/>
              </w:rPr>
              <w:t>/</w:t>
            </w:r>
            <w:r>
              <w:rPr>
                <w:rFonts w:ascii="Arial" w:hAnsi="Arial" w:cs="Arial"/>
                <w:bCs/>
                <w:sz w:val="24"/>
                <w:szCs w:val="24"/>
              </w:rPr>
              <w:t>5</w:t>
            </w:r>
          </w:p>
          <w:p w:rsidR="004C0A94" w:rsidRDefault="004C0A94" w:rsidP="0045231B">
            <w:pPr>
              <w:shd w:val="clear" w:color="auto" w:fill="FFFFFF"/>
              <w:rPr>
                <w:rFonts w:ascii="Arial" w:hAnsi="Arial" w:cs="Arial"/>
                <w:bCs/>
                <w:sz w:val="20"/>
                <w:szCs w:val="20"/>
              </w:rPr>
            </w:pPr>
          </w:p>
          <w:p w:rsidR="004C0A94" w:rsidRDefault="004C0A94" w:rsidP="0045231B">
            <w:pPr>
              <w:shd w:val="clear" w:color="auto" w:fill="FFFFFF"/>
              <w:rPr>
                <w:rFonts w:ascii="Arial" w:hAnsi="Arial" w:cs="Arial"/>
                <w:bCs/>
                <w:sz w:val="20"/>
                <w:szCs w:val="20"/>
              </w:rPr>
            </w:pPr>
          </w:p>
          <w:p w:rsidR="005E42AC" w:rsidRDefault="005E42AC" w:rsidP="0045231B">
            <w:pPr>
              <w:shd w:val="clear" w:color="auto" w:fill="FFFFFF"/>
              <w:rPr>
                <w:rFonts w:ascii="Arial" w:hAnsi="Arial" w:cs="Arial"/>
                <w:bCs/>
                <w:sz w:val="20"/>
                <w:szCs w:val="20"/>
              </w:rPr>
            </w:pPr>
            <w:r>
              <w:rPr>
                <w:rFonts w:ascii="Arial" w:hAnsi="Arial" w:cs="Arial"/>
                <w:bCs/>
                <w:sz w:val="20"/>
                <w:szCs w:val="20"/>
              </w:rPr>
              <w:t xml:space="preserve">The main characteristics of a good leader are valid for most countries and cultures. When adapting common recommendations from the literature on leadership and motivation to global project management, the below suggestions appear: </w:t>
            </w:r>
          </w:p>
          <w:p w:rsidR="005E42AC" w:rsidRDefault="005E42AC" w:rsidP="0045231B">
            <w:pPr>
              <w:shd w:val="clear" w:color="auto" w:fill="FFFFFF"/>
              <w:rPr>
                <w:rFonts w:ascii="Arial" w:hAnsi="Arial" w:cs="Arial"/>
                <w:bCs/>
                <w:sz w:val="20"/>
                <w:szCs w:val="20"/>
              </w:rPr>
            </w:pPr>
            <w:r>
              <w:rPr>
                <w:rFonts w:ascii="Arial" w:hAnsi="Arial" w:cs="Arial"/>
                <w:bCs/>
                <w:sz w:val="20"/>
                <w:szCs w:val="20"/>
              </w:rPr>
              <w:t xml:space="preserve">Use the synchronous and asynchronous communication tools to lead, coach and support the team members, independently of their origin, locations, gender and hierarchical position. </w:t>
            </w:r>
          </w:p>
          <w:p w:rsidR="00EB6323" w:rsidRDefault="00EB6323" w:rsidP="0045231B">
            <w:pPr>
              <w:shd w:val="clear" w:color="auto" w:fill="FFFFFF"/>
              <w:rPr>
                <w:rFonts w:ascii="Arial" w:hAnsi="Arial" w:cs="Arial"/>
                <w:bCs/>
                <w:sz w:val="20"/>
                <w:szCs w:val="20"/>
              </w:rPr>
            </w:pPr>
          </w:p>
          <w:p w:rsidR="00EB6323" w:rsidRDefault="00EB6323" w:rsidP="0045231B">
            <w:pPr>
              <w:shd w:val="clear" w:color="auto" w:fill="FFFFFF"/>
              <w:rPr>
                <w:rFonts w:ascii="Arial" w:hAnsi="Arial" w:cs="Arial"/>
                <w:bCs/>
                <w:sz w:val="20"/>
                <w:szCs w:val="20"/>
              </w:rPr>
            </w:pPr>
            <w:proofErr w:type="gramStart"/>
            <w:r>
              <w:rPr>
                <w:rFonts w:ascii="Arial" w:hAnsi="Arial" w:cs="Arial"/>
                <w:bCs/>
                <w:sz w:val="20"/>
                <w:szCs w:val="20"/>
              </w:rPr>
              <w:t>1.v</w:t>
            </w:r>
            <w:proofErr w:type="gramEnd"/>
            <w:r>
              <w:rPr>
                <w:rFonts w:ascii="Arial" w:hAnsi="Arial" w:cs="Arial"/>
                <w:bCs/>
                <w:sz w:val="20"/>
                <w:szCs w:val="20"/>
              </w:rPr>
              <w:t xml:space="preserve">) </w:t>
            </w:r>
            <w:r w:rsidR="007D0897">
              <w:rPr>
                <w:rFonts w:ascii="Arial" w:hAnsi="Arial" w:cs="Arial"/>
                <w:bCs/>
                <w:sz w:val="20"/>
                <w:szCs w:val="20"/>
              </w:rPr>
              <w:t xml:space="preserve">Trust is at the heart of global management. Project manager might follow the steps described in global project management to evaluate the needs and increase trust among the team members, project managers and coordinators and other stakeholders: </w:t>
            </w:r>
          </w:p>
          <w:p w:rsidR="007D0897" w:rsidRDefault="007D0897" w:rsidP="0045231B">
            <w:pPr>
              <w:shd w:val="clear" w:color="auto" w:fill="FFFFFF"/>
              <w:rPr>
                <w:rFonts w:ascii="Arial" w:hAnsi="Arial" w:cs="Arial"/>
                <w:bCs/>
                <w:sz w:val="20"/>
                <w:szCs w:val="20"/>
              </w:rPr>
            </w:pPr>
            <w:r>
              <w:rPr>
                <w:rFonts w:ascii="Arial" w:hAnsi="Arial" w:cs="Arial"/>
                <w:bCs/>
                <w:sz w:val="20"/>
                <w:szCs w:val="20"/>
              </w:rPr>
              <w:t xml:space="preserve">- Establish trust in the initial phases of the project. </w:t>
            </w:r>
          </w:p>
          <w:p w:rsidR="007D0897" w:rsidRDefault="007D0897" w:rsidP="0045231B">
            <w:pPr>
              <w:shd w:val="clear" w:color="auto" w:fill="FFFFFF"/>
              <w:rPr>
                <w:rFonts w:ascii="Arial" w:hAnsi="Arial" w:cs="Arial"/>
                <w:bCs/>
                <w:sz w:val="20"/>
                <w:szCs w:val="20"/>
              </w:rPr>
            </w:pPr>
            <w:r>
              <w:rPr>
                <w:rFonts w:ascii="Arial" w:hAnsi="Arial" w:cs="Arial"/>
                <w:bCs/>
                <w:sz w:val="20"/>
                <w:szCs w:val="20"/>
              </w:rPr>
              <w:t>- determine the weak communication channels in the project team.</w:t>
            </w:r>
          </w:p>
          <w:p w:rsidR="007D0897" w:rsidRDefault="007D0897" w:rsidP="0045231B">
            <w:pPr>
              <w:shd w:val="clear" w:color="auto" w:fill="FFFFFF"/>
              <w:rPr>
                <w:rFonts w:ascii="Arial" w:hAnsi="Arial" w:cs="Arial"/>
                <w:bCs/>
                <w:sz w:val="20"/>
                <w:szCs w:val="20"/>
              </w:rPr>
            </w:pPr>
            <w:r>
              <w:rPr>
                <w:rFonts w:ascii="Arial" w:hAnsi="Arial" w:cs="Arial"/>
                <w:bCs/>
                <w:sz w:val="20"/>
                <w:szCs w:val="20"/>
              </w:rPr>
              <w:t xml:space="preserve">- </w:t>
            </w:r>
            <w:r w:rsidR="003608C6">
              <w:rPr>
                <w:rFonts w:ascii="Arial" w:hAnsi="Arial" w:cs="Arial"/>
                <w:bCs/>
                <w:sz w:val="20"/>
                <w:szCs w:val="20"/>
              </w:rPr>
              <w:t>identify</w:t>
            </w:r>
            <w:r>
              <w:rPr>
                <w:rFonts w:ascii="Arial" w:hAnsi="Arial" w:cs="Arial"/>
                <w:bCs/>
                <w:sz w:val="20"/>
                <w:szCs w:val="20"/>
              </w:rPr>
              <w:t xml:space="preserve"> the level of trust required.</w:t>
            </w:r>
          </w:p>
          <w:p w:rsidR="007D0897" w:rsidRDefault="007D0897" w:rsidP="0045231B">
            <w:pPr>
              <w:shd w:val="clear" w:color="auto" w:fill="FFFFFF"/>
              <w:rPr>
                <w:rFonts w:ascii="Arial" w:hAnsi="Arial" w:cs="Arial"/>
                <w:bCs/>
                <w:sz w:val="20"/>
                <w:szCs w:val="20"/>
              </w:rPr>
            </w:pPr>
            <w:r>
              <w:rPr>
                <w:rFonts w:ascii="Arial" w:hAnsi="Arial" w:cs="Arial"/>
                <w:bCs/>
                <w:sz w:val="20"/>
                <w:szCs w:val="20"/>
              </w:rPr>
              <w:t xml:space="preserve">- maintain trust during the </w:t>
            </w:r>
            <w:r w:rsidR="003608C6">
              <w:rPr>
                <w:rFonts w:ascii="Arial" w:hAnsi="Arial" w:cs="Arial"/>
                <w:bCs/>
                <w:sz w:val="20"/>
                <w:szCs w:val="20"/>
              </w:rPr>
              <w:t>project</w:t>
            </w:r>
            <w:r>
              <w:rPr>
                <w:rFonts w:ascii="Arial" w:hAnsi="Arial" w:cs="Arial"/>
                <w:bCs/>
                <w:sz w:val="20"/>
                <w:szCs w:val="20"/>
              </w:rPr>
              <w:t xml:space="preserve"> implementation.</w:t>
            </w:r>
          </w:p>
          <w:p w:rsidR="007D0897" w:rsidRDefault="007D0897" w:rsidP="0045231B">
            <w:pPr>
              <w:shd w:val="clear" w:color="auto" w:fill="FFFFFF"/>
              <w:rPr>
                <w:rFonts w:ascii="Arial" w:hAnsi="Arial" w:cs="Arial"/>
                <w:bCs/>
                <w:sz w:val="20"/>
                <w:szCs w:val="20"/>
              </w:rPr>
            </w:pPr>
            <w:r>
              <w:rPr>
                <w:rFonts w:ascii="Arial" w:hAnsi="Arial" w:cs="Arial"/>
                <w:bCs/>
                <w:sz w:val="20"/>
                <w:szCs w:val="20"/>
              </w:rPr>
              <w:t xml:space="preserve">- build on this trust to </w:t>
            </w:r>
            <w:r w:rsidR="003608C6">
              <w:rPr>
                <w:rFonts w:ascii="Arial" w:hAnsi="Arial" w:cs="Arial"/>
                <w:bCs/>
                <w:sz w:val="20"/>
                <w:szCs w:val="20"/>
              </w:rPr>
              <w:t>create</w:t>
            </w:r>
            <w:r>
              <w:rPr>
                <w:rFonts w:ascii="Arial" w:hAnsi="Arial" w:cs="Arial"/>
                <w:bCs/>
                <w:sz w:val="20"/>
                <w:szCs w:val="20"/>
              </w:rPr>
              <w:t xml:space="preserve"> a healthy and collaborative environment for future projects. </w:t>
            </w:r>
          </w:p>
          <w:p w:rsidR="003608C6" w:rsidRDefault="003608C6" w:rsidP="0045231B">
            <w:pPr>
              <w:shd w:val="clear" w:color="auto" w:fill="FFFFFF"/>
              <w:rPr>
                <w:rFonts w:ascii="Arial" w:hAnsi="Arial" w:cs="Arial"/>
                <w:bCs/>
                <w:sz w:val="20"/>
                <w:szCs w:val="20"/>
              </w:rPr>
            </w:pPr>
            <w:r>
              <w:rPr>
                <w:rFonts w:ascii="Arial" w:hAnsi="Arial" w:cs="Arial"/>
                <w:bCs/>
                <w:sz w:val="20"/>
                <w:szCs w:val="20"/>
              </w:rPr>
              <w:t xml:space="preserve">Not all global programs need the same level of trust, as a different set of practices may need to be deployed depending on each situation. The main variables that can impact the level of trust required by global projects are: </w:t>
            </w:r>
          </w:p>
          <w:p w:rsidR="003608C6" w:rsidRDefault="003608C6" w:rsidP="003608C6">
            <w:pPr>
              <w:pStyle w:val="ListParagraph"/>
              <w:numPr>
                <w:ilvl w:val="0"/>
                <w:numId w:val="29"/>
              </w:numPr>
              <w:shd w:val="clear" w:color="auto" w:fill="FFFFFF"/>
              <w:rPr>
                <w:rFonts w:ascii="Arial" w:hAnsi="Arial" w:cs="Arial"/>
                <w:bCs/>
                <w:sz w:val="20"/>
                <w:szCs w:val="20"/>
              </w:rPr>
            </w:pPr>
            <w:r>
              <w:rPr>
                <w:rFonts w:ascii="Arial" w:hAnsi="Arial" w:cs="Arial"/>
                <w:bCs/>
                <w:sz w:val="20"/>
                <w:szCs w:val="20"/>
              </w:rPr>
              <w:t>Project complexity.</w:t>
            </w:r>
          </w:p>
          <w:p w:rsidR="003608C6" w:rsidRDefault="003608C6" w:rsidP="003608C6">
            <w:pPr>
              <w:pStyle w:val="ListParagraph"/>
              <w:numPr>
                <w:ilvl w:val="0"/>
                <w:numId w:val="29"/>
              </w:numPr>
              <w:shd w:val="clear" w:color="auto" w:fill="FFFFFF"/>
              <w:rPr>
                <w:rFonts w:ascii="Arial" w:hAnsi="Arial" w:cs="Arial"/>
                <w:bCs/>
                <w:sz w:val="20"/>
                <w:szCs w:val="20"/>
              </w:rPr>
            </w:pPr>
            <w:r>
              <w:rPr>
                <w:rFonts w:ascii="Arial" w:hAnsi="Arial" w:cs="Arial"/>
                <w:bCs/>
                <w:sz w:val="20"/>
                <w:szCs w:val="20"/>
              </w:rPr>
              <w:t xml:space="preserve">Number of different locations. </w:t>
            </w:r>
          </w:p>
          <w:p w:rsidR="003608C6" w:rsidRDefault="003608C6" w:rsidP="003608C6">
            <w:pPr>
              <w:pStyle w:val="ListParagraph"/>
              <w:numPr>
                <w:ilvl w:val="0"/>
                <w:numId w:val="29"/>
              </w:numPr>
              <w:shd w:val="clear" w:color="auto" w:fill="FFFFFF"/>
              <w:rPr>
                <w:rFonts w:ascii="Arial" w:hAnsi="Arial" w:cs="Arial"/>
                <w:bCs/>
                <w:sz w:val="20"/>
                <w:szCs w:val="20"/>
              </w:rPr>
            </w:pPr>
            <w:r>
              <w:rPr>
                <w:rFonts w:ascii="Arial" w:hAnsi="Arial" w:cs="Arial"/>
                <w:bCs/>
                <w:sz w:val="20"/>
                <w:szCs w:val="20"/>
              </w:rPr>
              <w:t>Project schedule.</w:t>
            </w:r>
          </w:p>
          <w:p w:rsidR="003608C6" w:rsidRDefault="003608C6" w:rsidP="003608C6">
            <w:pPr>
              <w:pStyle w:val="ListParagraph"/>
              <w:numPr>
                <w:ilvl w:val="0"/>
                <w:numId w:val="29"/>
              </w:numPr>
              <w:shd w:val="clear" w:color="auto" w:fill="FFFFFF"/>
              <w:rPr>
                <w:rFonts w:ascii="Arial" w:hAnsi="Arial" w:cs="Arial"/>
                <w:bCs/>
                <w:sz w:val="20"/>
                <w:szCs w:val="20"/>
              </w:rPr>
            </w:pPr>
            <w:r>
              <w:rPr>
                <w:rFonts w:ascii="Arial" w:hAnsi="Arial" w:cs="Arial"/>
                <w:bCs/>
                <w:sz w:val="20"/>
                <w:szCs w:val="20"/>
              </w:rPr>
              <w:t xml:space="preserve">Number of different organizations. </w:t>
            </w:r>
          </w:p>
          <w:p w:rsidR="003608C6" w:rsidRDefault="003608C6" w:rsidP="003608C6">
            <w:pPr>
              <w:pStyle w:val="ListParagraph"/>
              <w:numPr>
                <w:ilvl w:val="0"/>
                <w:numId w:val="29"/>
              </w:numPr>
              <w:shd w:val="clear" w:color="auto" w:fill="FFFFFF"/>
              <w:rPr>
                <w:rFonts w:ascii="Arial" w:hAnsi="Arial" w:cs="Arial"/>
                <w:bCs/>
                <w:sz w:val="20"/>
                <w:szCs w:val="20"/>
              </w:rPr>
            </w:pPr>
            <w:r>
              <w:rPr>
                <w:rFonts w:ascii="Arial" w:hAnsi="Arial" w:cs="Arial"/>
                <w:bCs/>
                <w:sz w:val="20"/>
                <w:szCs w:val="20"/>
              </w:rPr>
              <w:t>Number of different cultures.</w:t>
            </w:r>
          </w:p>
          <w:p w:rsidR="003608C6" w:rsidRDefault="003608C6" w:rsidP="003608C6">
            <w:pPr>
              <w:pStyle w:val="ListParagraph"/>
              <w:numPr>
                <w:ilvl w:val="0"/>
                <w:numId w:val="29"/>
              </w:numPr>
              <w:shd w:val="clear" w:color="auto" w:fill="FFFFFF"/>
              <w:rPr>
                <w:rFonts w:ascii="Arial" w:hAnsi="Arial" w:cs="Arial"/>
                <w:bCs/>
                <w:sz w:val="20"/>
                <w:szCs w:val="20"/>
              </w:rPr>
            </w:pPr>
            <w:r>
              <w:rPr>
                <w:rFonts w:ascii="Arial" w:hAnsi="Arial" w:cs="Arial"/>
                <w:bCs/>
                <w:sz w:val="20"/>
                <w:szCs w:val="20"/>
              </w:rPr>
              <w:t xml:space="preserve">Number of new relations. </w:t>
            </w:r>
          </w:p>
          <w:p w:rsidR="003608C6" w:rsidRDefault="003608C6" w:rsidP="003608C6">
            <w:pPr>
              <w:pStyle w:val="ListParagraph"/>
              <w:shd w:val="clear" w:color="auto" w:fill="FFFFFF"/>
              <w:rPr>
                <w:rFonts w:ascii="Arial" w:hAnsi="Arial" w:cs="Arial"/>
                <w:bCs/>
                <w:sz w:val="20"/>
                <w:szCs w:val="20"/>
              </w:rPr>
            </w:pPr>
          </w:p>
          <w:p w:rsidR="003608C6" w:rsidRDefault="003608C6" w:rsidP="003608C6">
            <w:pPr>
              <w:pStyle w:val="ListParagraph"/>
              <w:shd w:val="clear" w:color="auto" w:fill="FFFFFF"/>
              <w:rPr>
                <w:rFonts w:ascii="Arial" w:hAnsi="Arial" w:cs="Arial"/>
                <w:bCs/>
                <w:sz w:val="20"/>
                <w:szCs w:val="20"/>
              </w:rPr>
            </w:pPr>
          </w:p>
          <w:p w:rsidR="003608C6" w:rsidRDefault="003608C6" w:rsidP="003608C6">
            <w:pPr>
              <w:pStyle w:val="ListParagraph"/>
              <w:shd w:val="clear" w:color="auto" w:fill="FFFFFF"/>
              <w:rPr>
                <w:rFonts w:ascii="Arial" w:hAnsi="Arial" w:cs="Arial"/>
                <w:bCs/>
                <w:sz w:val="20"/>
                <w:szCs w:val="20"/>
              </w:rPr>
            </w:pPr>
          </w:p>
          <w:p w:rsidR="003608C6" w:rsidRDefault="003608C6" w:rsidP="003608C6">
            <w:pPr>
              <w:shd w:val="clear" w:color="auto" w:fill="FFFFFF"/>
              <w:rPr>
                <w:rFonts w:ascii="Arial" w:hAnsi="Arial" w:cs="Arial"/>
                <w:bCs/>
                <w:sz w:val="20"/>
                <w:szCs w:val="20"/>
              </w:rPr>
            </w:pPr>
            <w:r>
              <w:rPr>
                <w:rFonts w:ascii="Arial" w:hAnsi="Arial" w:cs="Arial"/>
                <w:bCs/>
                <w:sz w:val="20"/>
                <w:szCs w:val="20"/>
              </w:rPr>
              <w:t xml:space="preserve">1.vi) </w:t>
            </w:r>
            <w:r w:rsidR="00BB155D">
              <w:rPr>
                <w:rFonts w:ascii="Arial" w:hAnsi="Arial" w:cs="Arial"/>
                <w:bCs/>
                <w:sz w:val="20"/>
                <w:szCs w:val="20"/>
              </w:rPr>
              <w:t xml:space="preserve">Special skills required in global team members are: </w:t>
            </w:r>
          </w:p>
          <w:p w:rsidR="00BB155D" w:rsidRDefault="000B1937" w:rsidP="003608C6">
            <w:pPr>
              <w:shd w:val="clear" w:color="auto" w:fill="FFFFFF"/>
              <w:rPr>
                <w:rFonts w:ascii="Arial" w:hAnsi="Arial" w:cs="Arial"/>
                <w:bCs/>
                <w:sz w:val="20"/>
                <w:szCs w:val="20"/>
              </w:rPr>
            </w:pPr>
            <w:r>
              <w:rPr>
                <w:rFonts w:ascii="Arial" w:hAnsi="Arial" w:cs="Arial"/>
                <w:bCs/>
                <w:sz w:val="20"/>
                <w:szCs w:val="20"/>
              </w:rPr>
              <w:t xml:space="preserve">- Global communication. </w:t>
            </w:r>
          </w:p>
          <w:p w:rsidR="000B1937" w:rsidRDefault="000B1937" w:rsidP="003608C6">
            <w:pPr>
              <w:shd w:val="clear" w:color="auto" w:fill="FFFFFF"/>
              <w:rPr>
                <w:rFonts w:ascii="Arial" w:hAnsi="Arial" w:cs="Arial"/>
                <w:bCs/>
                <w:sz w:val="20"/>
                <w:szCs w:val="20"/>
              </w:rPr>
            </w:pPr>
            <w:r>
              <w:rPr>
                <w:rFonts w:ascii="Arial" w:hAnsi="Arial" w:cs="Arial"/>
                <w:bCs/>
                <w:sz w:val="20"/>
                <w:szCs w:val="20"/>
              </w:rPr>
              <w:t xml:space="preserve">- Global thinking. </w:t>
            </w:r>
          </w:p>
          <w:p w:rsidR="000B1937" w:rsidRDefault="000B1937" w:rsidP="003608C6">
            <w:pPr>
              <w:shd w:val="clear" w:color="auto" w:fill="FFFFFF"/>
              <w:rPr>
                <w:rFonts w:ascii="Arial" w:hAnsi="Arial" w:cs="Arial"/>
                <w:bCs/>
                <w:sz w:val="20"/>
                <w:szCs w:val="20"/>
              </w:rPr>
            </w:pPr>
            <w:r>
              <w:rPr>
                <w:rFonts w:ascii="Arial" w:hAnsi="Arial" w:cs="Arial"/>
                <w:bCs/>
                <w:sz w:val="20"/>
                <w:szCs w:val="20"/>
              </w:rPr>
              <w:t xml:space="preserve">- Global experience. </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Technical capabilities. </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Culture awareness. </w:t>
            </w:r>
          </w:p>
          <w:p w:rsidR="000B1937" w:rsidRDefault="000B1937" w:rsidP="000B1937">
            <w:pPr>
              <w:shd w:val="clear" w:color="auto" w:fill="FFFFFF"/>
              <w:rPr>
                <w:rFonts w:ascii="Arial" w:hAnsi="Arial" w:cs="Arial"/>
                <w:bCs/>
                <w:sz w:val="20"/>
                <w:szCs w:val="20"/>
              </w:rPr>
            </w:pPr>
            <w:r>
              <w:rPr>
                <w:rFonts w:ascii="Arial" w:hAnsi="Arial" w:cs="Arial"/>
                <w:bCs/>
                <w:sz w:val="20"/>
                <w:szCs w:val="20"/>
              </w:rPr>
              <w:t>- Self-discipline.</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High personal confidence. </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Self motivation. </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Tolerance for ambiguity. </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Good organization. </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Self- efficacy. </w:t>
            </w:r>
          </w:p>
          <w:p w:rsidR="000B1937" w:rsidRDefault="000B1937" w:rsidP="000B1937">
            <w:pPr>
              <w:shd w:val="clear" w:color="auto" w:fill="FFFFFF"/>
              <w:rPr>
                <w:rFonts w:ascii="Arial" w:hAnsi="Arial" w:cs="Arial"/>
                <w:bCs/>
                <w:sz w:val="20"/>
                <w:szCs w:val="20"/>
              </w:rPr>
            </w:pPr>
            <w:r>
              <w:rPr>
                <w:rFonts w:ascii="Arial" w:hAnsi="Arial" w:cs="Arial"/>
                <w:bCs/>
                <w:sz w:val="20"/>
                <w:szCs w:val="20"/>
              </w:rPr>
              <w:t>- Concentration.</w:t>
            </w:r>
          </w:p>
          <w:p w:rsidR="000B1937" w:rsidRDefault="000B1937" w:rsidP="000B1937">
            <w:pPr>
              <w:shd w:val="clear" w:color="auto" w:fill="FFFFFF"/>
              <w:rPr>
                <w:rFonts w:ascii="Arial" w:hAnsi="Arial" w:cs="Arial"/>
                <w:bCs/>
                <w:sz w:val="20"/>
                <w:szCs w:val="20"/>
              </w:rPr>
            </w:pPr>
            <w:r>
              <w:rPr>
                <w:rFonts w:ascii="Arial" w:hAnsi="Arial" w:cs="Arial"/>
                <w:bCs/>
                <w:sz w:val="20"/>
                <w:szCs w:val="20"/>
              </w:rPr>
              <w:t>- Reduced social interaction.</w:t>
            </w:r>
          </w:p>
          <w:p w:rsidR="000B1937" w:rsidRDefault="000B1937" w:rsidP="000B1937">
            <w:pPr>
              <w:shd w:val="clear" w:color="auto" w:fill="FFFFFF"/>
              <w:rPr>
                <w:rFonts w:ascii="Arial" w:hAnsi="Arial" w:cs="Arial"/>
                <w:bCs/>
                <w:sz w:val="20"/>
                <w:szCs w:val="20"/>
              </w:rPr>
            </w:pPr>
            <w:r>
              <w:rPr>
                <w:rFonts w:ascii="Arial" w:hAnsi="Arial" w:cs="Arial"/>
                <w:bCs/>
                <w:sz w:val="20"/>
                <w:szCs w:val="20"/>
              </w:rPr>
              <w:t xml:space="preserve">- Openness and flexibility. </w:t>
            </w:r>
          </w:p>
          <w:p w:rsidR="00D945D4" w:rsidRDefault="00D945D4" w:rsidP="000B1937">
            <w:pPr>
              <w:shd w:val="clear" w:color="auto" w:fill="FFFFFF"/>
              <w:rPr>
                <w:rFonts w:ascii="Arial" w:hAnsi="Arial" w:cs="Arial"/>
                <w:bCs/>
                <w:sz w:val="20"/>
                <w:szCs w:val="20"/>
              </w:rPr>
            </w:pPr>
          </w:p>
          <w:p w:rsidR="00D945D4" w:rsidRDefault="00D945D4" w:rsidP="000B1937">
            <w:pPr>
              <w:shd w:val="clear" w:color="auto" w:fill="FFFFFF"/>
            </w:pPr>
            <w:proofErr w:type="gramStart"/>
            <w:r>
              <w:rPr>
                <w:rFonts w:ascii="Arial" w:hAnsi="Arial" w:cs="Arial"/>
                <w:bCs/>
                <w:sz w:val="20"/>
                <w:szCs w:val="20"/>
              </w:rPr>
              <w:t>1.vii</w:t>
            </w:r>
            <w:proofErr w:type="gramEnd"/>
            <w:r>
              <w:rPr>
                <w:rFonts w:ascii="Arial" w:hAnsi="Arial" w:cs="Arial"/>
                <w:bCs/>
                <w:sz w:val="20"/>
                <w:szCs w:val="20"/>
              </w:rPr>
              <w:t xml:space="preserve">) </w:t>
            </w:r>
            <w:r>
              <w:t>The characteristics of global projects (organizations, multiple locations, languages, time zones and cultures) can contribute to the generation of conflicts. Here are some examples:</w:t>
            </w:r>
            <w:r>
              <w:t xml:space="preserve"> </w:t>
            </w:r>
          </w:p>
          <w:p w:rsidR="004C0A94" w:rsidRDefault="00D945D4" w:rsidP="000B1937">
            <w:pPr>
              <w:shd w:val="clear" w:color="auto" w:fill="FFFFFF"/>
            </w:pPr>
            <w:r>
              <w:t>The likelihood of diverse standpoints</w:t>
            </w:r>
            <w:r>
              <w:t xml:space="preserve"> </w:t>
            </w:r>
            <w:r>
              <w:t xml:space="preserve">on risk acceptance and conflicting criteria for change approval and customer satisfaction can be increased due to cultural differences among stakeholders. Different </w:t>
            </w:r>
            <w:r>
              <w:t>behaviors</w:t>
            </w:r>
            <w:r>
              <w:t xml:space="preserve"> when coping with change can also create conflicts. Different native languages can generate misunderstandings, and the challenge of addressing personal concerns in another language is higher. Conflicts can be created by incompatible views from different companies and locations on the distribution of work, power and responsibilities. Some countries may fight to keep strategic job functions, while companies charging daily rates may struggle to gain ownership of the tasks requiring more resources. To influence the strategies of projects involving organizational </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4C0A94" w:rsidRPr="00E951E5" w:rsidRDefault="004C0A94" w:rsidP="004C0A94">
            <w:pPr>
              <w:shd w:val="clear" w:color="auto" w:fill="FFFFFF"/>
              <w:jc w:val="right"/>
              <w:rPr>
                <w:rFonts w:ascii="Arial" w:hAnsi="Arial" w:cs="Arial"/>
                <w:bCs/>
                <w:sz w:val="24"/>
                <w:szCs w:val="24"/>
              </w:rPr>
            </w:pPr>
            <w:r>
              <w:rPr>
                <w:rFonts w:ascii="Arial" w:hAnsi="Arial" w:cs="Arial"/>
                <w:bCs/>
                <w:sz w:val="24"/>
                <w:szCs w:val="24"/>
              </w:rPr>
              <w:t>Assignment No.:  12</w:t>
            </w:r>
            <w:r w:rsidRPr="00E951E5">
              <w:rPr>
                <w:rFonts w:ascii="Arial" w:hAnsi="Arial" w:cs="Arial"/>
                <w:bCs/>
                <w:sz w:val="24"/>
                <w:szCs w:val="24"/>
              </w:rPr>
              <w:t xml:space="preserve"> </w:t>
            </w:r>
          </w:p>
          <w:p w:rsidR="004C0A94" w:rsidRDefault="004C0A94" w:rsidP="004C0A94">
            <w:pPr>
              <w:shd w:val="clear" w:color="auto" w:fill="FFFFFF"/>
              <w:jc w:val="right"/>
              <w:rPr>
                <w:rFonts w:ascii="Arial" w:hAnsi="Arial" w:cs="Arial"/>
                <w:bCs/>
                <w:sz w:val="24"/>
                <w:szCs w:val="24"/>
              </w:rPr>
            </w:pPr>
            <w:r>
              <w:rPr>
                <w:rFonts w:ascii="Arial" w:hAnsi="Arial" w:cs="Arial"/>
                <w:bCs/>
                <w:sz w:val="24"/>
                <w:szCs w:val="24"/>
              </w:rPr>
              <w:t>Page No. 3</w:t>
            </w:r>
            <w:r w:rsidRPr="00E951E5">
              <w:rPr>
                <w:rFonts w:ascii="Arial" w:hAnsi="Arial" w:cs="Arial"/>
                <w:bCs/>
                <w:sz w:val="24"/>
                <w:szCs w:val="24"/>
              </w:rPr>
              <w:t>/</w:t>
            </w:r>
            <w:r>
              <w:rPr>
                <w:rFonts w:ascii="Arial" w:hAnsi="Arial" w:cs="Arial"/>
                <w:bCs/>
                <w:sz w:val="24"/>
                <w:szCs w:val="24"/>
              </w:rPr>
              <w:t>5</w:t>
            </w:r>
          </w:p>
          <w:p w:rsidR="004C0A94" w:rsidRDefault="004C0A94" w:rsidP="000B1937">
            <w:pPr>
              <w:shd w:val="clear" w:color="auto" w:fill="FFFFFF"/>
            </w:pPr>
          </w:p>
          <w:p w:rsidR="00D945D4" w:rsidRDefault="00D945D4" w:rsidP="000B1937">
            <w:pPr>
              <w:shd w:val="clear" w:color="auto" w:fill="FFFFFF"/>
            </w:pPr>
            <w:proofErr w:type="gramStart"/>
            <w:r>
              <w:t>change</w:t>
            </w:r>
            <w:proofErr w:type="gramEnd"/>
            <w:r>
              <w:t xml:space="preserve"> may be the aim of most organizational functions. Stakeholders in different locations with asynchronous hours may have different understandings on the respect for work-life balance and on acceptable times for meetings. In some countries, employees prefer to have a sandwich in the office during lunchtime and go home earlier, while people from other countries opt for a two-hour lunch break and stay in the office longer. Companies working as partners during the execution of highly specialized tasks may have different views on the costs to be charged to the customer, the strategies and techniques to be deployed, and on the time required to accomplish them. Individuals working in foreign locations may suffer from ethnocentrism. Ethnocentrism is the evaluation of their </w:t>
            </w:r>
            <w:r>
              <w:t>behaviors</w:t>
            </w:r>
            <w:r>
              <w:t xml:space="preserve"> and working style according to local norms and standards. This usually tends to be </w:t>
            </w:r>
            <w:r>
              <w:t>unfavorable</w:t>
            </w:r>
            <w:r>
              <w:t xml:space="preserve">. The local team may consider the visitor </w:t>
            </w:r>
            <w:r>
              <w:t>naïve or</w:t>
            </w:r>
            <w:r>
              <w:t xml:space="preserve"> impolite simply because their values are different. A large group of foreigners working in another country, on the other hand, may form the same impression of the local workers, who will not act according to the same set of beliefs and values. The project manager will need to be aware of the situations above and always foster discussions to identify potential reasons for conflicts, obtain a common understanding on the diverging topics and motivate constructive discussions. The above list can be completed with other situations specific to each company. These must be improved during lessons-learned sessions and used as a reference during risk identification exercises.</w:t>
            </w:r>
          </w:p>
          <w:p w:rsidR="00D945D4" w:rsidRDefault="00D945D4" w:rsidP="000B1937">
            <w:pPr>
              <w:shd w:val="clear" w:color="auto" w:fill="FFFFFF"/>
            </w:pPr>
          </w:p>
          <w:p w:rsidR="00D945D4" w:rsidRDefault="00D945D4" w:rsidP="000B1937">
            <w:pPr>
              <w:shd w:val="clear" w:color="auto" w:fill="FFFFFF"/>
            </w:pPr>
          </w:p>
          <w:p w:rsidR="00D945D4" w:rsidRDefault="00D945D4" w:rsidP="000B1937">
            <w:pPr>
              <w:shd w:val="clear" w:color="auto" w:fill="FFFFFF"/>
            </w:pPr>
          </w:p>
          <w:p w:rsidR="00D945D4" w:rsidRDefault="00D945D4" w:rsidP="000B1937">
            <w:pPr>
              <w:shd w:val="clear" w:color="auto" w:fill="FFFFFF"/>
            </w:pPr>
            <w:r>
              <w:t xml:space="preserve">2.) </w:t>
            </w:r>
            <w:r>
              <w:t>The risk mitigation strategy may be to manage the conflicts and obtain an agreement among all parties when the project team has identified potential conflict situations as threats to the project. The steps below are general guidelines that can be used to adapt your current conflict management practices to global projects:</w:t>
            </w:r>
          </w:p>
          <w:p w:rsidR="00D945D4" w:rsidRDefault="00D945D4" w:rsidP="000B1937">
            <w:pPr>
              <w:shd w:val="clear" w:color="auto" w:fill="FFFFFF"/>
            </w:pPr>
            <w:r>
              <w:t xml:space="preserve">- </w:t>
            </w:r>
            <w:r>
              <w:t>Act as a Mediator –Show integrity, transparency and cultural understanding, ensuring that your main interest is to resolve the conflict in the best possible way for all parties involved. Cultural differences among stakeholders require more openness from all parties if the reasons for conflicts are to</w:t>
            </w:r>
            <w:r>
              <w:t xml:space="preserve"> </w:t>
            </w:r>
            <w:r>
              <w:t>be understood and common ground found. Foster this openness with team-building activities, mainly when face-to-face contact is possible.</w:t>
            </w:r>
          </w:p>
          <w:p w:rsidR="00D945D4" w:rsidRDefault="00D945D4" w:rsidP="000B1937">
            <w:pPr>
              <w:shd w:val="clear" w:color="auto" w:fill="FFFFFF"/>
            </w:pPr>
            <w:r>
              <w:t xml:space="preserve">- </w:t>
            </w:r>
            <w:r>
              <w:t>Question the Situation –Obtain information about the threats, weaknesses, strengths and opportunities of the different standpoints from all parties involved. Structure the information you have collected in a format that allows easy comparisons, and be ready to use online conferencing tools to share it with people in other locations. You might organize online</w:t>
            </w:r>
            <w:r>
              <w:t xml:space="preserve"> </w:t>
            </w:r>
            <w:r>
              <w:t>brainstorming sessions or send questionnaires to stakeholders distributed around the globe.</w:t>
            </w:r>
          </w:p>
          <w:p w:rsidR="00D945D4" w:rsidRDefault="00D945D4" w:rsidP="000B1937">
            <w:pPr>
              <w:shd w:val="clear" w:color="auto" w:fill="FFFFFF"/>
            </w:pPr>
            <w:r>
              <w:t xml:space="preserve">- </w:t>
            </w:r>
            <w:r>
              <w:t>Appoint a Third-Party Arbitrator –This should be done when the program or project manager needs to defend the interests of one organization involved in the divergences, or when he/she is part of the</w:t>
            </w:r>
            <w:r>
              <w:t xml:space="preserve"> </w:t>
            </w:r>
            <w:r>
              <w:t>conflict. Usually the arbitrator will come from an independent body trusted by the project sponsor</w:t>
            </w:r>
            <w:r>
              <w:t xml:space="preserve"> </w:t>
            </w:r>
            <w:r>
              <w:t>and the main stakeholders with an interest in the results of the conflict negotiation.</w:t>
            </w:r>
          </w:p>
          <w:p w:rsidR="00D945D4" w:rsidRDefault="00D945D4" w:rsidP="000B1937">
            <w:pPr>
              <w:shd w:val="clear" w:color="auto" w:fill="FFFFFF"/>
            </w:pPr>
            <w:r>
              <w:t xml:space="preserve">- </w:t>
            </w:r>
            <w:r w:rsidR="001843AB">
              <w:t>Assess the Situation –Evaluate the conflict through the lenses of the project objectives</w:t>
            </w:r>
            <w:r w:rsidR="001843AB">
              <w:t xml:space="preserve"> </w:t>
            </w:r>
            <w:r w:rsidR="001843AB">
              <w:t>and the business strategies, with participation from ‘neutral’ stakeholders as well as</w:t>
            </w:r>
            <w:r w:rsidR="001843AB">
              <w:t xml:space="preserve"> </w:t>
            </w:r>
            <w:r w:rsidR="001843AB">
              <w:t>those involved in the source of the conflict. This can remove the negative emotion, depersonalize the situation, and focus on the desired outcome. Consider asking people from</w:t>
            </w:r>
            <w:r w:rsidR="001843AB">
              <w:t xml:space="preserve"> </w:t>
            </w:r>
            <w:r w:rsidR="001843AB">
              <w:t>different countries and companies to participate in the process. Suggest that they voice their opinions and concerns privately to avoid emotional discussions or sensitive matters.</w:t>
            </w:r>
          </w:p>
          <w:p w:rsidR="004C0A94" w:rsidRDefault="001843AB" w:rsidP="000B1937">
            <w:pPr>
              <w:shd w:val="clear" w:color="auto" w:fill="FFFFFF"/>
            </w:pPr>
            <w:r>
              <w:t xml:space="preserve">- </w:t>
            </w:r>
            <w:r>
              <w:t xml:space="preserve">Define the Strategy – Prepare your arguments and anticipate the reactions from different participants using the information collected in the previous steps, defining the best approach for the </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lastRenderedPageBreak/>
              <w:t>Name: Roman Matika</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4C0A94" w:rsidRPr="00E951E5" w:rsidRDefault="004C0A94" w:rsidP="004C0A94">
            <w:pPr>
              <w:shd w:val="clear" w:color="auto" w:fill="FFFFFF"/>
              <w:jc w:val="right"/>
              <w:rPr>
                <w:rFonts w:ascii="Arial" w:hAnsi="Arial" w:cs="Arial"/>
                <w:bCs/>
                <w:sz w:val="24"/>
                <w:szCs w:val="24"/>
              </w:rPr>
            </w:pPr>
            <w:r>
              <w:rPr>
                <w:rFonts w:ascii="Arial" w:hAnsi="Arial" w:cs="Arial"/>
                <w:bCs/>
                <w:sz w:val="24"/>
                <w:szCs w:val="24"/>
              </w:rPr>
              <w:t>Assignment No.:  12</w:t>
            </w:r>
            <w:r w:rsidRPr="00E951E5">
              <w:rPr>
                <w:rFonts w:ascii="Arial" w:hAnsi="Arial" w:cs="Arial"/>
                <w:bCs/>
                <w:sz w:val="24"/>
                <w:szCs w:val="24"/>
              </w:rPr>
              <w:t xml:space="preserve"> </w:t>
            </w:r>
          </w:p>
          <w:p w:rsidR="004C0A94" w:rsidRDefault="004C0A94" w:rsidP="004C0A94">
            <w:pPr>
              <w:shd w:val="clear" w:color="auto" w:fill="FFFFFF"/>
              <w:jc w:val="right"/>
              <w:rPr>
                <w:rFonts w:ascii="Arial" w:hAnsi="Arial" w:cs="Arial"/>
                <w:bCs/>
                <w:sz w:val="24"/>
                <w:szCs w:val="24"/>
              </w:rPr>
            </w:pPr>
            <w:r>
              <w:rPr>
                <w:rFonts w:ascii="Arial" w:hAnsi="Arial" w:cs="Arial"/>
                <w:bCs/>
                <w:sz w:val="24"/>
                <w:szCs w:val="24"/>
              </w:rPr>
              <w:t>Page No. 4</w:t>
            </w:r>
            <w:r w:rsidRPr="00E951E5">
              <w:rPr>
                <w:rFonts w:ascii="Arial" w:hAnsi="Arial" w:cs="Arial"/>
                <w:bCs/>
                <w:sz w:val="24"/>
                <w:szCs w:val="24"/>
              </w:rPr>
              <w:t>/</w:t>
            </w:r>
            <w:r>
              <w:rPr>
                <w:rFonts w:ascii="Arial" w:hAnsi="Arial" w:cs="Arial"/>
                <w:bCs/>
                <w:sz w:val="24"/>
                <w:szCs w:val="24"/>
              </w:rPr>
              <w:t>5</w:t>
            </w:r>
          </w:p>
          <w:p w:rsidR="004C0A94" w:rsidRDefault="004C0A94" w:rsidP="000B1937">
            <w:pPr>
              <w:shd w:val="clear" w:color="auto" w:fill="FFFFFF"/>
            </w:pPr>
          </w:p>
          <w:p w:rsidR="001843AB" w:rsidRDefault="001843AB" w:rsidP="000B1937">
            <w:pPr>
              <w:shd w:val="clear" w:color="auto" w:fill="FFFFFF"/>
            </w:pPr>
            <w:proofErr w:type="gramStart"/>
            <w:r>
              <w:t>conflict</w:t>
            </w:r>
            <w:proofErr w:type="gramEnd"/>
            <w:r>
              <w:t xml:space="preserve"> situation.</w:t>
            </w:r>
            <w:r>
              <w:t xml:space="preserve"> </w:t>
            </w:r>
          </w:p>
          <w:p w:rsidR="001843AB" w:rsidRDefault="001843AB" w:rsidP="000B1937">
            <w:pPr>
              <w:shd w:val="clear" w:color="auto" w:fill="FFFFFF"/>
            </w:pPr>
            <w:r>
              <w:t xml:space="preserve">- </w:t>
            </w:r>
            <w:r>
              <w:t>Prepare the Discussion –Define the communication media to be used during the</w:t>
            </w:r>
            <w:r>
              <w:t xml:space="preserve"> </w:t>
            </w:r>
            <w:r>
              <w:t>discussions and negotiations. You should avoid audio conferencing, as verbal agreements may</w:t>
            </w:r>
            <w:r>
              <w:t xml:space="preserve"> </w:t>
            </w:r>
            <w:r>
              <w:t>generate misunderstandings after the meeting has finished. Prefer to have online meetings</w:t>
            </w:r>
            <w:r>
              <w:t xml:space="preserve"> </w:t>
            </w:r>
            <w:r>
              <w:t>or even face-to-face discussions when the decision involves people with different personalities and cultures, and</w:t>
            </w:r>
            <w:r>
              <w:t xml:space="preserve"> </w:t>
            </w:r>
            <w:r>
              <w:t>when it is important to the</w:t>
            </w:r>
            <w:r>
              <w:t xml:space="preserve"> </w:t>
            </w:r>
            <w:r>
              <w:t>project. Decide who</w:t>
            </w:r>
            <w:r>
              <w:t xml:space="preserve"> </w:t>
            </w:r>
            <w:r>
              <w:t>needs to take part in the discussion, sending the meeting invitations and organizing the</w:t>
            </w:r>
            <w:r>
              <w:t xml:space="preserve"> </w:t>
            </w:r>
            <w:r>
              <w:t>logistics. Before the discussion,</w:t>
            </w:r>
            <w:r>
              <w:t xml:space="preserve"> </w:t>
            </w:r>
            <w:r>
              <w:t>spend</w:t>
            </w:r>
            <w:r>
              <w:t xml:space="preserve"> </w:t>
            </w:r>
            <w:r>
              <w:t>some time building rapport with the key participants.</w:t>
            </w:r>
            <w:r>
              <w:t xml:space="preserve"> </w:t>
            </w:r>
          </w:p>
          <w:p w:rsidR="001843AB" w:rsidRDefault="001843AB" w:rsidP="000B1937">
            <w:pPr>
              <w:shd w:val="clear" w:color="auto" w:fill="FFFFFF"/>
            </w:pPr>
            <w:r>
              <w:t xml:space="preserve">- </w:t>
            </w:r>
            <w:r>
              <w:t>Start the Discussion –Introduce the reason for the conflict, the participants, the main differences on standpoints, and the importance and impact of the decision for the project. Reinforce the project goals, mission and objectives that are relevant to the discussion. Share your opinions on the cultural dimensions with the parties involved in the conflict situation, helping them to understand the reasons for the differences in their viewpoints.</w:t>
            </w:r>
            <w:r>
              <w:t xml:space="preserve"> </w:t>
            </w:r>
          </w:p>
          <w:p w:rsidR="001843AB" w:rsidRPr="002E30BB" w:rsidRDefault="001843AB" w:rsidP="000B1937">
            <w:pPr>
              <w:shd w:val="clear" w:color="auto" w:fill="FFFFFF"/>
            </w:pPr>
            <w:r>
              <w:t xml:space="preserve">- </w:t>
            </w:r>
            <w:r>
              <w:t>Resolve the Situation – Start with the points on which you can reach an easy consensus</w:t>
            </w:r>
            <w:r>
              <w:t xml:space="preserve"> </w:t>
            </w:r>
            <w:r>
              <w:t>when there are many items to be resolved. This increases the collaboration and trust level, and then addresses the ‘problem areas’ afterwards.</w:t>
            </w:r>
            <w:r>
              <w:t xml:space="preserve"> </w:t>
            </w:r>
          </w:p>
          <w:p w:rsidR="00446F7F" w:rsidRDefault="001843AB" w:rsidP="002E30BB">
            <w:pPr>
              <w:shd w:val="clear" w:color="auto" w:fill="FFFFFF"/>
            </w:pPr>
            <w:r w:rsidRPr="002E30BB">
              <w:t xml:space="preserve">- </w:t>
            </w:r>
            <w:r>
              <w:t>Document and Communicate the Situation –All parties must agree on a written statement of the decisions. Share a document that summarizes the key decision areas by web conferencing or video, and request a verbal agreement from all parties. Distribute the outcome to the key stakeholders and other participants, and ask for a written reply stating their agreement or comments.</w:t>
            </w:r>
            <w:r>
              <w:t xml:space="preserve"> </w:t>
            </w:r>
          </w:p>
          <w:p w:rsidR="001843AB" w:rsidRDefault="001843AB" w:rsidP="002E30BB">
            <w:pPr>
              <w:shd w:val="clear" w:color="auto" w:fill="FFFFFF"/>
            </w:pPr>
            <w:r>
              <w:t xml:space="preserve">- </w:t>
            </w:r>
            <w:r>
              <w:t>Document the Lessons Learned –Summarize your learning during this conflict situation for future use: the methods, the reasons, the positive and negative strategies and consequences.</w:t>
            </w:r>
            <w:r>
              <w:t xml:space="preserve"> </w:t>
            </w:r>
          </w:p>
          <w:p w:rsidR="001843AB" w:rsidRDefault="001843AB" w:rsidP="002E30BB">
            <w:pPr>
              <w:shd w:val="clear" w:color="auto" w:fill="FFFFFF"/>
            </w:pPr>
          </w:p>
          <w:p w:rsidR="001843AB" w:rsidRDefault="001843AB" w:rsidP="002E30BB">
            <w:pPr>
              <w:shd w:val="clear" w:color="auto" w:fill="FFFFFF"/>
            </w:pPr>
            <w:r>
              <w:t xml:space="preserve">3.) </w:t>
            </w:r>
            <w:r w:rsidR="00C807E8">
              <w:t xml:space="preserve">During project execution, these systems can help the project office members and the project managers, and also in collecting project information: </w:t>
            </w:r>
          </w:p>
          <w:p w:rsidR="00C807E8" w:rsidRPr="002E30BB" w:rsidRDefault="00C807E8" w:rsidP="002E30BB">
            <w:pPr>
              <w:shd w:val="clear" w:color="auto" w:fill="FFFFFF"/>
            </w:pPr>
            <w:r w:rsidRPr="002E30BB">
              <w:t>- Providing a central place where project team members can store all project documentation.</w:t>
            </w:r>
          </w:p>
          <w:p w:rsidR="00C807E8" w:rsidRPr="002E30BB" w:rsidRDefault="00C807E8" w:rsidP="002E30BB">
            <w:pPr>
              <w:shd w:val="clear" w:color="auto" w:fill="FFFFFF"/>
            </w:pPr>
            <w:r w:rsidRPr="002E30BB">
              <w:t>- allowing the use of electronic forms, where the project team members will enter information on project milestones and deliverable in a structured and standardized format.</w:t>
            </w:r>
          </w:p>
          <w:p w:rsidR="00C807E8" w:rsidRPr="002E30BB" w:rsidRDefault="00C807E8" w:rsidP="002E30BB">
            <w:pPr>
              <w:shd w:val="clear" w:color="auto" w:fill="FFFFFF"/>
            </w:pPr>
            <w:r w:rsidRPr="002E30BB">
              <w:t xml:space="preserve">- Providing database that will store this information and will be available for queries from different stakeholders. </w:t>
            </w:r>
          </w:p>
          <w:p w:rsidR="00C807E8" w:rsidRPr="002E30BB" w:rsidRDefault="00C807E8" w:rsidP="002E30BB">
            <w:pPr>
              <w:shd w:val="clear" w:color="auto" w:fill="FFFFFF"/>
            </w:pPr>
            <w:r w:rsidRPr="002E30BB">
              <w:t xml:space="preserve">- Integrating which other office software suites, and prompting team members to enter information on due actions, issues and risk items. </w:t>
            </w:r>
          </w:p>
          <w:p w:rsidR="00C807E8" w:rsidRPr="002E30BB" w:rsidRDefault="00C807E8" w:rsidP="002E30BB">
            <w:pPr>
              <w:shd w:val="clear" w:color="auto" w:fill="FFFFFF"/>
            </w:pPr>
            <w:r w:rsidRPr="002E30BB">
              <w:t xml:space="preserve">Project managers or project office administrators can use software packages to structure and summarize the project performance data in formats that include spreadsheets, graphics and color coded presentations. </w:t>
            </w:r>
          </w:p>
          <w:p w:rsidR="00C807E8" w:rsidRDefault="00C807E8" w:rsidP="002E30BB">
            <w:pPr>
              <w:shd w:val="clear" w:color="auto" w:fill="FFFFFF"/>
            </w:pPr>
            <w:r>
              <w:t>The early development of a good communication strategy can reduce misunderstandings between stakeholders from different countries and company cultures communicating over a distance. The main interested parties must work together to create the project communications management plan and define this strategy. The communication strategy can be prepared by:</w:t>
            </w:r>
          </w:p>
          <w:p w:rsidR="00C807E8" w:rsidRPr="002E30BB" w:rsidRDefault="002E30BB" w:rsidP="002E30BB">
            <w:pPr>
              <w:pStyle w:val="ListParagraph"/>
              <w:numPr>
                <w:ilvl w:val="0"/>
                <w:numId w:val="29"/>
              </w:numPr>
              <w:shd w:val="clear" w:color="auto" w:fill="FFFFFF"/>
            </w:pPr>
            <w:r w:rsidRPr="002E30BB">
              <w:t xml:space="preserve">Identifying the types of information to be communicated. </w:t>
            </w:r>
          </w:p>
          <w:p w:rsidR="002E30BB" w:rsidRPr="002E30BB" w:rsidRDefault="002E30BB" w:rsidP="002E30BB">
            <w:pPr>
              <w:pStyle w:val="ListParagraph"/>
              <w:numPr>
                <w:ilvl w:val="0"/>
                <w:numId w:val="29"/>
              </w:numPr>
              <w:shd w:val="clear" w:color="auto" w:fill="FFFFFF"/>
            </w:pPr>
            <w:r w:rsidRPr="002E30BB">
              <w:t>Determining how the communication will effectively take place</w:t>
            </w:r>
          </w:p>
          <w:p w:rsidR="002E30BB" w:rsidRPr="00445FD6" w:rsidRDefault="002E30BB" w:rsidP="002E30BB">
            <w:pPr>
              <w:pStyle w:val="ListParagraph"/>
              <w:numPr>
                <w:ilvl w:val="0"/>
                <w:numId w:val="29"/>
              </w:numPr>
              <w:shd w:val="clear" w:color="auto" w:fill="FFFFFF"/>
              <w:rPr>
                <w:rFonts w:asciiTheme="minorHAnsi" w:hAnsiTheme="minorHAnsi"/>
              </w:rPr>
            </w:pPr>
            <w:r w:rsidRPr="002E30BB">
              <w:t xml:space="preserve">Gathering the communication requirements from key stakeholders. </w:t>
            </w:r>
          </w:p>
          <w:p w:rsidR="004C0A94" w:rsidRDefault="00445FD6" w:rsidP="004C0A94">
            <w:pPr>
              <w:pStyle w:val="NormalWeb"/>
              <w:shd w:val="clear" w:color="auto" w:fill="FFFFFF"/>
              <w:spacing w:before="0" w:beforeAutospacing="0" w:after="300" w:afterAutospacing="0"/>
              <w:rPr>
                <w:rFonts w:asciiTheme="minorHAnsi" w:eastAsiaTheme="minorHAnsi" w:hAnsiTheme="minorHAnsi" w:cstheme="minorBidi"/>
                <w:sz w:val="22"/>
                <w:szCs w:val="22"/>
              </w:rPr>
            </w:pPr>
            <w:r w:rsidRPr="00445FD6">
              <w:rPr>
                <w:rFonts w:asciiTheme="minorHAnsi" w:eastAsiaTheme="minorHAnsi" w:hAnsiTheme="minorHAnsi" w:cstheme="minorBidi"/>
                <w:sz w:val="22"/>
                <w:szCs w:val="22"/>
              </w:rPr>
              <w:t>One possible approach is the preparation of a project dashboard, published on the home page of the project virtual room, with the following structure:</w:t>
            </w:r>
          </w:p>
          <w:p w:rsidR="004C0A94" w:rsidRDefault="004C0A94" w:rsidP="004C0A94">
            <w:pPr>
              <w:pStyle w:val="NormalWeb"/>
              <w:shd w:val="clear" w:color="auto" w:fill="FFFFFF"/>
              <w:spacing w:before="0" w:beforeAutospacing="0" w:after="300" w:afterAutospacing="0"/>
              <w:rPr>
                <w:rFonts w:asciiTheme="minorHAnsi" w:eastAsiaTheme="minorHAnsi" w:hAnsiTheme="minorHAnsi" w:cstheme="minorBidi"/>
                <w:sz w:val="22"/>
                <w:szCs w:val="22"/>
              </w:rPr>
            </w:pP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t>Name: Roman Matika</w:t>
            </w:r>
          </w:p>
          <w:p w:rsidR="004C0A94" w:rsidRPr="00E951E5" w:rsidRDefault="004C0A94" w:rsidP="004C0A94">
            <w:pPr>
              <w:shd w:val="clear" w:color="auto" w:fill="FFFFFF"/>
              <w:jc w:val="right"/>
              <w:rPr>
                <w:rFonts w:ascii="Arial" w:hAnsi="Arial" w:cs="Arial"/>
                <w:bCs/>
                <w:sz w:val="24"/>
                <w:szCs w:val="24"/>
              </w:rPr>
            </w:pPr>
            <w:r w:rsidRPr="00E951E5">
              <w:rPr>
                <w:rFonts w:ascii="Arial" w:hAnsi="Arial" w:cs="Arial"/>
                <w:bCs/>
                <w:sz w:val="24"/>
                <w:szCs w:val="24"/>
              </w:rPr>
              <w:t>Student ID: 2536</w:t>
            </w:r>
          </w:p>
          <w:p w:rsidR="004C0A94" w:rsidRPr="00E951E5" w:rsidRDefault="004C0A94" w:rsidP="004C0A94">
            <w:pPr>
              <w:shd w:val="clear" w:color="auto" w:fill="FFFFFF"/>
              <w:jc w:val="right"/>
              <w:rPr>
                <w:rFonts w:ascii="Arial" w:hAnsi="Arial" w:cs="Arial"/>
                <w:bCs/>
                <w:sz w:val="24"/>
                <w:szCs w:val="24"/>
              </w:rPr>
            </w:pPr>
            <w:r>
              <w:rPr>
                <w:rFonts w:ascii="Arial" w:hAnsi="Arial" w:cs="Arial"/>
                <w:bCs/>
                <w:sz w:val="24"/>
                <w:szCs w:val="24"/>
              </w:rPr>
              <w:t>Assignment No.:  12</w:t>
            </w:r>
            <w:r w:rsidRPr="00E951E5">
              <w:rPr>
                <w:rFonts w:ascii="Arial" w:hAnsi="Arial" w:cs="Arial"/>
                <w:bCs/>
                <w:sz w:val="24"/>
                <w:szCs w:val="24"/>
              </w:rPr>
              <w:t xml:space="preserve"> </w:t>
            </w:r>
          </w:p>
          <w:p w:rsidR="004C0A94" w:rsidRDefault="004C0A94" w:rsidP="004C0A94">
            <w:pPr>
              <w:shd w:val="clear" w:color="auto" w:fill="FFFFFF"/>
              <w:jc w:val="right"/>
              <w:rPr>
                <w:rFonts w:ascii="Arial" w:hAnsi="Arial" w:cs="Arial"/>
                <w:bCs/>
                <w:sz w:val="24"/>
                <w:szCs w:val="24"/>
              </w:rPr>
            </w:pPr>
            <w:r>
              <w:rPr>
                <w:rFonts w:ascii="Arial" w:hAnsi="Arial" w:cs="Arial"/>
                <w:bCs/>
                <w:sz w:val="24"/>
                <w:szCs w:val="24"/>
              </w:rPr>
              <w:t>Page No. 5</w:t>
            </w:r>
            <w:bookmarkStart w:id="0" w:name="_GoBack"/>
            <w:bookmarkEnd w:id="0"/>
            <w:r w:rsidRPr="00E951E5">
              <w:rPr>
                <w:rFonts w:ascii="Arial" w:hAnsi="Arial" w:cs="Arial"/>
                <w:bCs/>
                <w:sz w:val="24"/>
                <w:szCs w:val="24"/>
              </w:rPr>
              <w:t>/</w:t>
            </w:r>
            <w:r>
              <w:rPr>
                <w:rFonts w:ascii="Arial" w:hAnsi="Arial" w:cs="Arial"/>
                <w:bCs/>
                <w:sz w:val="24"/>
                <w:szCs w:val="24"/>
              </w:rPr>
              <w:t>5</w:t>
            </w:r>
          </w:p>
          <w:p w:rsidR="004C0A94" w:rsidRPr="00445FD6" w:rsidRDefault="004C0A94" w:rsidP="00445FD6">
            <w:pPr>
              <w:pStyle w:val="NormalWeb"/>
              <w:shd w:val="clear" w:color="auto" w:fill="FFFFFF"/>
              <w:spacing w:before="0" w:beforeAutospacing="0" w:after="300" w:afterAutospacing="0"/>
              <w:rPr>
                <w:rFonts w:asciiTheme="minorHAnsi" w:eastAsiaTheme="minorHAnsi" w:hAnsiTheme="minorHAnsi" w:cstheme="minorBidi"/>
                <w:sz w:val="22"/>
                <w:szCs w:val="22"/>
              </w:rPr>
            </w:pPr>
          </w:p>
          <w:p w:rsidR="00445FD6" w:rsidRPr="00445FD6" w:rsidRDefault="00445FD6" w:rsidP="00445FD6">
            <w:pPr>
              <w:pStyle w:val="NormalWeb"/>
              <w:shd w:val="clear" w:color="auto" w:fill="FFFFFF"/>
              <w:spacing w:before="0" w:beforeAutospacing="0" w:after="300" w:afterAutospacing="0"/>
              <w:rPr>
                <w:rFonts w:asciiTheme="minorHAnsi" w:eastAsiaTheme="minorHAnsi" w:hAnsiTheme="minorHAnsi" w:cstheme="minorBidi"/>
                <w:sz w:val="22"/>
                <w:szCs w:val="22"/>
              </w:rPr>
            </w:pPr>
            <w:r w:rsidRPr="00445FD6">
              <w:rPr>
                <w:rFonts w:asciiTheme="minorHAnsi" w:eastAsiaTheme="minorHAnsi" w:hAnsiTheme="minorHAnsi" w:cstheme="minorBidi"/>
                <w:sz w:val="22"/>
                <w:szCs w:val="22"/>
              </w:rPr>
              <w:t>Level 1 – overall status</w:t>
            </w:r>
            <w:r w:rsidRPr="00445FD6">
              <w:rPr>
                <w:rFonts w:asciiTheme="minorHAnsi" w:eastAsiaTheme="minorHAnsi" w:hAnsiTheme="minorHAnsi" w:cstheme="minorBidi"/>
                <w:sz w:val="22"/>
                <w:szCs w:val="22"/>
              </w:rPr>
              <w:t>: in one web page, present the actual status and the evolution of the main relevant project performance items over time. This will satisfy the requirements of stakeholders who need to have an understanding of the project progress, but who are not interested in detailed information.</w:t>
            </w:r>
            <w:r w:rsidRPr="00445FD6">
              <w:rPr>
                <w:rFonts w:asciiTheme="minorHAnsi" w:eastAsiaTheme="minorHAnsi" w:hAnsiTheme="minorHAnsi" w:cstheme="minorBidi"/>
                <w:sz w:val="22"/>
                <w:szCs w:val="22"/>
              </w:rPr>
              <w:t> </w:t>
            </w:r>
          </w:p>
          <w:p w:rsidR="00445FD6" w:rsidRPr="00445FD6" w:rsidRDefault="00445FD6" w:rsidP="00445FD6">
            <w:pPr>
              <w:pStyle w:val="NormalWeb"/>
              <w:shd w:val="clear" w:color="auto" w:fill="FFFFFF"/>
              <w:spacing w:before="0" w:beforeAutospacing="0" w:after="300" w:afterAutospacing="0"/>
              <w:rPr>
                <w:rFonts w:asciiTheme="minorHAnsi" w:eastAsiaTheme="minorHAnsi" w:hAnsiTheme="minorHAnsi" w:cstheme="minorBidi"/>
                <w:sz w:val="22"/>
                <w:szCs w:val="22"/>
              </w:rPr>
            </w:pPr>
            <w:r w:rsidRPr="00445FD6">
              <w:rPr>
                <w:rFonts w:asciiTheme="minorHAnsi" w:eastAsiaTheme="minorHAnsi" w:hAnsiTheme="minorHAnsi" w:cstheme="minorBidi"/>
                <w:sz w:val="22"/>
                <w:szCs w:val="22"/>
              </w:rPr>
              <w:t xml:space="preserve"> Level 2 – detailed analysis and list of additional references</w:t>
            </w:r>
            <w:r w:rsidRPr="00445FD6">
              <w:rPr>
                <w:rFonts w:asciiTheme="minorHAnsi" w:eastAsiaTheme="minorHAnsi" w:hAnsiTheme="minorHAnsi" w:cstheme="minorBidi"/>
                <w:sz w:val="22"/>
                <w:szCs w:val="22"/>
              </w:rPr>
              <w:t xml:space="preserve">: depending on the audience, more explanation will be required for a complete understanding of the charts and acronyms. </w:t>
            </w:r>
          </w:p>
          <w:p w:rsidR="00445FD6" w:rsidRPr="00445FD6" w:rsidRDefault="00445FD6" w:rsidP="00445FD6">
            <w:pPr>
              <w:pStyle w:val="NormalWeb"/>
              <w:shd w:val="clear" w:color="auto" w:fill="FFFFFF"/>
              <w:spacing w:before="0" w:beforeAutospacing="0" w:after="300" w:afterAutospacing="0"/>
              <w:rPr>
                <w:rFonts w:asciiTheme="minorHAnsi" w:eastAsiaTheme="minorHAnsi" w:hAnsiTheme="minorHAnsi" w:cstheme="minorBidi"/>
                <w:sz w:val="22"/>
                <w:szCs w:val="22"/>
              </w:rPr>
            </w:pPr>
            <w:r w:rsidRPr="00445FD6">
              <w:rPr>
                <w:rFonts w:asciiTheme="minorHAnsi" w:eastAsiaTheme="minorHAnsi" w:hAnsiTheme="minorHAnsi" w:cstheme="minorBidi"/>
                <w:sz w:val="22"/>
                <w:szCs w:val="22"/>
              </w:rPr>
              <w:t>Level 3 – detailed information</w:t>
            </w:r>
            <w:r w:rsidRPr="00445FD6">
              <w:rPr>
                <w:rFonts w:asciiTheme="minorHAnsi" w:eastAsiaTheme="minorHAnsi" w:hAnsiTheme="minorHAnsi" w:cstheme="minorBidi"/>
                <w:sz w:val="22"/>
                <w:szCs w:val="22"/>
              </w:rPr>
              <w:t>: the last level of information will be the documents that were used as a basis when producing the summaries on the previous levels. As an example, auditors can access the project cost documentation, and the spreadsheets used to calculate the Earned Value Analysis indexes, to review the data, validate the</w:t>
            </w:r>
            <w:r>
              <w:rPr>
                <w:rFonts w:ascii="Helvetica" w:hAnsi="Helvetica" w:cs="Helvetica"/>
                <w:color w:val="2A2723"/>
                <w:sz w:val="27"/>
                <w:szCs w:val="27"/>
              </w:rPr>
              <w:t xml:space="preserve"> </w:t>
            </w:r>
            <w:r w:rsidRPr="00445FD6">
              <w:rPr>
                <w:rFonts w:asciiTheme="minorHAnsi" w:eastAsiaTheme="minorHAnsi" w:hAnsiTheme="minorHAnsi" w:cstheme="minorBidi"/>
                <w:sz w:val="22"/>
                <w:szCs w:val="22"/>
              </w:rPr>
              <w:t>formulas and understand the reasons for deviations.</w:t>
            </w:r>
          </w:p>
          <w:p w:rsidR="00445FD6" w:rsidRPr="00445FD6" w:rsidRDefault="00445FD6" w:rsidP="00445FD6">
            <w:pPr>
              <w:shd w:val="clear" w:color="auto" w:fill="FFFFFF"/>
            </w:pPr>
          </w:p>
          <w:p w:rsidR="00C807E8" w:rsidRPr="006C0FF7" w:rsidRDefault="00C807E8" w:rsidP="006C0FF7">
            <w:pPr>
              <w:autoSpaceDE w:val="0"/>
              <w:autoSpaceDN w:val="0"/>
              <w:adjustRightInd w:val="0"/>
              <w:jc w:val="both"/>
              <w:rPr>
                <w:rFonts w:ascii="Calibri" w:hAnsi="Calibri"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0FAA" w:rsidP="00A851DA">
            <w:pPr>
              <w:rPr>
                <w:rFonts w:cs="Bliss-Regular"/>
                <w:color w:val="000000"/>
              </w:rPr>
            </w:pPr>
            <w:r>
              <w:rPr>
                <w:rFonts w:cs="Bliss-Regular"/>
                <w:color w:val="000000"/>
              </w:rPr>
              <w:t>2</w:t>
            </w:r>
            <w:r w:rsidR="005D3292">
              <w:rPr>
                <w:rFonts w:cs="Bliss-Regular"/>
                <w:color w:val="000000"/>
              </w:rPr>
              <w:t>7</w:t>
            </w:r>
            <w:r w:rsidR="0076421B">
              <w:rPr>
                <w:rFonts w:cs="Bliss-Regular"/>
                <w:color w:val="000000"/>
              </w:rPr>
              <w:t>.11</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640" w:rsidRDefault="000F0640" w:rsidP="00CB4D0A">
      <w:pPr>
        <w:spacing w:after="0" w:line="240" w:lineRule="auto"/>
      </w:pPr>
      <w:r>
        <w:separator/>
      </w:r>
    </w:p>
  </w:endnote>
  <w:endnote w:type="continuationSeparator" w:id="0">
    <w:p w:rsidR="000F0640" w:rsidRDefault="000F06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640" w:rsidRDefault="000F0640" w:rsidP="00CB4D0A">
      <w:pPr>
        <w:spacing w:after="0" w:line="240" w:lineRule="auto"/>
      </w:pPr>
      <w:r>
        <w:separator/>
      </w:r>
    </w:p>
  </w:footnote>
  <w:footnote w:type="continuationSeparator" w:id="0">
    <w:p w:rsidR="000F0640" w:rsidRDefault="000F064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D3BC1"/>
    <w:multiLevelType w:val="multilevel"/>
    <w:tmpl w:val="1FE4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D35CD"/>
    <w:multiLevelType w:val="multilevel"/>
    <w:tmpl w:val="6C3EE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453322"/>
    <w:multiLevelType w:val="multilevel"/>
    <w:tmpl w:val="A688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6B3C49"/>
    <w:multiLevelType w:val="multilevel"/>
    <w:tmpl w:val="ED38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93718D"/>
    <w:multiLevelType w:val="hybridMultilevel"/>
    <w:tmpl w:val="F6D04056"/>
    <w:lvl w:ilvl="0" w:tplc="336AC7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097781"/>
    <w:multiLevelType w:val="multilevel"/>
    <w:tmpl w:val="B008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6F6E91"/>
    <w:multiLevelType w:val="multilevel"/>
    <w:tmpl w:val="1FE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F73AD8"/>
    <w:multiLevelType w:val="multilevel"/>
    <w:tmpl w:val="5C0C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1E1E7F"/>
    <w:multiLevelType w:val="multilevel"/>
    <w:tmpl w:val="4968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F56F20"/>
    <w:multiLevelType w:val="multilevel"/>
    <w:tmpl w:val="D228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DB19ED"/>
    <w:multiLevelType w:val="hybridMultilevel"/>
    <w:tmpl w:val="7A76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95161A"/>
    <w:multiLevelType w:val="hybridMultilevel"/>
    <w:tmpl w:val="04EAE73A"/>
    <w:lvl w:ilvl="0" w:tplc="D0C224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8874A9"/>
    <w:multiLevelType w:val="multilevel"/>
    <w:tmpl w:val="A69AE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0E4504D"/>
    <w:multiLevelType w:val="multilevel"/>
    <w:tmpl w:val="B802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FE85EEB"/>
    <w:multiLevelType w:val="multilevel"/>
    <w:tmpl w:val="4B9E4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CD2077"/>
    <w:multiLevelType w:val="hybridMultilevel"/>
    <w:tmpl w:val="CD08696A"/>
    <w:lvl w:ilvl="0" w:tplc="418C1DC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8C1572"/>
    <w:multiLevelType w:val="hybridMultilevel"/>
    <w:tmpl w:val="130CFB7A"/>
    <w:lvl w:ilvl="0" w:tplc="0BF406C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9"/>
  </w:num>
  <w:num w:numId="3">
    <w:abstractNumId w:val="3"/>
  </w:num>
  <w:num w:numId="4">
    <w:abstractNumId w:val="25"/>
  </w:num>
  <w:num w:numId="5">
    <w:abstractNumId w:val="18"/>
  </w:num>
  <w:num w:numId="6">
    <w:abstractNumId w:val="4"/>
  </w:num>
  <w:num w:numId="7">
    <w:abstractNumId w:val="14"/>
  </w:num>
  <w:num w:numId="8">
    <w:abstractNumId w:val="0"/>
  </w:num>
  <w:num w:numId="9">
    <w:abstractNumId w:val="19"/>
  </w:num>
  <w:num w:numId="10">
    <w:abstractNumId w:val="27"/>
  </w:num>
  <w:num w:numId="11">
    <w:abstractNumId w:val="22"/>
  </w:num>
  <w:num w:numId="12">
    <w:abstractNumId w:val="29"/>
  </w:num>
  <w:num w:numId="13">
    <w:abstractNumId w:val="13"/>
  </w:num>
  <w:num w:numId="14">
    <w:abstractNumId w:val="16"/>
  </w:num>
  <w:num w:numId="15">
    <w:abstractNumId w:val="20"/>
  </w:num>
  <w:num w:numId="16">
    <w:abstractNumId w:val="6"/>
  </w:num>
  <w:num w:numId="17">
    <w:abstractNumId w:val="11"/>
  </w:num>
  <w:num w:numId="18">
    <w:abstractNumId w:val="8"/>
  </w:num>
  <w:num w:numId="19">
    <w:abstractNumId w:val="12"/>
  </w:num>
  <w:num w:numId="20">
    <w:abstractNumId w:val="2"/>
  </w:num>
  <w:num w:numId="21">
    <w:abstractNumId w:val="24"/>
  </w:num>
  <w:num w:numId="22">
    <w:abstractNumId w:val="23"/>
  </w:num>
  <w:num w:numId="23">
    <w:abstractNumId w:val="10"/>
  </w:num>
  <w:num w:numId="24">
    <w:abstractNumId w:val="1"/>
  </w:num>
  <w:num w:numId="25">
    <w:abstractNumId w:val="15"/>
  </w:num>
  <w:num w:numId="26">
    <w:abstractNumId w:val="5"/>
  </w:num>
  <w:num w:numId="27">
    <w:abstractNumId w:val="26"/>
  </w:num>
  <w:num w:numId="28">
    <w:abstractNumId w:val="7"/>
  </w:num>
  <w:num w:numId="29">
    <w:abstractNumId w:val="28"/>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0648"/>
    <w:rsid w:val="00092C2B"/>
    <w:rsid w:val="000A66A9"/>
    <w:rsid w:val="000B1937"/>
    <w:rsid w:val="000F0640"/>
    <w:rsid w:val="000F4E05"/>
    <w:rsid w:val="001175EE"/>
    <w:rsid w:val="00121116"/>
    <w:rsid w:val="00126D56"/>
    <w:rsid w:val="00157CF6"/>
    <w:rsid w:val="00157D0E"/>
    <w:rsid w:val="001669C5"/>
    <w:rsid w:val="00182416"/>
    <w:rsid w:val="001843AB"/>
    <w:rsid w:val="00187EB4"/>
    <w:rsid w:val="001A0B9C"/>
    <w:rsid w:val="001B3795"/>
    <w:rsid w:val="001B54C4"/>
    <w:rsid w:val="001C4585"/>
    <w:rsid w:val="001D4962"/>
    <w:rsid w:val="001F0481"/>
    <w:rsid w:val="001F08EE"/>
    <w:rsid w:val="001F2FBE"/>
    <w:rsid w:val="00200C92"/>
    <w:rsid w:val="0020451E"/>
    <w:rsid w:val="00206B9D"/>
    <w:rsid w:val="00220B97"/>
    <w:rsid w:val="00223420"/>
    <w:rsid w:val="00231A34"/>
    <w:rsid w:val="0023259C"/>
    <w:rsid w:val="002427C7"/>
    <w:rsid w:val="00276CB4"/>
    <w:rsid w:val="00281090"/>
    <w:rsid w:val="002B0BD7"/>
    <w:rsid w:val="002B573D"/>
    <w:rsid w:val="002C49E5"/>
    <w:rsid w:val="002C5CB2"/>
    <w:rsid w:val="002E0178"/>
    <w:rsid w:val="002E2954"/>
    <w:rsid w:val="002E30BB"/>
    <w:rsid w:val="002F779F"/>
    <w:rsid w:val="003345C3"/>
    <w:rsid w:val="00335210"/>
    <w:rsid w:val="00344ED4"/>
    <w:rsid w:val="003571C1"/>
    <w:rsid w:val="003608C6"/>
    <w:rsid w:val="00371885"/>
    <w:rsid w:val="003D1BEF"/>
    <w:rsid w:val="003D257E"/>
    <w:rsid w:val="003E2B87"/>
    <w:rsid w:val="003E45F9"/>
    <w:rsid w:val="00402786"/>
    <w:rsid w:val="00405895"/>
    <w:rsid w:val="004058DF"/>
    <w:rsid w:val="0042366B"/>
    <w:rsid w:val="004403F2"/>
    <w:rsid w:val="00441C70"/>
    <w:rsid w:val="00443E6F"/>
    <w:rsid w:val="00445046"/>
    <w:rsid w:val="00445FD6"/>
    <w:rsid w:val="00446F7F"/>
    <w:rsid w:val="0045231B"/>
    <w:rsid w:val="0046630F"/>
    <w:rsid w:val="00471277"/>
    <w:rsid w:val="00480DDF"/>
    <w:rsid w:val="00486F1A"/>
    <w:rsid w:val="00490CB9"/>
    <w:rsid w:val="004A2CE2"/>
    <w:rsid w:val="004B1BCE"/>
    <w:rsid w:val="004B4188"/>
    <w:rsid w:val="004C0A94"/>
    <w:rsid w:val="004E3CDA"/>
    <w:rsid w:val="004F4B4D"/>
    <w:rsid w:val="0050216D"/>
    <w:rsid w:val="00503D7E"/>
    <w:rsid w:val="0050778F"/>
    <w:rsid w:val="00527C11"/>
    <w:rsid w:val="00535F31"/>
    <w:rsid w:val="0053610F"/>
    <w:rsid w:val="00536218"/>
    <w:rsid w:val="00547F69"/>
    <w:rsid w:val="00560907"/>
    <w:rsid w:val="00574D64"/>
    <w:rsid w:val="005764F9"/>
    <w:rsid w:val="005905B8"/>
    <w:rsid w:val="00591365"/>
    <w:rsid w:val="005A08ED"/>
    <w:rsid w:val="005B31E4"/>
    <w:rsid w:val="005B3F5B"/>
    <w:rsid w:val="005C6883"/>
    <w:rsid w:val="005D3292"/>
    <w:rsid w:val="005D6976"/>
    <w:rsid w:val="005E09FA"/>
    <w:rsid w:val="005E42AC"/>
    <w:rsid w:val="005E4448"/>
    <w:rsid w:val="006034F6"/>
    <w:rsid w:val="00604D5F"/>
    <w:rsid w:val="00607874"/>
    <w:rsid w:val="00607E77"/>
    <w:rsid w:val="00617BB3"/>
    <w:rsid w:val="00632E5A"/>
    <w:rsid w:val="00633163"/>
    <w:rsid w:val="00645CDD"/>
    <w:rsid w:val="006823A7"/>
    <w:rsid w:val="0068567F"/>
    <w:rsid w:val="00687EE8"/>
    <w:rsid w:val="00690FAA"/>
    <w:rsid w:val="006B039E"/>
    <w:rsid w:val="006B3B41"/>
    <w:rsid w:val="006C0ACE"/>
    <w:rsid w:val="006C0FF7"/>
    <w:rsid w:val="006C6978"/>
    <w:rsid w:val="006F6FE4"/>
    <w:rsid w:val="0070347F"/>
    <w:rsid w:val="0070678E"/>
    <w:rsid w:val="0070755F"/>
    <w:rsid w:val="007334AF"/>
    <w:rsid w:val="007372D4"/>
    <w:rsid w:val="007379EA"/>
    <w:rsid w:val="007475EE"/>
    <w:rsid w:val="007514B6"/>
    <w:rsid w:val="007544DB"/>
    <w:rsid w:val="0076421B"/>
    <w:rsid w:val="00775110"/>
    <w:rsid w:val="00776050"/>
    <w:rsid w:val="00785F44"/>
    <w:rsid w:val="00786CA5"/>
    <w:rsid w:val="007962DB"/>
    <w:rsid w:val="007B1107"/>
    <w:rsid w:val="007D0897"/>
    <w:rsid w:val="00817F81"/>
    <w:rsid w:val="008277AC"/>
    <w:rsid w:val="00827E13"/>
    <w:rsid w:val="00827F89"/>
    <w:rsid w:val="00831C11"/>
    <w:rsid w:val="00892159"/>
    <w:rsid w:val="00892236"/>
    <w:rsid w:val="008A60B4"/>
    <w:rsid w:val="008B3C31"/>
    <w:rsid w:val="008B605B"/>
    <w:rsid w:val="008B64FE"/>
    <w:rsid w:val="008B69DC"/>
    <w:rsid w:val="008D3B4F"/>
    <w:rsid w:val="008D56EA"/>
    <w:rsid w:val="008F18BD"/>
    <w:rsid w:val="00911B10"/>
    <w:rsid w:val="00934523"/>
    <w:rsid w:val="00935BF7"/>
    <w:rsid w:val="00937F73"/>
    <w:rsid w:val="0095442C"/>
    <w:rsid w:val="00961BCD"/>
    <w:rsid w:val="009642E7"/>
    <w:rsid w:val="00972057"/>
    <w:rsid w:val="00983942"/>
    <w:rsid w:val="009A7B1D"/>
    <w:rsid w:val="009B4DDA"/>
    <w:rsid w:val="009C18B9"/>
    <w:rsid w:val="009C37E0"/>
    <w:rsid w:val="009C5630"/>
    <w:rsid w:val="009E41F4"/>
    <w:rsid w:val="00A037B2"/>
    <w:rsid w:val="00A1338B"/>
    <w:rsid w:val="00A14B66"/>
    <w:rsid w:val="00A1722C"/>
    <w:rsid w:val="00A25A89"/>
    <w:rsid w:val="00A351B9"/>
    <w:rsid w:val="00A65CF7"/>
    <w:rsid w:val="00A812EE"/>
    <w:rsid w:val="00A81AB4"/>
    <w:rsid w:val="00A82BE5"/>
    <w:rsid w:val="00A851DA"/>
    <w:rsid w:val="00AB3C29"/>
    <w:rsid w:val="00AC7D5B"/>
    <w:rsid w:val="00AD0228"/>
    <w:rsid w:val="00AE1481"/>
    <w:rsid w:val="00AE15EF"/>
    <w:rsid w:val="00AE32D9"/>
    <w:rsid w:val="00AE5AC4"/>
    <w:rsid w:val="00AF321A"/>
    <w:rsid w:val="00B0415E"/>
    <w:rsid w:val="00B04678"/>
    <w:rsid w:val="00B04B2C"/>
    <w:rsid w:val="00B07D8E"/>
    <w:rsid w:val="00B24803"/>
    <w:rsid w:val="00B53D65"/>
    <w:rsid w:val="00B777FF"/>
    <w:rsid w:val="00B9731F"/>
    <w:rsid w:val="00BA62AB"/>
    <w:rsid w:val="00BA7004"/>
    <w:rsid w:val="00BB155D"/>
    <w:rsid w:val="00BC46DF"/>
    <w:rsid w:val="00BD4895"/>
    <w:rsid w:val="00BE67BC"/>
    <w:rsid w:val="00BF74A3"/>
    <w:rsid w:val="00C03577"/>
    <w:rsid w:val="00C07CF1"/>
    <w:rsid w:val="00C123A9"/>
    <w:rsid w:val="00C1306D"/>
    <w:rsid w:val="00C371D7"/>
    <w:rsid w:val="00C451BB"/>
    <w:rsid w:val="00C53029"/>
    <w:rsid w:val="00C65FEA"/>
    <w:rsid w:val="00C807E8"/>
    <w:rsid w:val="00CA0AC2"/>
    <w:rsid w:val="00CB34BE"/>
    <w:rsid w:val="00CB4D0A"/>
    <w:rsid w:val="00CC14A5"/>
    <w:rsid w:val="00CC2FB3"/>
    <w:rsid w:val="00CC575A"/>
    <w:rsid w:val="00CE7AE0"/>
    <w:rsid w:val="00CF123B"/>
    <w:rsid w:val="00D029E9"/>
    <w:rsid w:val="00D02FB4"/>
    <w:rsid w:val="00D039AC"/>
    <w:rsid w:val="00D108F7"/>
    <w:rsid w:val="00D11D55"/>
    <w:rsid w:val="00D15CAE"/>
    <w:rsid w:val="00D316A8"/>
    <w:rsid w:val="00D41C21"/>
    <w:rsid w:val="00D427DE"/>
    <w:rsid w:val="00D50F83"/>
    <w:rsid w:val="00D5587D"/>
    <w:rsid w:val="00D707CC"/>
    <w:rsid w:val="00D76785"/>
    <w:rsid w:val="00D821FE"/>
    <w:rsid w:val="00D91C79"/>
    <w:rsid w:val="00D945D4"/>
    <w:rsid w:val="00DB0793"/>
    <w:rsid w:val="00DB1538"/>
    <w:rsid w:val="00DD247D"/>
    <w:rsid w:val="00DD7826"/>
    <w:rsid w:val="00DE3EE5"/>
    <w:rsid w:val="00E00821"/>
    <w:rsid w:val="00E04DB4"/>
    <w:rsid w:val="00E279EF"/>
    <w:rsid w:val="00E30679"/>
    <w:rsid w:val="00E4597D"/>
    <w:rsid w:val="00E50BF9"/>
    <w:rsid w:val="00E5348C"/>
    <w:rsid w:val="00E54832"/>
    <w:rsid w:val="00E56A90"/>
    <w:rsid w:val="00E641CC"/>
    <w:rsid w:val="00E65C48"/>
    <w:rsid w:val="00E65D52"/>
    <w:rsid w:val="00E675E2"/>
    <w:rsid w:val="00E70A8C"/>
    <w:rsid w:val="00E71E92"/>
    <w:rsid w:val="00E77AE3"/>
    <w:rsid w:val="00E84F2A"/>
    <w:rsid w:val="00E951E5"/>
    <w:rsid w:val="00EA30AB"/>
    <w:rsid w:val="00EA798A"/>
    <w:rsid w:val="00EB3925"/>
    <w:rsid w:val="00EB6323"/>
    <w:rsid w:val="00EC27B2"/>
    <w:rsid w:val="00ED0C07"/>
    <w:rsid w:val="00EE4D88"/>
    <w:rsid w:val="00EF25BE"/>
    <w:rsid w:val="00EF2E98"/>
    <w:rsid w:val="00F14399"/>
    <w:rsid w:val="00F24837"/>
    <w:rsid w:val="00F335E9"/>
    <w:rsid w:val="00F44677"/>
    <w:rsid w:val="00F468D6"/>
    <w:rsid w:val="00F80633"/>
    <w:rsid w:val="00F84623"/>
    <w:rsid w:val="00F90A27"/>
    <w:rsid w:val="00F96EB3"/>
    <w:rsid w:val="00FA2AFB"/>
    <w:rsid w:val="00FA7067"/>
    <w:rsid w:val="00FC5141"/>
    <w:rsid w:val="00FD42A0"/>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 w:type="character" w:styleId="Emphasis">
    <w:name w:val="Emphasis"/>
    <w:basedOn w:val="DefaultParagraphFont"/>
    <w:uiPriority w:val="20"/>
    <w:qFormat/>
    <w:rsid w:val="008921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20836">
      <w:bodyDiv w:val="1"/>
      <w:marLeft w:val="0"/>
      <w:marRight w:val="0"/>
      <w:marTop w:val="0"/>
      <w:marBottom w:val="0"/>
      <w:divBdr>
        <w:top w:val="none" w:sz="0" w:space="0" w:color="auto"/>
        <w:left w:val="none" w:sz="0" w:space="0" w:color="auto"/>
        <w:bottom w:val="none" w:sz="0" w:space="0" w:color="auto"/>
        <w:right w:val="none" w:sz="0" w:space="0" w:color="auto"/>
      </w:divBdr>
    </w:div>
    <w:div w:id="463932293">
      <w:bodyDiv w:val="1"/>
      <w:marLeft w:val="0"/>
      <w:marRight w:val="0"/>
      <w:marTop w:val="0"/>
      <w:marBottom w:val="0"/>
      <w:divBdr>
        <w:top w:val="none" w:sz="0" w:space="0" w:color="auto"/>
        <w:left w:val="none" w:sz="0" w:space="0" w:color="auto"/>
        <w:bottom w:val="none" w:sz="0" w:space="0" w:color="auto"/>
        <w:right w:val="none" w:sz="0" w:space="0" w:color="auto"/>
      </w:divBdr>
    </w:div>
    <w:div w:id="796877563">
      <w:bodyDiv w:val="1"/>
      <w:marLeft w:val="0"/>
      <w:marRight w:val="0"/>
      <w:marTop w:val="0"/>
      <w:marBottom w:val="0"/>
      <w:divBdr>
        <w:top w:val="none" w:sz="0" w:space="0" w:color="auto"/>
        <w:left w:val="none" w:sz="0" w:space="0" w:color="auto"/>
        <w:bottom w:val="none" w:sz="0" w:space="0" w:color="auto"/>
        <w:right w:val="none" w:sz="0" w:space="0" w:color="auto"/>
      </w:divBdr>
    </w:div>
    <w:div w:id="1330332243">
      <w:bodyDiv w:val="1"/>
      <w:marLeft w:val="0"/>
      <w:marRight w:val="0"/>
      <w:marTop w:val="0"/>
      <w:marBottom w:val="0"/>
      <w:divBdr>
        <w:top w:val="none" w:sz="0" w:space="0" w:color="auto"/>
        <w:left w:val="none" w:sz="0" w:space="0" w:color="auto"/>
        <w:bottom w:val="none" w:sz="0" w:space="0" w:color="auto"/>
        <w:right w:val="none" w:sz="0" w:space="0" w:color="auto"/>
      </w:divBdr>
    </w:div>
    <w:div w:id="1607611430">
      <w:bodyDiv w:val="1"/>
      <w:marLeft w:val="0"/>
      <w:marRight w:val="0"/>
      <w:marTop w:val="0"/>
      <w:marBottom w:val="0"/>
      <w:divBdr>
        <w:top w:val="none" w:sz="0" w:space="0" w:color="auto"/>
        <w:left w:val="none" w:sz="0" w:space="0" w:color="auto"/>
        <w:bottom w:val="none" w:sz="0" w:space="0" w:color="auto"/>
        <w:right w:val="none" w:sz="0" w:space="0" w:color="auto"/>
      </w:divBdr>
      <w:divsChild>
        <w:div w:id="306981316">
          <w:marLeft w:val="0"/>
          <w:marRight w:val="0"/>
          <w:marTop w:val="0"/>
          <w:marBottom w:val="0"/>
          <w:divBdr>
            <w:top w:val="none" w:sz="0" w:space="0" w:color="auto"/>
            <w:left w:val="none" w:sz="0" w:space="0" w:color="auto"/>
            <w:bottom w:val="none" w:sz="0" w:space="0" w:color="auto"/>
            <w:right w:val="none" w:sz="0" w:space="0" w:color="auto"/>
          </w:divBdr>
        </w:div>
      </w:divsChild>
    </w:div>
    <w:div w:id="1731685716">
      <w:bodyDiv w:val="1"/>
      <w:marLeft w:val="0"/>
      <w:marRight w:val="0"/>
      <w:marTop w:val="0"/>
      <w:marBottom w:val="0"/>
      <w:divBdr>
        <w:top w:val="none" w:sz="0" w:space="0" w:color="auto"/>
        <w:left w:val="none" w:sz="0" w:space="0" w:color="auto"/>
        <w:bottom w:val="none" w:sz="0" w:space="0" w:color="auto"/>
        <w:right w:val="none" w:sz="0" w:space="0" w:color="auto"/>
      </w:divBdr>
    </w:div>
    <w:div w:id="1864901949">
      <w:bodyDiv w:val="1"/>
      <w:marLeft w:val="0"/>
      <w:marRight w:val="0"/>
      <w:marTop w:val="0"/>
      <w:marBottom w:val="0"/>
      <w:divBdr>
        <w:top w:val="none" w:sz="0" w:space="0" w:color="auto"/>
        <w:left w:val="none" w:sz="0" w:space="0" w:color="auto"/>
        <w:bottom w:val="none" w:sz="0" w:space="0" w:color="auto"/>
        <w:right w:val="none" w:sz="0" w:space="0" w:color="auto"/>
      </w:divBdr>
    </w:div>
    <w:div w:id="1961649104">
      <w:bodyDiv w:val="1"/>
      <w:marLeft w:val="0"/>
      <w:marRight w:val="0"/>
      <w:marTop w:val="0"/>
      <w:marBottom w:val="0"/>
      <w:divBdr>
        <w:top w:val="none" w:sz="0" w:space="0" w:color="auto"/>
        <w:left w:val="none" w:sz="0" w:space="0" w:color="auto"/>
        <w:bottom w:val="none" w:sz="0" w:space="0" w:color="auto"/>
        <w:right w:val="none" w:sz="0" w:space="0" w:color="auto"/>
      </w:divBdr>
    </w:div>
    <w:div w:id="1980111254">
      <w:bodyDiv w:val="1"/>
      <w:marLeft w:val="0"/>
      <w:marRight w:val="0"/>
      <w:marTop w:val="0"/>
      <w:marBottom w:val="0"/>
      <w:divBdr>
        <w:top w:val="none" w:sz="0" w:space="0" w:color="auto"/>
        <w:left w:val="none" w:sz="0" w:space="0" w:color="auto"/>
        <w:bottom w:val="none" w:sz="0" w:space="0" w:color="auto"/>
        <w:right w:val="none" w:sz="0" w:space="0" w:color="auto"/>
      </w:divBdr>
      <w:divsChild>
        <w:div w:id="1083651104">
          <w:marLeft w:val="0"/>
          <w:marRight w:val="0"/>
          <w:marTop w:val="0"/>
          <w:marBottom w:val="0"/>
          <w:divBdr>
            <w:top w:val="none" w:sz="0" w:space="0" w:color="auto"/>
            <w:left w:val="none" w:sz="0" w:space="0" w:color="auto"/>
            <w:bottom w:val="none" w:sz="0" w:space="0" w:color="auto"/>
            <w:right w:val="none" w:sz="0" w:space="0" w:color="auto"/>
          </w:divBdr>
          <w:divsChild>
            <w:div w:id="1928808731">
              <w:marLeft w:val="0"/>
              <w:marRight w:val="0"/>
              <w:marTop w:val="0"/>
              <w:marBottom w:val="0"/>
              <w:divBdr>
                <w:top w:val="none" w:sz="0" w:space="0" w:color="auto"/>
                <w:left w:val="none" w:sz="0" w:space="0" w:color="auto"/>
                <w:bottom w:val="none" w:sz="0" w:space="0" w:color="auto"/>
                <w:right w:val="none" w:sz="0" w:space="0" w:color="auto"/>
              </w:divBdr>
            </w:div>
          </w:divsChild>
        </w:div>
        <w:div w:id="915897129">
          <w:marLeft w:val="0"/>
          <w:marRight w:val="0"/>
          <w:marTop w:val="0"/>
          <w:marBottom w:val="0"/>
          <w:divBdr>
            <w:top w:val="none" w:sz="0" w:space="0" w:color="auto"/>
            <w:left w:val="none" w:sz="0" w:space="0" w:color="auto"/>
            <w:bottom w:val="none" w:sz="0" w:space="0" w:color="auto"/>
            <w:right w:val="none" w:sz="0" w:space="0" w:color="auto"/>
          </w:divBdr>
        </w:div>
      </w:divsChild>
    </w:div>
    <w:div w:id="20977005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5B678-DFD5-4A99-B154-EA8B2F362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5</Pages>
  <Words>1990</Words>
  <Characters>11348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94</cp:revision>
  <dcterms:created xsi:type="dcterms:W3CDTF">2016-09-14T20:00:00Z</dcterms:created>
  <dcterms:modified xsi:type="dcterms:W3CDTF">2016-11-27T10:50:00Z</dcterms:modified>
</cp:coreProperties>
</file>