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B54FB" w:rsidP="00A851DA">
      <w:pPr>
        <w:rPr>
          <w:lang w:val="en-US"/>
        </w:rPr>
      </w:pPr>
      <w:r w:rsidRPr="00AB54F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6417">
            <w:pPr>
              <w:pStyle w:val="Default"/>
              <w:rPr>
                <w:rFonts w:asciiTheme="minorHAnsi" w:hAnsiTheme="minorHAnsi"/>
              </w:rPr>
            </w:pPr>
            <w:r>
              <w:rPr>
                <w:rFonts w:asciiTheme="minorHAnsi" w:hAnsiTheme="minorHAnsi"/>
              </w:rPr>
              <w:t>Mark Aaron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E6417">
            <w:pPr>
              <w:pStyle w:val="Default"/>
              <w:rPr>
                <w:rFonts w:asciiTheme="minorHAnsi" w:hAnsiTheme="minorHAnsi"/>
              </w:rPr>
            </w:pPr>
            <w:r>
              <w:rPr>
                <w:rFonts w:asciiTheme="minorHAnsi" w:hAnsiTheme="minorHAnsi"/>
              </w:rPr>
              <w:t>1832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6417">
            <w:pPr>
              <w:pStyle w:val="Default"/>
              <w:rPr>
                <w:rFonts w:asciiTheme="minorHAnsi" w:hAnsiTheme="minorHAnsi"/>
              </w:rPr>
            </w:pPr>
            <w:r>
              <w:rPr>
                <w:rFonts w:asciiTheme="minorHAnsi" w:hAnsiTheme="minorHAnsi"/>
              </w:rPr>
              <w:t>Certificate in Coaching and Mentoring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6417">
            <w:r>
              <w:t>Unit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792C05" w:rsidRDefault="00792C05" w:rsidP="00792C05">
            <w:pPr>
              <w:jc w:val="center"/>
              <w:rPr>
                <w:b/>
                <w:sz w:val="28"/>
                <w:szCs w:val="28"/>
                <w:u w:val="single"/>
              </w:rPr>
            </w:pPr>
            <w:r>
              <w:rPr>
                <w:b/>
                <w:sz w:val="28"/>
                <w:szCs w:val="28"/>
                <w:u w:val="single"/>
              </w:rPr>
              <w:t>Critical Coaching Skills</w:t>
            </w:r>
          </w:p>
          <w:p w:rsidR="00792C05" w:rsidRDefault="00792C05" w:rsidP="00792C05">
            <w:pPr>
              <w:jc w:val="center"/>
              <w:rPr>
                <w:b/>
                <w:sz w:val="28"/>
                <w:szCs w:val="28"/>
                <w:u w:val="single"/>
              </w:rPr>
            </w:pPr>
            <w:r>
              <w:rPr>
                <w:b/>
                <w:sz w:val="28"/>
                <w:szCs w:val="28"/>
                <w:u w:val="single"/>
              </w:rPr>
              <w:t>Unit 3</w:t>
            </w:r>
          </w:p>
          <w:p w:rsidR="00792C05" w:rsidRDefault="00792C05" w:rsidP="00792C05">
            <w:pPr>
              <w:rPr>
                <w:sz w:val="28"/>
                <w:szCs w:val="28"/>
              </w:rPr>
            </w:pPr>
          </w:p>
          <w:p w:rsidR="00792C05" w:rsidRDefault="00792C05" w:rsidP="00792C05">
            <w:pPr>
              <w:rPr>
                <w:sz w:val="28"/>
                <w:szCs w:val="28"/>
              </w:rPr>
            </w:pPr>
            <w:r>
              <w:rPr>
                <w:sz w:val="28"/>
                <w:szCs w:val="28"/>
              </w:rPr>
              <w:t>Assessment 3</w:t>
            </w:r>
          </w:p>
          <w:p w:rsidR="00792C05" w:rsidRDefault="00792C05" w:rsidP="00792C05">
            <w:pPr>
              <w:rPr>
                <w:sz w:val="28"/>
                <w:szCs w:val="28"/>
              </w:rPr>
            </w:pPr>
            <w:r>
              <w:rPr>
                <w:sz w:val="28"/>
                <w:szCs w:val="28"/>
              </w:rPr>
              <w:t>Q1</w:t>
            </w:r>
          </w:p>
          <w:p w:rsidR="00792C05" w:rsidRDefault="00792C05" w:rsidP="00792C05">
            <w:pPr>
              <w:pStyle w:val="ListParagraph"/>
              <w:numPr>
                <w:ilvl w:val="0"/>
                <w:numId w:val="2"/>
              </w:numPr>
              <w:rPr>
                <w:b/>
                <w:sz w:val="28"/>
                <w:szCs w:val="28"/>
              </w:rPr>
            </w:pPr>
            <w:r>
              <w:rPr>
                <w:b/>
                <w:sz w:val="28"/>
                <w:szCs w:val="28"/>
              </w:rPr>
              <w:t>How can you help your mentee to identify and set their goals</w:t>
            </w:r>
            <w:r w:rsidRPr="0083635C">
              <w:rPr>
                <w:b/>
                <w:sz w:val="28"/>
                <w:szCs w:val="28"/>
              </w:rPr>
              <w:t>?</w:t>
            </w:r>
          </w:p>
          <w:p w:rsidR="00792C05" w:rsidRDefault="00792C05" w:rsidP="00792C05">
            <w:pPr>
              <w:rPr>
                <w:sz w:val="28"/>
                <w:szCs w:val="28"/>
              </w:rPr>
            </w:pPr>
            <w:r>
              <w:rPr>
                <w:sz w:val="28"/>
                <w:szCs w:val="28"/>
              </w:rPr>
              <w:t xml:space="preserve">By having 1 to 1 conversations with the mentee would be a good start in order to identify personal goals. Sharing information regarding what you would like them to achieve under your guidance and matching it with their own personal goals is a positive way to achieve targets. On occasions it may be the case that a mentee has either not given it much thought or has struggled with ideas as to where they would like to improve their learning. In this instance a general question &amp; answer session could take place with the mentor asking probing questions such as: “Do you like ........?” or “Can you ............?” to gather information, ensuring that notes are taken so that together you can set a plan of action to set goals for the mentee. </w:t>
            </w:r>
          </w:p>
          <w:p w:rsidR="00792C05" w:rsidRDefault="00792C05" w:rsidP="00792C05">
            <w:pPr>
              <w:rPr>
                <w:sz w:val="28"/>
                <w:szCs w:val="28"/>
              </w:rPr>
            </w:pPr>
            <w:r>
              <w:rPr>
                <w:sz w:val="28"/>
                <w:szCs w:val="28"/>
              </w:rPr>
              <w:t xml:space="preserve">In order to set achievable goals, the mentor could use the SPIRIT goal setting template where a tailored target can be set which is built up by achieving several mini goals on the road to learning.  </w:t>
            </w:r>
          </w:p>
          <w:p w:rsidR="00792C05" w:rsidRDefault="00792C05" w:rsidP="00792C05">
            <w:pPr>
              <w:rPr>
                <w:sz w:val="28"/>
                <w:szCs w:val="28"/>
              </w:rPr>
            </w:pPr>
          </w:p>
          <w:p w:rsidR="00792C05" w:rsidRPr="00123AAC" w:rsidRDefault="00792C05" w:rsidP="00792C05">
            <w:pPr>
              <w:rPr>
                <w:sz w:val="28"/>
                <w:szCs w:val="28"/>
              </w:rPr>
            </w:pPr>
          </w:p>
          <w:p w:rsidR="00792C05" w:rsidRDefault="00792C05" w:rsidP="00792C05">
            <w:pPr>
              <w:pStyle w:val="ListParagraph"/>
              <w:numPr>
                <w:ilvl w:val="0"/>
                <w:numId w:val="2"/>
              </w:numPr>
              <w:rPr>
                <w:b/>
                <w:sz w:val="28"/>
                <w:szCs w:val="28"/>
              </w:rPr>
            </w:pPr>
            <w:r>
              <w:rPr>
                <w:b/>
                <w:sz w:val="28"/>
                <w:szCs w:val="28"/>
              </w:rPr>
              <w:lastRenderedPageBreak/>
              <w:t>What does the term SPIRIT stand for</w:t>
            </w:r>
            <w:r w:rsidRPr="0083635C">
              <w:rPr>
                <w:b/>
                <w:sz w:val="28"/>
                <w:szCs w:val="28"/>
              </w:rPr>
              <w:t>?</w:t>
            </w:r>
          </w:p>
          <w:p w:rsidR="00792C05" w:rsidRPr="00261B71" w:rsidRDefault="00792C05" w:rsidP="00792C05">
            <w:pPr>
              <w:rPr>
                <w:sz w:val="28"/>
                <w:szCs w:val="28"/>
              </w:rPr>
            </w:pPr>
            <w:r>
              <w:rPr>
                <w:sz w:val="28"/>
                <w:szCs w:val="28"/>
              </w:rPr>
              <w:t>The term SPIRIT is a personal development tool which enables the mentee to set their achievable goals. This could be work related or personal but in both cases can be an invaluable action plan in order to fulfil an ambition, goal or dream.</w:t>
            </w:r>
          </w:p>
          <w:p w:rsidR="00792C05" w:rsidRPr="00123AAC" w:rsidRDefault="00792C05" w:rsidP="00792C05">
            <w:pPr>
              <w:pStyle w:val="ListParagraph"/>
              <w:ind w:left="1080"/>
              <w:rPr>
                <w:sz w:val="28"/>
                <w:szCs w:val="28"/>
              </w:rPr>
            </w:pPr>
          </w:p>
          <w:p w:rsidR="00792C05" w:rsidRDefault="00792C05" w:rsidP="00792C05">
            <w:pPr>
              <w:pStyle w:val="ListParagraph"/>
              <w:numPr>
                <w:ilvl w:val="0"/>
                <w:numId w:val="2"/>
              </w:numPr>
              <w:rPr>
                <w:b/>
                <w:sz w:val="28"/>
                <w:szCs w:val="28"/>
              </w:rPr>
            </w:pPr>
            <w:r w:rsidRPr="00123AAC">
              <w:rPr>
                <w:b/>
                <w:sz w:val="28"/>
                <w:szCs w:val="28"/>
              </w:rPr>
              <w:t>What are the SPIRIT goals? How does this approach help to set goals?</w:t>
            </w:r>
          </w:p>
          <w:p w:rsidR="00792C05" w:rsidRDefault="00792C05" w:rsidP="00792C05">
            <w:pPr>
              <w:rPr>
                <w:sz w:val="28"/>
                <w:szCs w:val="28"/>
              </w:rPr>
            </w:pPr>
            <w:r w:rsidRPr="00261B71">
              <w:rPr>
                <w:b/>
                <w:sz w:val="28"/>
                <w:szCs w:val="28"/>
              </w:rPr>
              <w:t>S</w:t>
            </w:r>
            <w:r w:rsidRPr="00261B71">
              <w:rPr>
                <w:sz w:val="28"/>
                <w:szCs w:val="28"/>
              </w:rPr>
              <w:t xml:space="preserve">pecific, </w:t>
            </w:r>
            <w:r w:rsidRPr="00261B71">
              <w:rPr>
                <w:b/>
                <w:sz w:val="28"/>
                <w:szCs w:val="28"/>
              </w:rPr>
              <w:t>P</w:t>
            </w:r>
            <w:r w:rsidRPr="00261B71">
              <w:rPr>
                <w:sz w:val="28"/>
                <w:szCs w:val="28"/>
              </w:rPr>
              <w:t xml:space="preserve">rizes, </w:t>
            </w:r>
            <w:r w:rsidRPr="00261B71">
              <w:rPr>
                <w:b/>
                <w:sz w:val="28"/>
                <w:szCs w:val="28"/>
              </w:rPr>
              <w:t>I</w:t>
            </w:r>
            <w:r w:rsidRPr="00261B71">
              <w:rPr>
                <w:sz w:val="28"/>
                <w:szCs w:val="28"/>
              </w:rPr>
              <w:t xml:space="preserve">ndividual, </w:t>
            </w:r>
            <w:r w:rsidRPr="00261B71">
              <w:rPr>
                <w:b/>
                <w:sz w:val="28"/>
                <w:szCs w:val="28"/>
              </w:rPr>
              <w:t>R</w:t>
            </w:r>
            <w:r w:rsidRPr="00261B71">
              <w:rPr>
                <w:sz w:val="28"/>
                <w:szCs w:val="28"/>
              </w:rPr>
              <w:t xml:space="preserve">eview, </w:t>
            </w:r>
            <w:r w:rsidRPr="00261B71">
              <w:rPr>
                <w:b/>
                <w:sz w:val="28"/>
                <w:szCs w:val="28"/>
              </w:rPr>
              <w:t>I</w:t>
            </w:r>
            <w:r w:rsidRPr="00261B71">
              <w:rPr>
                <w:sz w:val="28"/>
                <w:szCs w:val="28"/>
              </w:rPr>
              <w:t xml:space="preserve">nspiring, </w:t>
            </w:r>
            <w:r w:rsidRPr="00261B71">
              <w:rPr>
                <w:b/>
                <w:sz w:val="28"/>
                <w:szCs w:val="28"/>
              </w:rPr>
              <w:t>T</w:t>
            </w:r>
            <w:r w:rsidRPr="00261B71">
              <w:rPr>
                <w:sz w:val="28"/>
                <w:szCs w:val="28"/>
              </w:rPr>
              <w:t xml:space="preserve">ime-Bound are the achievable goals that will support the mentee in reaching their own personal targets. By using the SPIRIT goals the coach and mentee can work on each goal in order to achieve the </w:t>
            </w:r>
            <w:r>
              <w:rPr>
                <w:sz w:val="28"/>
                <w:szCs w:val="28"/>
              </w:rPr>
              <w:t xml:space="preserve">intended </w:t>
            </w:r>
            <w:r w:rsidRPr="00261B71">
              <w:rPr>
                <w:sz w:val="28"/>
                <w:szCs w:val="28"/>
              </w:rPr>
              <w:t>target.</w:t>
            </w:r>
            <w:r>
              <w:rPr>
                <w:sz w:val="28"/>
                <w:szCs w:val="28"/>
              </w:rPr>
              <w:t xml:space="preserve"> It also gives the mentee a measurable focus on what they have to do in order to realize their ambition, goal or dream. </w:t>
            </w:r>
          </w:p>
          <w:p w:rsidR="00792C05" w:rsidRDefault="00792C05" w:rsidP="00792C05">
            <w:pPr>
              <w:rPr>
                <w:sz w:val="28"/>
                <w:szCs w:val="28"/>
              </w:rPr>
            </w:pPr>
            <w:r w:rsidRPr="00261B71">
              <w:rPr>
                <w:sz w:val="28"/>
                <w:szCs w:val="28"/>
              </w:rPr>
              <w:t xml:space="preserve">For example, a personal </w:t>
            </w:r>
            <w:r>
              <w:rPr>
                <w:sz w:val="28"/>
                <w:szCs w:val="28"/>
              </w:rPr>
              <w:t>ambition</w:t>
            </w:r>
            <w:r w:rsidRPr="00261B71">
              <w:rPr>
                <w:sz w:val="28"/>
                <w:szCs w:val="28"/>
              </w:rPr>
              <w:t xml:space="preserve"> for a mentee may be for him/her to gain confidence to deliver a short speech about their company to a group of potential clients.</w:t>
            </w:r>
            <w:r>
              <w:rPr>
                <w:sz w:val="28"/>
                <w:szCs w:val="28"/>
              </w:rPr>
              <w:t xml:space="preserve"> By using this example we can use the SPIRIT goals to help achieve this.</w:t>
            </w:r>
          </w:p>
          <w:p w:rsidR="00792C05" w:rsidRPr="00AF6F55" w:rsidRDefault="00792C05" w:rsidP="00792C05">
            <w:pPr>
              <w:rPr>
                <w:sz w:val="28"/>
                <w:szCs w:val="28"/>
              </w:rPr>
            </w:pPr>
            <w:r w:rsidRPr="00483CA4">
              <w:rPr>
                <w:b/>
                <w:sz w:val="28"/>
                <w:szCs w:val="28"/>
              </w:rPr>
              <w:t xml:space="preserve">Specific: </w:t>
            </w:r>
            <w:r>
              <w:rPr>
                <w:sz w:val="28"/>
                <w:szCs w:val="28"/>
              </w:rPr>
              <w:t>Ensure that the goal that you are setting is realistic and achievable. Try to avoid ambiguous goals like ‘change the world’ or ‘make everybody laugh’ because these are things you cannot control. Instead, look to find small specific goals that will support your main target.</w:t>
            </w:r>
          </w:p>
          <w:p w:rsidR="00792C05" w:rsidRPr="00483CA4" w:rsidRDefault="00792C05" w:rsidP="00792C05">
            <w:pPr>
              <w:rPr>
                <w:sz w:val="28"/>
                <w:szCs w:val="28"/>
              </w:rPr>
            </w:pPr>
            <w:r w:rsidRPr="00483CA4">
              <w:rPr>
                <w:b/>
                <w:sz w:val="28"/>
                <w:szCs w:val="28"/>
              </w:rPr>
              <w:t>Prizes:</w:t>
            </w:r>
            <w:r>
              <w:rPr>
                <w:b/>
                <w:sz w:val="28"/>
                <w:szCs w:val="28"/>
              </w:rPr>
              <w:t xml:space="preserve"> </w:t>
            </w:r>
            <w:r>
              <w:rPr>
                <w:sz w:val="28"/>
                <w:szCs w:val="28"/>
              </w:rPr>
              <w:t>Reward yourself for each major progress that you think you have made, maybe a new shirt/blouse for the occasion or a new pen to make notes with. Each reward should give you a reminder of your achievements.</w:t>
            </w:r>
          </w:p>
          <w:p w:rsidR="00792C05" w:rsidRPr="00483CA4" w:rsidRDefault="00792C05" w:rsidP="00792C05">
            <w:pPr>
              <w:rPr>
                <w:sz w:val="28"/>
                <w:szCs w:val="28"/>
              </w:rPr>
            </w:pPr>
            <w:r w:rsidRPr="00483CA4">
              <w:rPr>
                <w:b/>
                <w:sz w:val="28"/>
                <w:szCs w:val="28"/>
              </w:rPr>
              <w:t>Individual:</w:t>
            </w:r>
            <w:r>
              <w:rPr>
                <w:b/>
                <w:sz w:val="28"/>
                <w:szCs w:val="28"/>
              </w:rPr>
              <w:t xml:space="preserve"> </w:t>
            </w:r>
            <w:r>
              <w:rPr>
                <w:sz w:val="28"/>
                <w:szCs w:val="28"/>
              </w:rPr>
              <w:t>Ensure that this is something that you want to do, not something that you feel you have to do or are pressured to do. By setting goals that you are not 100% behind will lead to a lack of care, effort and credibility when you need to use it.</w:t>
            </w:r>
          </w:p>
          <w:p w:rsidR="00792C05" w:rsidRPr="0063474E" w:rsidRDefault="00792C05" w:rsidP="00792C05">
            <w:pPr>
              <w:rPr>
                <w:sz w:val="28"/>
                <w:szCs w:val="28"/>
              </w:rPr>
            </w:pPr>
            <w:r w:rsidRPr="00483CA4">
              <w:rPr>
                <w:b/>
                <w:sz w:val="28"/>
                <w:szCs w:val="28"/>
              </w:rPr>
              <w:t>Review:</w:t>
            </w:r>
            <w:r>
              <w:rPr>
                <w:b/>
                <w:sz w:val="28"/>
                <w:szCs w:val="28"/>
              </w:rPr>
              <w:t xml:space="preserve"> </w:t>
            </w:r>
            <w:r w:rsidRPr="0063474E">
              <w:rPr>
                <w:sz w:val="28"/>
                <w:szCs w:val="28"/>
              </w:rPr>
              <w:t>Keep</w:t>
            </w:r>
            <w:r>
              <w:rPr>
                <w:sz w:val="28"/>
                <w:szCs w:val="28"/>
              </w:rPr>
              <w:t>ing on top of the progress being made and</w:t>
            </w:r>
            <w:r>
              <w:rPr>
                <w:b/>
                <w:sz w:val="28"/>
                <w:szCs w:val="28"/>
              </w:rPr>
              <w:t xml:space="preserve"> </w:t>
            </w:r>
            <w:r>
              <w:rPr>
                <w:sz w:val="28"/>
                <w:szCs w:val="28"/>
              </w:rPr>
              <w:t>being prepared to alter the goals if they become unrealistic is a positive way of reviewing goals, adjusting goals is never a bad course of action to take if it means that ultimately you reach your target.</w:t>
            </w:r>
          </w:p>
          <w:p w:rsidR="00792C05" w:rsidRPr="0045268E" w:rsidRDefault="00792C05" w:rsidP="00792C05">
            <w:pPr>
              <w:rPr>
                <w:sz w:val="28"/>
                <w:szCs w:val="28"/>
              </w:rPr>
            </w:pPr>
            <w:r w:rsidRPr="00483CA4">
              <w:rPr>
                <w:b/>
                <w:sz w:val="28"/>
                <w:szCs w:val="28"/>
              </w:rPr>
              <w:t>Inspiring:</w:t>
            </w:r>
            <w:r>
              <w:rPr>
                <w:b/>
                <w:sz w:val="28"/>
                <w:szCs w:val="28"/>
              </w:rPr>
              <w:t xml:space="preserve"> </w:t>
            </w:r>
            <w:r>
              <w:rPr>
                <w:sz w:val="28"/>
                <w:szCs w:val="28"/>
              </w:rPr>
              <w:t>A positive outlook will help to achieve each goal in a fun and enriched way, learning is easier when you enjoy the topic and targets are much more realistic when you have a positive attitude.</w:t>
            </w:r>
          </w:p>
          <w:p w:rsidR="00792C05" w:rsidRPr="0045268E" w:rsidRDefault="00792C05" w:rsidP="00792C05">
            <w:pPr>
              <w:rPr>
                <w:sz w:val="28"/>
                <w:szCs w:val="28"/>
              </w:rPr>
            </w:pPr>
            <w:r w:rsidRPr="00483CA4">
              <w:rPr>
                <w:b/>
                <w:sz w:val="28"/>
                <w:szCs w:val="28"/>
              </w:rPr>
              <w:t>Time-Bound:</w:t>
            </w:r>
            <w:r>
              <w:rPr>
                <w:b/>
                <w:sz w:val="28"/>
                <w:szCs w:val="28"/>
              </w:rPr>
              <w:t xml:space="preserve"> </w:t>
            </w:r>
            <w:r>
              <w:rPr>
                <w:sz w:val="28"/>
                <w:szCs w:val="28"/>
              </w:rPr>
              <w:t>Ensuring that each goal has been given a realistic allocated time frame to be completed by. Try to test yourself by making your target time challenging but not impossible. Setting targets with time limits should not be seen as an obstacle to get over but more as a challenge to yourself.</w:t>
            </w:r>
          </w:p>
          <w:p w:rsidR="00792C05" w:rsidRPr="00123AAC" w:rsidRDefault="00792C05" w:rsidP="00792C05">
            <w:pPr>
              <w:pStyle w:val="ListParagraph"/>
              <w:ind w:left="1080"/>
              <w:rPr>
                <w:sz w:val="28"/>
                <w:szCs w:val="28"/>
              </w:rPr>
            </w:pPr>
          </w:p>
          <w:p w:rsidR="00792C05" w:rsidRDefault="00792C05" w:rsidP="00792C05">
            <w:pPr>
              <w:pStyle w:val="ListParagraph"/>
              <w:numPr>
                <w:ilvl w:val="0"/>
                <w:numId w:val="2"/>
              </w:numPr>
              <w:rPr>
                <w:b/>
                <w:sz w:val="28"/>
                <w:szCs w:val="28"/>
              </w:rPr>
            </w:pPr>
            <w:r w:rsidRPr="00123AAC">
              <w:rPr>
                <w:b/>
                <w:sz w:val="28"/>
                <w:szCs w:val="28"/>
              </w:rPr>
              <w:lastRenderedPageBreak/>
              <w:t>What is adult learning? How is adult learning different?</w:t>
            </w:r>
          </w:p>
          <w:p w:rsidR="00792C05" w:rsidRDefault="00792C05" w:rsidP="00792C05">
            <w:pPr>
              <w:rPr>
                <w:sz w:val="28"/>
                <w:szCs w:val="28"/>
              </w:rPr>
            </w:pPr>
            <w:r>
              <w:rPr>
                <w:sz w:val="28"/>
                <w:szCs w:val="28"/>
              </w:rPr>
              <w:t>Andragogy or adult learning as it is more commonly known primarily identifies the personal needs of an individual to improve their knowledge about a core subject or subjects. These needs could be for work place learning or for a more personal learning. Andragogy offers a more flexible individual learning framework than that of Pedagogy (child learning) which focuses on a pre planned set framework of learning requirements.</w:t>
            </w:r>
          </w:p>
          <w:p w:rsidR="00792C05" w:rsidRDefault="00792C05" w:rsidP="00792C05">
            <w:pPr>
              <w:rPr>
                <w:sz w:val="28"/>
                <w:szCs w:val="28"/>
              </w:rPr>
            </w:pPr>
            <w:r>
              <w:rPr>
                <w:sz w:val="28"/>
                <w:szCs w:val="28"/>
              </w:rPr>
              <w:t>Andragogy also empowers each individual to set their own goals and targets with guidance from a mentor or coach in which a sense of personal achievement can be gained.</w:t>
            </w:r>
          </w:p>
          <w:p w:rsidR="00792C05" w:rsidRDefault="00792C05" w:rsidP="00792C05">
            <w:pPr>
              <w:rPr>
                <w:sz w:val="28"/>
                <w:szCs w:val="28"/>
              </w:rPr>
            </w:pPr>
            <w:r>
              <w:rPr>
                <w:sz w:val="28"/>
                <w:szCs w:val="28"/>
              </w:rPr>
              <w:t>However, both Andragogy and Pedagogy is achieved through the same 3 learning styles of Visual, Auditory &amp; Kinesthetic activities thus ensuring that the learner can obtain and store as much information as possible.</w:t>
            </w:r>
          </w:p>
          <w:p w:rsidR="00792C05" w:rsidRPr="00D20EC0" w:rsidRDefault="00792C05" w:rsidP="00792C05">
            <w:pPr>
              <w:rPr>
                <w:sz w:val="28"/>
                <w:szCs w:val="28"/>
              </w:rPr>
            </w:pPr>
          </w:p>
          <w:p w:rsidR="00792C05" w:rsidRPr="0083635C" w:rsidRDefault="00792C05" w:rsidP="00792C05">
            <w:pPr>
              <w:rPr>
                <w:b/>
                <w:sz w:val="28"/>
                <w:szCs w:val="28"/>
              </w:rPr>
            </w:pPr>
            <w:r>
              <w:rPr>
                <w:sz w:val="28"/>
                <w:szCs w:val="28"/>
              </w:rPr>
              <w:t>Q2</w:t>
            </w:r>
          </w:p>
          <w:p w:rsidR="00792C05" w:rsidRDefault="00792C05" w:rsidP="00792C05">
            <w:pPr>
              <w:pStyle w:val="ListParagraph"/>
              <w:numPr>
                <w:ilvl w:val="0"/>
                <w:numId w:val="3"/>
              </w:numPr>
              <w:rPr>
                <w:b/>
                <w:sz w:val="28"/>
                <w:szCs w:val="28"/>
              </w:rPr>
            </w:pPr>
            <w:r>
              <w:rPr>
                <w:b/>
                <w:sz w:val="28"/>
                <w:szCs w:val="28"/>
              </w:rPr>
              <w:t>What are the key principles of adult learning?</w:t>
            </w:r>
          </w:p>
          <w:p w:rsidR="00792C05" w:rsidRDefault="00792C05" w:rsidP="00792C05">
            <w:pPr>
              <w:rPr>
                <w:b/>
                <w:sz w:val="28"/>
                <w:szCs w:val="28"/>
              </w:rPr>
            </w:pPr>
            <w:r w:rsidRPr="007766D8">
              <w:rPr>
                <w:b/>
                <w:sz w:val="28"/>
                <w:szCs w:val="28"/>
              </w:rPr>
              <w:t>Learning by doing:</w:t>
            </w:r>
            <w:r>
              <w:rPr>
                <w:b/>
                <w:sz w:val="28"/>
                <w:szCs w:val="28"/>
              </w:rPr>
              <w:t xml:space="preserve"> </w:t>
            </w:r>
          </w:p>
          <w:p w:rsidR="00792C05" w:rsidRPr="00F40019" w:rsidRDefault="00792C05" w:rsidP="00792C05">
            <w:pPr>
              <w:rPr>
                <w:b/>
                <w:sz w:val="28"/>
                <w:szCs w:val="28"/>
              </w:rPr>
            </w:pPr>
            <w:r w:rsidRPr="00F40019">
              <w:rPr>
                <w:sz w:val="28"/>
                <w:szCs w:val="28"/>
              </w:rPr>
              <w:t>Using practical</w:t>
            </w:r>
            <w:r>
              <w:rPr>
                <w:b/>
                <w:sz w:val="28"/>
                <w:szCs w:val="28"/>
              </w:rPr>
              <w:t xml:space="preserve"> </w:t>
            </w:r>
            <w:r w:rsidRPr="00F40019">
              <w:rPr>
                <w:sz w:val="28"/>
                <w:szCs w:val="28"/>
              </w:rPr>
              <w:t>learning tools</w:t>
            </w:r>
            <w:r>
              <w:rPr>
                <w:sz w:val="28"/>
                <w:szCs w:val="28"/>
              </w:rPr>
              <w:t xml:space="preserve"> to consolidate the prior verbal &amp;/or visual learning will enable the mentee to store information in the creative part of the brain (nonlinear). This learning enables creativity to be explored and encourages greater participation.</w:t>
            </w:r>
            <w:r w:rsidRPr="00F40019">
              <w:rPr>
                <w:b/>
                <w:sz w:val="28"/>
                <w:szCs w:val="28"/>
              </w:rPr>
              <w:t xml:space="preserve"> </w:t>
            </w:r>
          </w:p>
          <w:p w:rsidR="00792C05" w:rsidRDefault="00792C05" w:rsidP="00792C05">
            <w:pPr>
              <w:rPr>
                <w:b/>
                <w:sz w:val="28"/>
                <w:szCs w:val="28"/>
              </w:rPr>
            </w:pPr>
            <w:r>
              <w:rPr>
                <w:b/>
                <w:sz w:val="28"/>
                <w:szCs w:val="28"/>
              </w:rPr>
              <w:t>Impressions through our senses:</w:t>
            </w:r>
          </w:p>
          <w:p w:rsidR="00792C05" w:rsidRPr="00F45CF2" w:rsidRDefault="00792C05" w:rsidP="00792C05">
            <w:pPr>
              <w:rPr>
                <w:sz w:val="28"/>
                <w:szCs w:val="28"/>
              </w:rPr>
            </w:pPr>
            <w:r>
              <w:rPr>
                <w:sz w:val="28"/>
                <w:szCs w:val="28"/>
              </w:rPr>
              <w:t>Prior to doing practical learning it is a good learning tool to use linear skills such as verbal and written learning. This learning could be extended to visual illustrations, pictures, touch and taste and would provide a good platform for the mentee to understand a given topic or goal in a more in-depth manner.</w:t>
            </w:r>
          </w:p>
          <w:p w:rsidR="00792C05" w:rsidRDefault="00792C05" w:rsidP="00792C05">
            <w:pPr>
              <w:rPr>
                <w:b/>
                <w:sz w:val="28"/>
                <w:szCs w:val="28"/>
              </w:rPr>
            </w:pPr>
            <w:r>
              <w:rPr>
                <w:b/>
                <w:sz w:val="28"/>
                <w:szCs w:val="28"/>
              </w:rPr>
              <w:t>Learning to learn when we are ready to learn:</w:t>
            </w:r>
          </w:p>
          <w:p w:rsidR="00792C05" w:rsidRDefault="00792C05" w:rsidP="00792C05">
            <w:pPr>
              <w:rPr>
                <w:sz w:val="28"/>
                <w:szCs w:val="28"/>
              </w:rPr>
            </w:pPr>
            <w:r>
              <w:rPr>
                <w:sz w:val="28"/>
                <w:szCs w:val="28"/>
              </w:rPr>
              <w:t xml:space="preserve">By ensuring that appropriate time is made available for the mentee would enable a more proactive approach to learning. This would not only benefit the learner but also the mentor/coach who would be at close hand to support the mentee when needed. </w:t>
            </w:r>
          </w:p>
          <w:p w:rsidR="00792C05" w:rsidRPr="000E2DD0" w:rsidRDefault="00792C05" w:rsidP="00792C05">
            <w:pPr>
              <w:rPr>
                <w:sz w:val="28"/>
                <w:szCs w:val="28"/>
              </w:rPr>
            </w:pPr>
            <w:r>
              <w:rPr>
                <w:sz w:val="28"/>
                <w:szCs w:val="28"/>
              </w:rPr>
              <w:t>It is important that the mentor/coach helps the mentee to understand the positive impact that they will have on the business as well as themselves personally by learning and not forgetting to give examples as to how this will happen.</w:t>
            </w:r>
          </w:p>
          <w:p w:rsidR="00792C05" w:rsidRDefault="00792C05" w:rsidP="00792C05">
            <w:pPr>
              <w:rPr>
                <w:b/>
                <w:sz w:val="28"/>
                <w:szCs w:val="28"/>
              </w:rPr>
            </w:pPr>
            <w:r>
              <w:rPr>
                <w:b/>
                <w:sz w:val="28"/>
                <w:szCs w:val="28"/>
              </w:rPr>
              <w:t>Linking learning to what we already know:</w:t>
            </w:r>
          </w:p>
          <w:p w:rsidR="00792C05" w:rsidRPr="00B8005A" w:rsidRDefault="00792C05" w:rsidP="00792C05">
            <w:pPr>
              <w:rPr>
                <w:sz w:val="28"/>
                <w:szCs w:val="28"/>
              </w:rPr>
            </w:pPr>
            <w:r>
              <w:rPr>
                <w:sz w:val="28"/>
                <w:szCs w:val="28"/>
              </w:rPr>
              <w:t>Using notes from earlier 1 to 1 conversations with the mentee it is good practice to link new learning skills to their own previously acquired strengths. This enables the mentee to feel confident about learning something new as you have attached it to something that they already have some knowledge on.</w:t>
            </w:r>
          </w:p>
          <w:p w:rsidR="00792C05" w:rsidRDefault="00792C05" w:rsidP="00792C05">
            <w:pPr>
              <w:rPr>
                <w:b/>
                <w:sz w:val="28"/>
                <w:szCs w:val="28"/>
              </w:rPr>
            </w:pPr>
            <w:r>
              <w:rPr>
                <w:b/>
                <w:sz w:val="28"/>
                <w:szCs w:val="28"/>
              </w:rPr>
              <w:lastRenderedPageBreak/>
              <w:t>Learning one thing at a time:</w:t>
            </w:r>
          </w:p>
          <w:p w:rsidR="00792C05" w:rsidRPr="00702FC9" w:rsidRDefault="00792C05" w:rsidP="00792C05">
            <w:pPr>
              <w:rPr>
                <w:sz w:val="28"/>
                <w:szCs w:val="28"/>
              </w:rPr>
            </w:pPr>
            <w:r>
              <w:rPr>
                <w:sz w:val="28"/>
                <w:szCs w:val="28"/>
              </w:rPr>
              <w:t>By breaking down the target goal into several mini goals would help the learner to achieve without the fear of pressure. But by having a mutual agreement between the mentor/coach and learner as to suitable target times for each goal would give the learner a good guideline to work towards. An example of this would for the learner to research information before writing it down.</w:t>
            </w:r>
          </w:p>
          <w:p w:rsidR="00792C05" w:rsidRDefault="00792C05" w:rsidP="00792C05">
            <w:pPr>
              <w:rPr>
                <w:b/>
                <w:sz w:val="28"/>
                <w:szCs w:val="28"/>
              </w:rPr>
            </w:pPr>
            <w:r>
              <w:rPr>
                <w:b/>
                <w:sz w:val="28"/>
                <w:szCs w:val="28"/>
              </w:rPr>
              <w:t>Learn more rapidly when results satisfy us:</w:t>
            </w:r>
          </w:p>
          <w:p w:rsidR="00792C05" w:rsidRPr="0010741A" w:rsidRDefault="00792C05" w:rsidP="00792C05">
            <w:pPr>
              <w:rPr>
                <w:sz w:val="28"/>
                <w:szCs w:val="28"/>
              </w:rPr>
            </w:pPr>
            <w:r>
              <w:rPr>
                <w:sz w:val="28"/>
                <w:szCs w:val="28"/>
              </w:rPr>
              <w:t>Giv</w:t>
            </w:r>
            <w:r w:rsidRPr="0010741A">
              <w:rPr>
                <w:sz w:val="28"/>
                <w:szCs w:val="28"/>
              </w:rPr>
              <w:t>ing positive</w:t>
            </w:r>
            <w:r>
              <w:rPr>
                <w:sz w:val="28"/>
                <w:szCs w:val="28"/>
              </w:rPr>
              <w:t xml:space="preserve"> feedback to the mentee throughout the learning often serves as encouragement to them to aim to do well which in turn benefits the company by having a happy and productive learning environment. Remember: </w:t>
            </w:r>
            <w:r w:rsidRPr="00673B6E">
              <w:rPr>
                <w:i/>
                <w:sz w:val="28"/>
                <w:szCs w:val="28"/>
              </w:rPr>
              <w:t>“A positive attitude will lead to positive outcomes”</w:t>
            </w:r>
          </w:p>
          <w:p w:rsidR="00792C05" w:rsidRPr="007766D8" w:rsidRDefault="00792C05" w:rsidP="00792C05">
            <w:pPr>
              <w:rPr>
                <w:b/>
                <w:sz w:val="28"/>
                <w:szCs w:val="28"/>
              </w:rPr>
            </w:pPr>
            <w:r>
              <w:rPr>
                <w:b/>
                <w:sz w:val="28"/>
                <w:szCs w:val="28"/>
              </w:rPr>
              <w:t>Needing to understand what we learn:</w:t>
            </w:r>
          </w:p>
          <w:p w:rsidR="00792C05" w:rsidRDefault="00792C05" w:rsidP="00792C05">
            <w:pPr>
              <w:rPr>
                <w:sz w:val="28"/>
                <w:szCs w:val="28"/>
              </w:rPr>
            </w:pPr>
            <w:r>
              <w:rPr>
                <w:sz w:val="28"/>
                <w:szCs w:val="28"/>
              </w:rPr>
              <w:t xml:space="preserve">By using the SPIRIT goals template it is easier to digest and store information in small doses ensuring that learning is done using visual, auditory and kinaesthetic activities as it gives the mentee an increased opportunity to fully grasp what they are learning. </w:t>
            </w:r>
          </w:p>
          <w:p w:rsidR="00792C05" w:rsidRPr="00633B24" w:rsidRDefault="00792C05" w:rsidP="00792C05">
            <w:pPr>
              <w:rPr>
                <w:sz w:val="28"/>
                <w:szCs w:val="28"/>
              </w:rPr>
            </w:pPr>
            <w:r>
              <w:rPr>
                <w:sz w:val="28"/>
                <w:szCs w:val="28"/>
              </w:rPr>
              <w:t xml:space="preserve">By using the Spirit template and learning styles it is also easier for the mentor/coach to monitor the progress of the learner as well as identify where additional support can be given.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92C05" w:rsidP="00A851DA">
            <w:pPr>
              <w:rPr>
                <w:rFonts w:cs="Bliss-Regular"/>
                <w:color w:val="000000"/>
              </w:rPr>
            </w:pPr>
            <w:r>
              <w:rPr>
                <w:rFonts w:cs="Bliss-Regular"/>
                <w:color w:val="000000"/>
              </w:rPr>
              <w:t>Mark Aaron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2C05" w:rsidP="00A851DA">
            <w:pPr>
              <w:rPr>
                <w:rFonts w:cs="Bliss-Regular"/>
                <w:color w:val="000000"/>
              </w:rPr>
            </w:pPr>
            <w:r>
              <w:rPr>
                <w:rFonts w:cs="Bliss-Regular"/>
                <w:color w:val="000000"/>
              </w:rPr>
              <w:t>15/06/2016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593E" w:rsidRDefault="00D7593E" w:rsidP="00CB4D0A">
      <w:pPr>
        <w:spacing w:after="0" w:line="240" w:lineRule="auto"/>
      </w:pPr>
      <w:r>
        <w:separator/>
      </w:r>
    </w:p>
  </w:endnote>
  <w:endnote w:type="continuationSeparator" w:id="1">
    <w:p w:rsidR="00D7593E" w:rsidRDefault="00D7593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593E" w:rsidRDefault="00D7593E" w:rsidP="00CB4D0A">
      <w:pPr>
        <w:spacing w:after="0" w:line="240" w:lineRule="auto"/>
      </w:pPr>
      <w:r>
        <w:separator/>
      </w:r>
    </w:p>
  </w:footnote>
  <w:footnote w:type="continuationSeparator" w:id="1">
    <w:p w:rsidR="00D7593E" w:rsidRDefault="00D7593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A67530"/>
    <w:multiLevelType w:val="hybridMultilevel"/>
    <w:tmpl w:val="7DFA3E66"/>
    <w:lvl w:ilvl="0" w:tplc="12442D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2546142"/>
    <w:multiLevelType w:val="hybridMultilevel"/>
    <w:tmpl w:val="F424918A"/>
    <w:lvl w:ilvl="0" w:tplc="AAC2855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2C05"/>
    <w:rsid w:val="00831C11"/>
    <w:rsid w:val="008A60B4"/>
    <w:rsid w:val="008B3C31"/>
    <w:rsid w:val="008B64FE"/>
    <w:rsid w:val="00910C32"/>
    <w:rsid w:val="00935BF7"/>
    <w:rsid w:val="0095442C"/>
    <w:rsid w:val="00983942"/>
    <w:rsid w:val="009C37E0"/>
    <w:rsid w:val="009E41F4"/>
    <w:rsid w:val="00A14B66"/>
    <w:rsid w:val="00A272E6"/>
    <w:rsid w:val="00A65CF7"/>
    <w:rsid w:val="00A81AB4"/>
    <w:rsid w:val="00A851DA"/>
    <w:rsid w:val="00AB54FB"/>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593E"/>
    <w:rsid w:val="00D821FE"/>
    <w:rsid w:val="00DB0793"/>
    <w:rsid w:val="00E00821"/>
    <w:rsid w:val="00E04DB4"/>
    <w:rsid w:val="00E30679"/>
    <w:rsid w:val="00E4597D"/>
    <w:rsid w:val="00E54832"/>
    <w:rsid w:val="00E56A90"/>
    <w:rsid w:val="00E641CC"/>
    <w:rsid w:val="00EA30AB"/>
    <w:rsid w:val="00EB3925"/>
    <w:rsid w:val="00EE1E3A"/>
    <w:rsid w:val="00F96EB3"/>
    <w:rsid w:val="00FE45E2"/>
    <w:rsid w:val="00FE641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5</Pages>
  <Words>1182</Words>
  <Characters>6743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Sport 4 Life UK MA</cp:lastModifiedBy>
  <cp:revision>5</cp:revision>
  <dcterms:created xsi:type="dcterms:W3CDTF">2015-01-26T12:24:00Z</dcterms:created>
  <dcterms:modified xsi:type="dcterms:W3CDTF">2016-06-15T10:04:00Z</dcterms:modified>
</cp:coreProperties>
</file>