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C5A" w:rsidRPr="00046259" w:rsidRDefault="00367C5A" w:rsidP="00367C5A">
      <w:pPr>
        <w:pStyle w:val="Default"/>
        <w:spacing w:line="360" w:lineRule="auto"/>
        <w:rPr>
          <w:rFonts w:ascii="Arial" w:hAnsi="Arial" w:cs="Arial"/>
        </w:rPr>
      </w:pPr>
      <w:r w:rsidRPr="00046259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6259">
        <w:rPr>
          <w:rFonts w:ascii="Arial" w:hAnsi="Arial" w:cs="Arial"/>
        </w:rPr>
        <w:t xml:space="preserve">                                                                  </w:t>
      </w:r>
    </w:p>
    <w:p w:rsidR="00367C5A" w:rsidRPr="00046259" w:rsidRDefault="00E16A22" w:rsidP="00367C5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367C5A" w:rsidRDefault="00367C5A" w:rsidP="00367C5A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367C5A" w:rsidRDefault="00367C5A" w:rsidP="00367C5A"/>
              </w:txbxContent>
            </v:textbox>
          </v:shape>
        </w:pict>
      </w:r>
    </w:p>
    <w:p w:rsidR="00367C5A" w:rsidRPr="00046259" w:rsidRDefault="00367C5A" w:rsidP="00367C5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367C5A" w:rsidRPr="00046259" w:rsidRDefault="00367C5A" w:rsidP="00367C5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367C5A" w:rsidRPr="00046259" w:rsidRDefault="00367C5A" w:rsidP="00367C5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367C5A" w:rsidRPr="00046259" w:rsidTr="00E803A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C5A" w:rsidRPr="00046259" w:rsidRDefault="00367C5A" w:rsidP="00E803A5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046259">
              <w:rPr>
                <w:rFonts w:ascii="Arial" w:hAnsi="Arial" w:cs="Arial"/>
              </w:rPr>
              <w:t xml:space="preserve"> ADEGBEHIN ADEDAYO ADETUNJI</w:t>
            </w:r>
          </w:p>
        </w:tc>
      </w:tr>
      <w:tr w:rsidR="00367C5A" w:rsidRPr="00046259" w:rsidTr="00E803A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C5A" w:rsidRPr="00046259" w:rsidRDefault="00367C5A" w:rsidP="00E803A5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046259">
              <w:rPr>
                <w:rFonts w:ascii="Arial" w:hAnsi="Arial" w:cs="Arial"/>
              </w:rPr>
              <w:t>1500</w:t>
            </w:r>
          </w:p>
        </w:tc>
      </w:tr>
      <w:tr w:rsidR="00367C5A" w:rsidRPr="00046259" w:rsidTr="00E803A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C5A" w:rsidRPr="00A65ACB" w:rsidRDefault="00A65ACB" w:rsidP="00E803A5">
            <w:pPr>
              <w:pStyle w:val="Defaul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Obtaining and Evaluating Non-Financial</w:t>
            </w:r>
            <w:r w:rsidRPr="00A65ACB">
              <w:rPr>
                <w:rFonts w:ascii="Arial" w:hAnsi="Arial" w:cs="Arial"/>
              </w:rPr>
              <w:t xml:space="preserve"> E</w:t>
            </w:r>
            <w:r>
              <w:rPr>
                <w:rFonts w:ascii="Arial" w:hAnsi="Arial" w:cs="Arial"/>
              </w:rPr>
              <w:t>vidence</w:t>
            </w:r>
          </w:p>
        </w:tc>
      </w:tr>
      <w:tr w:rsidR="00367C5A" w:rsidRPr="00046259" w:rsidTr="00E803A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46259">
              <w:rPr>
                <w:rFonts w:ascii="Arial" w:hAnsi="Arial" w:cs="Arial"/>
                <w:sz w:val="24"/>
                <w:szCs w:val="24"/>
              </w:rPr>
              <w:t xml:space="preserve">UNIT </w:t>
            </w:r>
            <w:r w:rsidR="00A65ACB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:rsidR="00367C5A" w:rsidRPr="00046259" w:rsidRDefault="00367C5A" w:rsidP="00367C5A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367C5A" w:rsidRPr="00046259" w:rsidRDefault="00367C5A" w:rsidP="00367C5A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46259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367C5A" w:rsidRPr="00046259" w:rsidRDefault="00367C5A" w:rsidP="00367C5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046259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046259">
        <w:rPr>
          <w:rFonts w:ascii="Arial" w:hAnsi="Arial" w:cs="Arial"/>
          <w:sz w:val="24"/>
          <w:szCs w:val="24"/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367C5A" w:rsidRPr="00046259" w:rsidRDefault="00367C5A" w:rsidP="00367C5A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046259">
        <w:rPr>
          <w:rFonts w:ascii="Arial" w:hAnsi="Arial" w:cs="Arial"/>
          <w:sz w:val="24"/>
          <w:szCs w:val="24"/>
          <w:lang w:val="en-US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367C5A" w:rsidRPr="00046259" w:rsidTr="00E803A5">
        <w:tc>
          <w:tcPr>
            <w:tcW w:w="9242" w:type="dxa"/>
          </w:tcPr>
          <w:p w:rsidR="00367C5A" w:rsidRPr="00BE17B6" w:rsidRDefault="00CF2B5A" w:rsidP="00CF2B5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B6">
              <w:rPr>
                <w:rFonts w:ascii="Arial" w:hAnsi="Arial" w:cs="Arial"/>
                <w:b/>
                <w:sz w:val="24"/>
                <w:szCs w:val="24"/>
              </w:rPr>
              <w:t>Give short answers for the following questions:</w:t>
            </w:r>
          </w:p>
          <w:p w:rsidR="00CF2B5A" w:rsidRPr="00BE17B6" w:rsidRDefault="00CF2B5A" w:rsidP="00CF2B5A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B6">
              <w:rPr>
                <w:rFonts w:ascii="Arial" w:hAnsi="Arial" w:cs="Arial"/>
                <w:b/>
                <w:sz w:val="24"/>
                <w:szCs w:val="24"/>
              </w:rPr>
              <w:t>What are non-financial sources for evidence?</w:t>
            </w:r>
          </w:p>
          <w:p w:rsidR="00BE17B6" w:rsidRPr="00BE17B6" w:rsidRDefault="00BE17B6" w:rsidP="00BE17B6">
            <w:pPr>
              <w:pStyle w:val="ListParagraph"/>
              <w:spacing w:line="360" w:lineRule="auto"/>
              <w:ind w:left="1485"/>
              <w:rPr>
                <w:rFonts w:ascii="Arial" w:hAnsi="Arial" w:cs="Arial"/>
                <w:sz w:val="24"/>
                <w:szCs w:val="24"/>
              </w:rPr>
            </w:pPr>
            <w:r w:rsidRPr="00BE17B6">
              <w:rPr>
                <w:rFonts w:ascii="Arial" w:hAnsi="Arial" w:cs="Arial"/>
                <w:sz w:val="24"/>
                <w:szCs w:val="24"/>
              </w:rPr>
              <w:t>Non- financial sources of evidence are interviews, handwriting analysis</w:t>
            </w:r>
            <w:r>
              <w:rPr>
                <w:rFonts w:ascii="Arial" w:hAnsi="Arial" w:cs="Arial"/>
                <w:sz w:val="24"/>
                <w:szCs w:val="24"/>
              </w:rPr>
              <w:t>, document examination/review, physiological traits e.g. behaviours, expressions or any communication that indicate fraudster’s involvement in crime.</w:t>
            </w:r>
          </w:p>
          <w:p w:rsidR="00CF2B5A" w:rsidRDefault="00CF2B5A" w:rsidP="00CF2B5A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B6">
              <w:rPr>
                <w:rFonts w:ascii="Arial" w:hAnsi="Arial" w:cs="Arial"/>
                <w:b/>
                <w:sz w:val="24"/>
                <w:szCs w:val="24"/>
              </w:rPr>
              <w:t>What is the importance of body language in the interviewing procedure?</w:t>
            </w:r>
          </w:p>
          <w:p w:rsidR="00BE17B6" w:rsidRPr="00BE17B6" w:rsidRDefault="00BE17B6" w:rsidP="00BE17B6">
            <w:pPr>
              <w:pStyle w:val="ListParagraph"/>
              <w:spacing w:line="360" w:lineRule="auto"/>
              <w:ind w:left="14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Body language in a interviewing procedure is a deception-detecting tool.</w:t>
            </w:r>
          </w:p>
          <w:p w:rsidR="00CF2B5A" w:rsidRDefault="00CF2B5A" w:rsidP="00CF2B5A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B6">
              <w:rPr>
                <w:rFonts w:ascii="Arial" w:hAnsi="Arial" w:cs="Arial"/>
                <w:b/>
                <w:sz w:val="24"/>
                <w:szCs w:val="24"/>
              </w:rPr>
              <w:t>How is the SCAN Analysis used as an investigative technique?</w:t>
            </w:r>
          </w:p>
          <w:p w:rsidR="00BE17B6" w:rsidRPr="00BE17B6" w:rsidRDefault="00BE17B6" w:rsidP="00BE17B6">
            <w:pPr>
              <w:pStyle w:val="ListParagraph"/>
              <w:spacing w:line="360" w:lineRule="auto"/>
              <w:ind w:left="14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SCAN Analysis is aimed at detecting deception. It is cross-cultural,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which makes it more applicable. In order to avoid</w:t>
            </w:r>
            <w:r w:rsidR="00F4426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making damaging statements, deceitful people use “verbal trickery”</w:t>
            </w:r>
            <w:r w:rsidR="00F4426F">
              <w:rPr>
                <w:rFonts w:ascii="Arial" w:hAnsi="Arial" w:cs="Arial"/>
                <w:sz w:val="24"/>
                <w:szCs w:val="24"/>
              </w:rPr>
              <w:t xml:space="preserve">. The analyst needs an unambiguous, truthful statement from the suspect in order for SCAN to be effective. SCAN looks for a shift in pronouns and gaps in the narrative, which indicate deception. </w:t>
            </w:r>
          </w:p>
          <w:p w:rsidR="00CF2B5A" w:rsidRDefault="00CF2B5A" w:rsidP="00CF2B5A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B6">
              <w:rPr>
                <w:rFonts w:ascii="Arial" w:hAnsi="Arial" w:cs="Arial"/>
                <w:b/>
                <w:sz w:val="24"/>
                <w:szCs w:val="24"/>
              </w:rPr>
              <w:t>What are visual assessing cues? How do eyes of the victim help the interviewer?</w:t>
            </w:r>
          </w:p>
          <w:p w:rsidR="00F4426F" w:rsidRDefault="00F4426F" w:rsidP="00F4426F">
            <w:pPr>
              <w:pStyle w:val="ListParagraph"/>
              <w:spacing w:line="360" w:lineRule="auto"/>
              <w:ind w:left="14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Visual assessing cues refer to the language of the eyes and the principles related to it.</w:t>
            </w:r>
          </w:p>
          <w:p w:rsidR="00F4426F" w:rsidRDefault="00F4426F" w:rsidP="00F4426F">
            <w:pPr>
              <w:pStyle w:val="ListParagraph"/>
              <w:spacing w:line="360" w:lineRule="auto"/>
              <w:ind w:left="14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Eyes of the victim help the interviewer through the eye movement which betrays whether the thought process is truthful or deceptive.</w:t>
            </w:r>
          </w:p>
          <w:p w:rsidR="00F4426F" w:rsidRDefault="00F4426F" w:rsidP="00F4426F">
            <w:pPr>
              <w:pStyle w:val="ListParagraph"/>
              <w:spacing w:line="360" w:lineRule="auto"/>
              <w:ind w:left="14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Eye language cues are:  blinking, gazing downward, raising eyebrows, raising eyebrow with head tilted back and dilation.</w:t>
            </w:r>
          </w:p>
          <w:p w:rsidR="00F4426F" w:rsidRPr="00F4426F" w:rsidRDefault="00F4426F" w:rsidP="00F4426F">
            <w:pPr>
              <w:pStyle w:val="ListParagraph"/>
              <w:spacing w:line="360" w:lineRule="auto"/>
              <w:ind w:left="1485"/>
              <w:rPr>
                <w:rFonts w:ascii="Arial" w:hAnsi="Arial" w:cs="Arial"/>
                <w:sz w:val="24"/>
                <w:szCs w:val="24"/>
              </w:rPr>
            </w:pPr>
          </w:p>
          <w:p w:rsidR="00F4426F" w:rsidRPr="00F4426F" w:rsidRDefault="00F4426F" w:rsidP="00F4426F">
            <w:pPr>
              <w:pStyle w:val="ListParagraph"/>
              <w:spacing w:line="360" w:lineRule="auto"/>
              <w:ind w:left="1485"/>
              <w:rPr>
                <w:rFonts w:ascii="Arial" w:hAnsi="Arial" w:cs="Arial"/>
                <w:sz w:val="24"/>
                <w:szCs w:val="24"/>
              </w:rPr>
            </w:pPr>
          </w:p>
          <w:p w:rsidR="00CF2B5A" w:rsidRDefault="00CF2B5A" w:rsidP="00CF2B5A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B6">
              <w:rPr>
                <w:rFonts w:ascii="Arial" w:hAnsi="Arial" w:cs="Arial"/>
                <w:b/>
                <w:sz w:val="24"/>
                <w:szCs w:val="24"/>
              </w:rPr>
              <w:t>In addition to body language, there are other cues which help to identify lies.’ What are these?</w:t>
            </w:r>
          </w:p>
          <w:p w:rsidR="00F4426F" w:rsidRDefault="00F4426F" w:rsidP="00F4426F">
            <w:pPr>
              <w:pStyle w:val="ListParagraph"/>
              <w:spacing w:line="360" w:lineRule="auto"/>
              <w:ind w:left="148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cues which help to identify lies in addition to body language are:</w:t>
            </w:r>
          </w:p>
          <w:p w:rsidR="00F4426F" w:rsidRDefault="00F4426F" w:rsidP="00F4426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Interpersonal interactions</w:t>
            </w:r>
          </w:p>
          <w:p w:rsidR="00F4426F" w:rsidRDefault="00F4426F" w:rsidP="00F4426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Emotional </w:t>
            </w:r>
            <w:r w:rsidR="009464D7">
              <w:rPr>
                <w:rFonts w:ascii="Arial" w:hAnsi="Arial" w:cs="Arial"/>
                <w:sz w:val="24"/>
                <w:szCs w:val="24"/>
              </w:rPr>
              <w:t>states</w:t>
            </w:r>
          </w:p>
          <w:p w:rsidR="009464D7" w:rsidRDefault="009464D7" w:rsidP="00F4426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Verbal content</w:t>
            </w:r>
          </w:p>
          <w:p w:rsidR="009464D7" w:rsidRDefault="009464D7" w:rsidP="00F4426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comments are phrased</w:t>
            </w:r>
          </w:p>
          <w:p w:rsidR="009464D7" w:rsidRDefault="009464D7" w:rsidP="00F4426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Psychological frames</w:t>
            </w:r>
          </w:p>
          <w:p w:rsidR="009464D7" w:rsidRDefault="009464D7" w:rsidP="00F4426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Eye language</w:t>
            </w:r>
          </w:p>
          <w:p w:rsidR="009464D7" w:rsidRDefault="009464D7" w:rsidP="00F4426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Statement analysis</w:t>
            </w:r>
          </w:p>
          <w:p w:rsidR="009464D7" w:rsidRDefault="009464D7" w:rsidP="00F4426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Scientific content analysis</w:t>
            </w:r>
          </w:p>
          <w:p w:rsidR="009464D7" w:rsidRPr="00F4426F" w:rsidRDefault="009464D7" w:rsidP="009464D7">
            <w:pPr>
              <w:pStyle w:val="ListParagraph"/>
              <w:spacing w:line="360" w:lineRule="auto"/>
              <w:ind w:left="1845"/>
              <w:rPr>
                <w:rFonts w:ascii="Arial" w:hAnsi="Arial" w:cs="Arial"/>
                <w:sz w:val="24"/>
                <w:szCs w:val="24"/>
              </w:rPr>
            </w:pPr>
          </w:p>
          <w:p w:rsidR="00CF2B5A" w:rsidRDefault="00BE17B6" w:rsidP="00CF2B5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E17B6">
              <w:rPr>
                <w:rFonts w:ascii="Arial" w:hAnsi="Arial" w:cs="Arial"/>
                <w:b/>
                <w:sz w:val="24"/>
                <w:szCs w:val="24"/>
              </w:rPr>
              <w:t>‘Asking</w:t>
            </w:r>
            <w:r w:rsidR="00CF2B5A" w:rsidRPr="00BE17B6">
              <w:rPr>
                <w:rFonts w:ascii="Arial" w:hAnsi="Arial" w:cs="Arial"/>
                <w:b/>
                <w:sz w:val="24"/>
                <w:szCs w:val="24"/>
              </w:rPr>
              <w:t xml:space="preserve"> questions in an audit is different from asking questions</w:t>
            </w:r>
            <w:r w:rsidRPr="00BE17B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F2B5A" w:rsidRPr="00BE17B6">
              <w:rPr>
                <w:rFonts w:ascii="Arial" w:hAnsi="Arial" w:cs="Arial"/>
                <w:b/>
                <w:sz w:val="24"/>
                <w:szCs w:val="24"/>
              </w:rPr>
              <w:t>in fraud investigation.’</w:t>
            </w:r>
            <w:r w:rsidRPr="00BE17B6">
              <w:rPr>
                <w:rFonts w:ascii="Arial" w:hAnsi="Arial" w:cs="Arial"/>
                <w:b/>
                <w:sz w:val="24"/>
                <w:szCs w:val="24"/>
              </w:rPr>
              <w:t xml:space="preserve">  Discuss this.</w:t>
            </w:r>
          </w:p>
          <w:p w:rsidR="009464D7" w:rsidRDefault="009464D7" w:rsidP="009464D7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is important to use best practices for interview techniques. The best clues usually don’t come from the books but from the people who work with them.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Questions asked during an interview might fall into any of the following categories:</w:t>
            </w:r>
            <w:r w:rsidR="00F545A1">
              <w:rPr>
                <w:rFonts w:ascii="Arial" w:hAnsi="Arial" w:cs="Arial"/>
                <w:sz w:val="24"/>
                <w:szCs w:val="24"/>
              </w:rPr>
              <w:t xml:space="preserve"> (1) introductory (2) informational (3) assessment (4) closing (5) admission-seeking.</w:t>
            </w:r>
          </w:p>
          <w:p w:rsidR="00F545A1" w:rsidRPr="00F545A1" w:rsidRDefault="00F545A1" w:rsidP="00F545A1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a fraud investigation, the main purpose of an interview is to get the suspect to become the subject of the interview and to obtain a signed confession from him/her.</w:t>
            </w:r>
          </w:p>
          <w:p w:rsidR="00BE17B6" w:rsidRDefault="00BE17B6" w:rsidP="00CF2B5A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E17B6">
              <w:rPr>
                <w:rFonts w:ascii="Arial" w:hAnsi="Arial" w:cs="Arial"/>
                <w:b/>
                <w:sz w:val="24"/>
                <w:szCs w:val="24"/>
              </w:rPr>
              <w:t>Discuss the interviewing procedure for a financially sophisticated victim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545A1" w:rsidRDefault="00F545A1" w:rsidP="00F545A1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interviewing procedure for a financially sophisticated victim’s best approach is not to write down questions that he/she needs to ask the interviewee, but it is much better to write down the key points and let the conversation take a natural course.</w:t>
            </w:r>
          </w:p>
          <w:p w:rsidR="00F545A1" w:rsidRDefault="00F545A1" w:rsidP="00F545A1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Interviewers should always observe gestures and non-verbal behavoiur e.g. watching out for signs of stress through a process called calibration.</w:t>
            </w:r>
          </w:p>
          <w:p w:rsidR="00F545A1" w:rsidRDefault="00F545A1" w:rsidP="00F545A1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Interviewers set the tone of the interview by dressing appropriately, displaying good social skills, introducing</w:t>
            </w:r>
            <w:r w:rsidR="00FA3296">
              <w:rPr>
                <w:rFonts w:ascii="Arial" w:hAnsi="Arial" w:cs="Arial"/>
                <w:sz w:val="24"/>
                <w:szCs w:val="24"/>
              </w:rPr>
              <w:t xml:space="preserve"> properly and developing a good rapport with the interviewee.</w:t>
            </w:r>
          </w:p>
          <w:p w:rsidR="00FA3296" w:rsidRDefault="00FA3296" w:rsidP="00F545A1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Interviewer to listen and let the interviewee talk more.</w:t>
            </w:r>
          </w:p>
          <w:p w:rsidR="00FA3296" w:rsidRDefault="00FA3296" w:rsidP="00F545A1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Interviewer should have an open, straight forward approach and be as honest as possible without compromising on the interview process.</w:t>
            </w:r>
          </w:p>
          <w:p w:rsidR="00FA3296" w:rsidRDefault="00FA3296" w:rsidP="00F545A1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interviewer should take time and ensure that he/she has received satisfactory answers.</w:t>
            </w:r>
          </w:p>
          <w:p w:rsidR="00FA3296" w:rsidRDefault="00FA3296" w:rsidP="00F545A1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interviewer must ensure that he/she has elicited all the facts.</w:t>
            </w:r>
          </w:p>
          <w:p w:rsidR="00FA3296" w:rsidRPr="00F545A1" w:rsidRDefault="00FA3296" w:rsidP="00F545A1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interviewer should also double-check facts already obtained during the interview.</w:t>
            </w:r>
          </w:p>
          <w:p w:rsidR="00F545A1" w:rsidRPr="00CF2B5A" w:rsidRDefault="00F545A1" w:rsidP="00F545A1">
            <w:pPr>
              <w:pStyle w:val="ListParagraph"/>
              <w:spacing w:line="360" w:lineRule="auto"/>
              <w:ind w:left="76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C5A" w:rsidRPr="00046259" w:rsidTr="00E803A5">
        <w:tc>
          <w:tcPr>
            <w:tcW w:w="9242" w:type="dxa"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12BA" w:rsidRPr="00046259" w:rsidTr="00E803A5">
        <w:tc>
          <w:tcPr>
            <w:tcW w:w="9242" w:type="dxa"/>
          </w:tcPr>
          <w:p w:rsidR="008012BA" w:rsidRPr="00046259" w:rsidRDefault="008012BA" w:rsidP="00E803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67C5A" w:rsidRPr="00046259" w:rsidRDefault="00367C5A" w:rsidP="00367C5A">
      <w:pPr>
        <w:spacing w:line="360" w:lineRule="auto"/>
        <w:rPr>
          <w:rFonts w:ascii="Arial" w:hAnsi="Arial" w:cs="Arial"/>
        </w:rPr>
      </w:pPr>
    </w:p>
    <w:p w:rsidR="00367C5A" w:rsidRPr="00046259" w:rsidRDefault="00367C5A" w:rsidP="00367C5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046259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 Statement:</w:t>
      </w:r>
    </w:p>
    <w:p w:rsidR="00367C5A" w:rsidRPr="00046259" w:rsidRDefault="00367C5A" w:rsidP="00367C5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367C5A" w:rsidRPr="00046259" w:rsidRDefault="00367C5A" w:rsidP="00367C5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046259">
        <w:rPr>
          <w:rFonts w:ascii="Arial" w:hAnsi="Arial" w:cs="Arial"/>
          <w:color w:val="000000"/>
          <w:sz w:val="24"/>
          <w:szCs w:val="24"/>
          <w:lang w:val="en-US"/>
        </w:rPr>
        <w:lastRenderedPageBreak/>
        <w:t>By submitting this assignment, I confirm that this is my own work.</w:t>
      </w:r>
    </w:p>
    <w:p w:rsidR="00367C5A" w:rsidRPr="00046259" w:rsidRDefault="00367C5A" w:rsidP="00367C5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367C5A" w:rsidRPr="00046259" w:rsidRDefault="00367C5A" w:rsidP="00367C5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367C5A" w:rsidRPr="00046259" w:rsidRDefault="00367C5A" w:rsidP="00367C5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367C5A" w:rsidRPr="00046259" w:rsidTr="00E803A5">
        <w:tc>
          <w:tcPr>
            <w:tcW w:w="2310" w:type="dxa"/>
            <w:shd w:val="clear" w:color="auto" w:fill="D9D9D9" w:themeFill="background1" w:themeFillShade="D9"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6259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6259">
              <w:rPr>
                <w:rFonts w:ascii="Arial" w:hAnsi="Arial" w:cs="Arial"/>
                <w:color w:val="000000"/>
                <w:sz w:val="24"/>
                <w:szCs w:val="24"/>
              </w:rPr>
              <w:t>ADEGBEHIN ADEDAYO ADETUNJI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46259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367C5A" w:rsidRPr="00046259" w:rsidRDefault="00A65ACB" w:rsidP="00E803A5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D6101A" w:rsidRPr="00D6101A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, April</w:t>
            </w:r>
            <w:r w:rsidR="00367C5A" w:rsidRPr="00046259">
              <w:rPr>
                <w:rFonts w:ascii="Arial" w:hAnsi="Arial" w:cs="Arial"/>
                <w:color w:val="000000"/>
                <w:sz w:val="24"/>
                <w:szCs w:val="24"/>
              </w:rPr>
              <w:t xml:space="preserve"> 2016</w:t>
            </w:r>
          </w:p>
        </w:tc>
      </w:tr>
    </w:tbl>
    <w:p w:rsidR="00367C5A" w:rsidRPr="00046259" w:rsidRDefault="00367C5A" w:rsidP="00367C5A">
      <w:pPr>
        <w:spacing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367C5A" w:rsidRPr="00046259" w:rsidRDefault="00367C5A" w:rsidP="00367C5A">
      <w:pPr>
        <w:spacing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367C5A" w:rsidRPr="00046259" w:rsidRDefault="00367C5A" w:rsidP="00367C5A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46259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367C5A" w:rsidRPr="00046259" w:rsidTr="00E803A5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C5A" w:rsidRPr="00046259" w:rsidTr="00E803A5">
        <w:tc>
          <w:tcPr>
            <w:tcW w:w="4621" w:type="dxa"/>
            <w:shd w:val="clear" w:color="auto" w:fill="D9D9D9" w:themeFill="background1" w:themeFillShade="D9"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C5A" w:rsidRPr="00046259" w:rsidTr="00E803A5">
        <w:tc>
          <w:tcPr>
            <w:tcW w:w="4621" w:type="dxa"/>
            <w:shd w:val="clear" w:color="auto" w:fill="D9D9D9" w:themeFill="background1" w:themeFillShade="D9"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046259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367C5A" w:rsidRPr="00046259" w:rsidRDefault="00367C5A" w:rsidP="00E803A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67C5A" w:rsidRPr="00046259" w:rsidRDefault="00367C5A" w:rsidP="00367C5A">
      <w:pPr>
        <w:spacing w:line="360" w:lineRule="auto"/>
        <w:rPr>
          <w:rFonts w:ascii="Arial" w:hAnsi="Arial" w:cs="Arial"/>
          <w:sz w:val="24"/>
          <w:szCs w:val="24"/>
        </w:rPr>
      </w:pPr>
    </w:p>
    <w:p w:rsidR="00367C5A" w:rsidRPr="00046259" w:rsidRDefault="00367C5A" w:rsidP="00367C5A">
      <w:pPr>
        <w:spacing w:line="360" w:lineRule="auto"/>
        <w:rPr>
          <w:rFonts w:ascii="Arial" w:hAnsi="Arial" w:cs="Arial"/>
          <w:sz w:val="24"/>
          <w:szCs w:val="24"/>
        </w:rPr>
      </w:pPr>
    </w:p>
    <w:p w:rsidR="00367C5A" w:rsidRPr="00046259" w:rsidRDefault="00367C5A" w:rsidP="00367C5A">
      <w:pPr>
        <w:spacing w:line="360" w:lineRule="auto"/>
        <w:rPr>
          <w:rFonts w:ascii="Arial" w:hAnsi="Arial" w:cs="Arial"/>
          <w:sz w:val="24"/>
          <w:szCs w:val="24"/>
        </w:rPr>
      </w:pPr>
    </w:p>
    <w:p w:rsidR="00367C5A" w:rsidRPr="00046259" w:rsidRDefault="00367C5A" w:rsidP="00367C5A">
      <w:pPr>
        <w:spacing w:line="360" w:lineRule="auto"/>
        <w:rPr>
          <w:rFonts w:ascii="Arial" w:hAnsi="Arial" w:cs="Arial"/>
          <w:sz w:val="24"/>
          <w:szCs w:val="24"/>
        </w:rPr>
      </w:pPr>
    </w:p>
    <w:p w:rsidR="00253AAE" w:rsidRDefault="00C53518"/>
    <w:sectPr w:rsidR="00253AAE" w:rsidSect="00D16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4F17"/>
    <w:multiLevelType w:val="hybridMultilevel"/>
    <w:tmpl w:val="D172BC2A"/>
    <w:lvl w:ilvl="0" w:tplc="7E82D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A5BF5"/>
    <w:multiLevelType w:val="hybridMultilevel"/>
    <w:tmpl w:val="3B129068"/>
    <w:lvl w:ilvl="0" w:tplc="C8D65034">
      <w:start w:val="1"/>
      <w:numFmt w:val="decimal"/>
      <w:lvlText w:val="(%1)"/>
      <w:lvlJc w:val="left"/>
      <w:pPr>
        <w:ind w:left="1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">
    <w:nsid w:val="338404CC"/>
    <w:multiLevelType w:val="hybridMultilevel"/>
    <w:tmpl w:val="80B64706"/>
    <w:lvl w:ilvl="0" w:tplc="45A08A7E">
      <w:start w:val="1"/>
      <w:numFmt w:val="lowerRoman"/>
      <w:lvlText w:val="%1.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352459C5"/>
    <w:multiLevelType w:val="hybridMultilevel"/>
    <w:tmpl w:val="BED0A172"/>
    <w:lvl w:ilvl="0" w:tplc="A03CC76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63634D"/>
    <w:multiLevelType w:val="hybridMultilevel"/>
    <w:tmpl w:val="C9B6DDF0"/>
    <w:lvl w:ilvl="0" w:tplc="5C68878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E8016E"/>
    <w:multiLevelType w:val="hybridMultilevel"/>
    <w:tmpl w:val="711EEA74"/>
    <w:lvl w:ilvl="0" w:tplc="E940B970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48522BB8"/>
    <w:multiLevelType w:val="hybridMultilevel"/>
    <w:tmpl w:val="8DB25258"/>
    <w:lvl w:ilvl="0" w:tplc="A9EC6798">
      <w:start w:val="1"/>
      <w:numFmt w:val="decimal"/>
      <w:lvlText w:val="(%1)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>
    <w:nsid w:val="49D774C6"/>
    <w:multiLevelType w:val="hybridMultilevel"/>
    <w:tmpl w:val="0268BB2E"/>
    <w:lvl w:ilvl="0" w:tplc="173846EA">
      <w:start w:val="1"/>
      <w:numFmt w:val="decimal"/>
      <w:lvlText w:val="(%1)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>
    <w:nsid w:val="4B6E0F2D"/>
    <w:multiLevelType w:val="hybridMultilevel"/>
    <w:tmpl w:val="B86A5B5A"/>
    <w:lvl w:ilvl="0" w:tplc="DF569FBE">
      <w:start w:val="1"/>
      <w:numFmt w:val="lowerRoman"/>
      <w:lvlText w:val="(%1)"/>
      <w:lvlJc w:val="left"/>
      <w:pPr>
        <w:ind w:left="14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>
    <w:nsid w:val="51BD18D7"/>
    <w:multiLevelType w:val="hybridMultilevel"/>
    <w:tmpl w:val="F572CBA2"/>
    <w:lvl w:ilvl="0" w:tplc="82F0D830">
      <w:start w:val="1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6D604434"/>
    <w:multiLevelType w:val="hybridMultilevel"/>
    <w:tmpl w:val="EADCB2E4"/>
    <w:lvl w:ilvl="0" w:tplc="264A3E78">
      <w:start w:val="1"/>
      <w:numFmt w:val="lowerRoman"/>
      <w:lvlText w:val="%1.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76DE7552"/>
    <w:multiLevelType w:val="hybridMultilevel"/>
    <w:tmpl w:val="E048A764"/>
    <w:lvl w:ilvl="0" w:tplc="82E6562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0"/>
  </w:num>
  <w:num w:numId="5">
    <w:abstractNumId w:val="7"/>
  </w:num>
  <w:num w:numId="6">
    <w:abstractNumId w:val="6"/>
  </w:num>
  <w:num w:numId="7">
    <w:abstractNumId w:val="0"/>
  </w:num>
  <w:num w:numId="8">
    <w:abstractNumId w:val="4"/>
  </w:num>
  <w:num w:numId="9">
    <w:abstractNumId w:val="11"/>
  </w:num>
  <w:num w:numId="10">
    <w:abstractNumId w:val="9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67C5A"/>
    <w:rsid w:val="00026078"/>
    <w:rsid w:val="000261A8"/>
    <w:rsid w:val="00167BA4"/>
    <w:rsid w:val="001B513B"/>
    <w:rsid w:val="0026520A"/>
    <w:rsid w:val="002745D1"/>
    <w:rsid w:val="002F00FB"/>
    <w:rsid w:val="00367C5A"/>
    <w:rsid w:val="004051F6"/>
    <w:rsid w:val="00432C30"/>
    <w:rsid w:val="00496354"/>
    <w:rsid w:val="005F3094"/>
    <w:rsid w:val="00601E38"/>
    <w:rsid w:val="007E37E9"/>
    <w:rsid w:val="008012BA"/>
    <w:rsid w:val="008F2988"/>
    <w:rsid w:val="00930FBA"/>
    <w:rsid w:val="00935CAE"/>
    <w:rsid w:val="009464D7"/>
    <w:rsid w:val="009D05D9"/>
    <w:rsid w:val="00A65ACB"/>
    <w:rsid w:val="00A72BC5"/>
    <w:rsid w:val="00AA19AA"/>
    <w:rsid w:val="00AE49A9"/>
    <w:rsid w:val="00AF0425"/>
    <w:rsid w:val="00B045D0"/>
    <w:rsid w:val="00BE17B6"/>
    <w:rsid w:val="00C462B6"/>
    <w:rsid w:val="00C53518"/>
    <w:rsid w:val="00C852A8"/>
    <w:rsid w:val="00CF2B5A"/>
    <w:rsid w:val="00CF367D"/>
    <w:rsid w:val="00D6101A"/>
    <w:rsid w:val="00E07371"/>
    <w:rsid w:val="00E16A22"/>
    <w:rsid w:val="00F4426F"/>
    <w:rsid w:val="00F545A1"/>
    <w:rsid w:val="00F90946"/>
    <w:rsid w:val="00FA3296"/>
    <w:rsid w:val="00FD2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C5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C5A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367C5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67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 &amp; PASSAGES</dc:creator>
  <cp:keywords/>
  <dc:description/>
  <cp:lastModifiedBy>PROTOCOL &amp; PASSAGES</cp:lastModifiedBy>
  <cp:revision>2</cp:revision>
  <dcterms:created xsi:type="dcterms:W3CDTF">2016-04-07T13:54:00Z</dcterms:created>
  <dcterms:modified xsi:type="dcterms:W3CDTF">2016-04-07T13:54:00Z</dcterms:modified>
</cp:coreProperties>
</file>