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37E" w:rsidRPr="00CA481A" w:rsidRDefault="004C137E" w:rsidP="002D37FB">
      <w:pPr>
        <w:pStyle w:val="Default"/>
        <w:spacing w:line="360" w:lineRule="auto"/>
        <w:rPr>
          <w:rFonts w:asciiTheme="minorHAnsi" w:hAnsiTheme="minorHAnsi"/>
          <w:lang w:val="en-GB"/>
        </w:rPr>
      </w:pPr>
    </w:p>
    <w:p w:rsidR="00A851DA" w:rsidRPr="00B0415E" w:rsidRDefault="00607874" w:rsidP="002D37FB">
      <w:pPr>
        <w:pStyle w:val="Default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704A">
        <w:rPr>
          <w:rFonts w:asciiTheme="minorHAnsi" w:hAnsiTheme="minorHAnsi"/>
        </w:rPr>
        <w:t>h</w:t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74891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747628" w:rsidRDefault="00747628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747628" w:rsidRDefault="00747628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D7C0A" w:rsidRDefault="00E7245B">
            <w:pPr>
              <w:pStyle w:val="Default"/>
              <w:rPr>
                <w:rFonts w:ascii="Arial" w:hAnsi="Arial" w:cs="Arial"/>
              </w:rPr>
            </w:pPr>
            <w:r w:rsidRPr="00DD7C0A">
              <w:rPr>
                <w:rFonts w:ascii="Arial" w:hAnsi="Arial" w:cs="Arial"/>
              </w:rPr>
              <w:t>FILOMENA CRISTINA RODRIGUES</w:t>
            </w:r>
          </w:p>
        </w:tc>
      </w:tr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DD7C0A" w:rsidRDefault="00E97C4C">
            <w:pPr>
              <w:pStyle w:val="Default"/>
              <w:rPr>
                <w:rFonts w:ascii="Arial" w:hAnsi="Arial" w:cs="Arial"/>
              </w:rPr>
            </w:pPr>
            <w:r w:rsidRPr="00DD7C0A">
              <w:rPr>
                <w:rFonts w:ascii="Arial" w:hAnsi="Arial" w:cs="Arial"/>
              </w:rPr>
              <w:t>1971</w:t>
            </w:r>
          </w:p>
        </w:tc>
      </w:tr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D7C0A" w:rsidRDefault="00E97C4C">
            <w:pPr>
              <w:pStyle w:val="Default"/>
              <w:rPr>
                <w:rFonts w:ascii="Arial" w:hAnsi="Arial" w:cs="Arial"/>
              </w:rPr>
            </w:pPr>
            <w:r w:rsidRPr="00DD7C0A">
              <w:rPr>
                <w:rFonts w:ascii="Arial" w:hAnsi="Arial" w:cs="Arial"/>
              </w:rPr>
              <w:t>DIPLOMA IN FORENSIC ACCOUNTING</w:t>
            </w:r>
          </w:p>
        </w:tc>
      </w:tr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735C8B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</w:t>
            </w:r>
            <w:r w:rsidR="00A851DA"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D7C0A" w:rsidRDefault="00F00E6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1471902184</w:t>
            </w:r>
          </w:p>
        </w:tc>
      </w:tr>
    </w:tbl>
    <w:p w:rsidR="00CC2FB3" w:rsidRPr="00DD7C0A" w:rsidRDefault="00CC2FB3" w:rsidP="00A851DA">
      <w:pPr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DD7C0A" w:rsidRDefault="00527C11" w:rsidP="00A851DA">
      <w:pPr>
        <w:rPr>
          <w:rFonts w:ascii="Arial" w:hAnsi="Arial" w:cs="Arial"/>
          <w:b/>
          <w:sz w:val="24"/>
          <w:szCs w:val="24"/>
          <w:lang w:val="en-US"/>
        </w:rPr>
      </w:pPr>
      <w:r w:rsidRPr="00DD7C0A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DD7C0A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DD7C0A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DD7C0A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DD7C0A">
        <w:rPr>
          <w:rFonts w:ascii="Arial" w:hAnsi="Arial" w:cs="Arial"/>
          <w:sz w:val="24"/>
          <w:szCs w:val="24"/>
          <w:lang w:val="en-US"/>
        </w:rPr>
        <w:t>s</w:t>
      </w:r>
      <w:r w:rsidRPr="00DD7C0A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</w:t>
      </w:r>
      <w:r w:rsidRPr="00DD7C0A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DD7C0A">
        <w:rPr>
          <w:rFonts w:ascii="Arial" w:hAnsi="Arial" w:cs="Arial"/>
          <w:sz w:val="24"/>
          <w:szCs w:val="24"/>
          <w:lang w:val="en-US"/>
        </w:rPr>
        <w:t>s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DD7C0A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DD7C0A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DD7C0A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DD7C0A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DD7C0A">
        <w:rPr>
          <w:rFonts w:ascii="Arial" w:hAnsi="Arial" w:cs="Arial"/>
          <w:sz w:val="24"/>
          <w:szCs w:val="24"/>
          <w:lang w:val="en-US"/>
        </w:rPr>
        <w:t>where appropriate</w:t>
      </w:r>
      <w:r w:rsidRPr="00DD7C0A">
        <w:rPr>
          <w:rFonts w:ascii="Arial" w:hAnsi="Arial" w:cs="Arial"/>
          <w:sz w:val="24"/>
          <w:szCs w:val="24"/>
          <w:lang w:val="en-US"/>
        </w:rPr>
        <w:t>.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DD7C0A" w:rsidTr="00CC2FB3">
        <w:tc>
          <w:tcPr>
            <w:tcW w:w="9242" w:type="dxa"/>
          </w:tcPr>
          <w:p w:rsidR="00CC2FB3" w:rsidRPr="00DD7C0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DD7C0A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DD7C0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D37FB" w:rsidRPr="00DD7C0A">
              <w:rPr>
                <w:rFonts w:ascii="Arial" w:hAnsi="Arial" w:cs="Arial"/>
                <w:sz w:val="24"/>
                <w:szCs w:val="24"/>
              </w:rPr>
              <w:t>(in</w:t>
            </w:r>
            <w:r w:rsidR="002F779F" w:rsidRPr="00DD7C0A">
              <w:rPr>
                <w:rFonts w:ascii="Arial" w:hAnsi="Arial" w:cs="Arial"/>
                <w:sz w:val="24"/>
                <w:szCs w:val="24"/>
              </w:rPr>
              <w:t xml:space="preserve"> word </w:t>
            </w:r>
            <w:r w:rsidR="002D37FB" w:rsidRPr="00DD7C0A">
              <w:rPr>
                <w:rFonts w:ascii="Arial" w:hAnsi="Arial" w:cs="Arial"/>
                <w:sz w:val="24"/>
                <w:szCs w:val="24"/>
              </w:rPr>
              <w:t>format) here</w:t>
            </w:r>
            <w:r w:rsidRPr="00DD7C0A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DD7C0A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DD7C0A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DD7C0A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DD7C0A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DD7C0A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DD7C0A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DD7C0A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DD7C0A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DD7C0A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DD7C0A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DD7C0A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DD7C0A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7C0A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DD7C0A" w:rsidRDefault="00831F82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7C0A">
              <w:rPr>
                <w:rFonts w:ascii="Arial" w:hAnsi="Arial" w:cs="Arial"/>
                <w:color w:val="000000"/>
                <w:sz w:val="24"/>
                <w:szCs w:val="24"/>
              </w:rPr>
              <w:t>Filomena Cristina Rodrigues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DD7C0A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7C0A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DD7C0A" w:rsidRDefault="003E400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02/03</w:t>
            </w:r>
            <w:r w:rsidR="000A1382">
              <w:rPr>
                <w:rFonts w:ascii="Arial" w:hAnsi="Arial" w:cs="Arial"/>
                <w:color w:val="000000"/>
                <w:sz w:val="24"/>
                <w:szCs w:val="24"/>
              </w:rPr>
              <w:t>/2017</w:t>
            </w:r>
          </w:p>
        </w:tc>
      </w:tr>
    </w:tbl>
    <w:p w:rsidR="00A851DA" w:rsidRPr="00DD7C0A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DD7C0A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DD7C0A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DD7C0A">
        <w:rPr>
          <w:rFonts w:ascii="Arial" w:hAnsi="Arial" w:cs="Arial"/>
          <w:b/>
          <w:sz w:val="24"/>
          <w:szCs w:val="24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DD7C0A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DD7C0A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DD7C0A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DD7C0A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DD7C0A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DD7C0A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DD7C0A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DD7C0A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DD7C0A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DD7C0A" w:rsidRDefault="00A851DA" w:rsidP="00503D7E">
      <w:pPr>
        <w:rPr>
          <w:rFonts w:ascii="Arial" w:hAnsi="Arial" w:cs="Arial"/>
          <w:sz w:val="24"/>
          <w:szCs w:val="24"/>
        </w:rPr>
      </w:pPr>
    </w:p>
    <w:p w:rsidR="00607874" w:rsidRDefault="00607874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Pr="00546A66" w:rsidRDefault="00444280" w:rsidP="005057D2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46A66">
        <w:rPr>
          <w:rFonts w:ascii="Arial" w:hAnsi="Arial" w:cs="Arial"/>
          <w:b/>
          <w:sz w:val="24"/>
          <w:szCs w:val="24"/>
        </w:rPr>
        <w:lastRenderedPageBreak/>
        <w:t>Give brief answers for the followings: (18)</w:t>
      </w:r>
      <w:r w:rsidR="0053259C">
        <w:rPr>
          <w:rFonts w:ascii="Arial" w:hAnsi="Arial" w:cs="Arial"/>
          <w:b/>
          <w:sz w:val="24"/>
          <w:szCs w:val="24"/>
        </w:rPr>
        <w:br/>
      </w:r>
    </w:p>
    <w:p w:rsidR="00444280" w:rsidRPr="00546A66" w:rsidRDefault="00444280" w:rsidP="005057D2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46A66">
        <w:rPr>
          <w:rFonts w:ascii="Arial" w:hAnsi="Arial" w:cs="Arial"/>
          <w:b/>
          <w:sz w:val="24"/>
          <w:szCs w:val="24"/>
        </w:rPr>
        <w:t>What does the term ‘best evidence’ mean?</w:t>
      </w:r>
      <w:r w:rsidR="00330243">
        <w:rPr>
          <w:rFonts w:ascii="Arial" w:hAnsi="Arial" w:cs="Arial"/>
          <w:b/>
          <w:sz w:val="24"/>
          <w:szCs w:val="24"/>
        </w:rPr>
        <w:br/>
      </w:r>
      <w:r w:rsidR="00330243">
        <w:rPr>
          <w:rFonts w:ascii="Arial" w:hAnsi="Arial" w:cs="Arial"/>
          <w:sz w:val="24"/>
          <w:szCs w:val="24"/>
        </w:rPr>
        <w:t>It is a legal principle of origins from British Law</w:t>
      </w:r>
      <w:r w:rsidR="001C48BC">
        <w:rPr>
          <w:rFonts w:ascii="Arial" w:hAnsi="Arial" w:cs="Arial"/>
          <w:sz w:val="24"/>
          <w:szCs w:val="24"/>
        </w:rPr>
        <w:t xml:space="preserve"> in the 18</w:t>
      </w:r>
      <w:r w:rsidR="001C48BC" w:rsidRPr="00330243">
        <w:rPr>
          <w:rFonts w:ascii="Arial" w:hAnsi="Arial" w:cs="Arial"/>
          <w:sz w:val="24"/>
          <w:szCs w:val="24"/>
          <w:vertAlign w:val="superscript"/>
        </w:rPr>
        <w:t>th</w:t>
      </w:r>
      <w:r w:rsidR="001C48BC">
        <w:rPr>
          <w:rFonts w:ascii="Arial" w:hAnsi="Arial" w:cs="Arial"/>
          <w:sz w:val="24"/>
          <w:szCs w:val="24"/>
        </w:rPr>
        <w:t xml:space="preserve"> century</w:t>
      </w:r>
      <w:r w:rsidR="00330243">
        <w:rPr>
          <w:rFonts w:ascii="Arial" w:hAnsi="Arial" w:cs="Arial"/>
          <w:sz w:val="24"/>
          <w:szCs w:val="24"/>
        </w:rPr>
        <w:t xml:space="preserve">. It requires that production of the original document only is produced as evidence in a court of Law. Should the </w:t>
      </w:r>
      <w:r w:rsidR="007777CF">
        <w:rPr>
          <w:rFonts w:ascii="Arial" w:hAnsi="Arial" w:cs="Arial"/>
          <w:sz w:val="24"/>
          <w:szCs w:val="24"/>
        </w:rPr>
        <w:t xml:space="preserve">original be unavailable then a </w:t>
      </w:r>
      <w:r w:rsidR="00330243">
        <w:rPr>
          <w:rFonts w:ascii="Arial" w:hAnsi="Arial" w:cs="Arial"/>
          <w:sz w:val="24"/>
          <w:szCs w:val="24"/>
        </w:rPr>
        <w:t>reason</w:t>
      </w:r>
      <w:r w:rsidR="007777CF">
        <w:rPr>
          <w:rFonts w:ascii="Arial" w:hAnsi="Arial" w:cs="Arial"/>
          <w:sz w:val="24"/>
          <w:szCs w:val="24"/>
        </w:rPr>
        <w:t>able basis</w:t>
      </w:r>
      <w:r w:rsidR="00330243">
        <w:rPr>
          <w:rFonts w:ascii="Arial" w:hAnsi="Arial" w:cs="Arial"/>
          <w:sz w:val="24"/>
          <w:szCs w:val="24"/>
        </w:rPr>
        <w:t xml:space="preserve"> should be presented</w:t>
      </w:r>
      <w:r w:rsidR="007777CF">
        <w:rPr>
          <w:rFonts w:ascii="Arial" w:hAnsi="Arial" w:cs="Arial"/>
          <w:sz w:val="24"/>
          <w:szCs w:val="24"/>
        </w:rPr>
        <w:t xml:space="preserve"> for the court to accept the lesser source of evidence.</w:t>
      </w:r>
      <w:r w:rsidR="00CC799E">
        <w:rPr>
          <w:rFonts w:ascii="Arial" w:hAnsi="Arial" w:cs="Arial"/>
          <w:b/>
          <w:sz w:val="24"/>
          <w:szCs w:val="24"/>
        </w:rPr>
        <w:br/>
      </w:r>
    </w:p>
    <w:p w:rsidR="00444280" w:rsidRPr="00546A66" w:rsidRDefault="00444280" w:rsidP="005057D2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46A66">
        <w:rPr>
          <w:rFonts w:ascii="Arial" w:hAnsi="Arial" w:cs="Arial"/>
          <w:b/>
          <w:sz w:val="24"/>
          <w:szCs w:val="24"/>
        </w:rPr>
        <w:t>Why it is important to keep the collected evidence in a well</w:t>
      </w:r>
      <w:r w:rsidRPr="00546A66">
        <w:rPr>
          <w:rFonts w:ascii="Arial" w:hAnsi="Arial" w:cs="Arial"/>
          <w:b/>
          <w:sz w:val="24"/>
          <w:szCs w:val="24"/>
          <w:lang w:val="en-GB"/>
        </w:rPr>
        <w:t>-organised</w:t>
      </w:r>
      <w:r w:rsidRPr="00546A66">
        <w:rPr>
          <w:rFonts w:ascii="Arial" w:hAnsi="Arial" w:cs="Arial"/>
          <w:b/>
          <w:sz w:val="24"/>
          <w:szCs w:val="24"/>
        </w:rPr>
        <w:t xml:space="preserve"> manner?</w:t>
      </w:r>
      <w:r w:rsidR="00A1437A">
        <w:rPr>
          <w:rFonts w:ascii="Arial" w:hAnsi="Arial" w:cs="Arial"/>
          <w:b/>
          <w:sz w:val="24"/>
          <w:szCs w:val="24"/>
        </w:rPr>
        <w:br/>
      </w:r>
      <w:r w:rsidR="00A1437A" w:rsidRPr="00A1437A">
        <w:rPr>
          <w:rFonts w:ascii="Arial" w:hAnsi="Arial" w:cs="Arial"/>
          <w:sz w:val="24"/>
          <w:szCs w:val="24"/>
        </w:rPr>
        <w:t xml:space="preserve">Financial crimes are usually </w:t>
      </w:r>
      <w:r w:rsidR="00A1437A">
        <w:rPr>
          <w:rFonts w:ascii="Arial" w:hAnsi="Arial" w:cs="Arial"/>
          <w:sz w:val="24"/>
          <w:szCs w:val="24"/>
        </w:rPr>
        <w:t>volume based which will involve a huge number of</w:t>
      </w:r>
      <w:r w:rsidR="00452FE4">
        <w:rPr>
          <w:rFonts w:ascii="Arial" w:hAnsi="Arial" w:cs="Arial"/>
          <w:sz w:val="24"/>
          <w:szCs w:val="24"/>
        </w:rPr>
        <w:t xml:space="preserve"> documents, hence to avoid mayhem</w:t>
      </w:r>
      <w:r w:rsidR="00A1437A">
        <w:rPr>
          <w:rFonts w:ascii="Arial" w:hAnsi="Arial" w:cs="Arial"/>
          <w:sz w:val="24"/>
          <w:szCs w:val="24"/>
        </w:rPr>
        <w:t xml:space="preserve"> it is</w:t>
      </w:r>
      <w:r w:rsidR="00330243" w:rsidRPr="00A1437A">
        <w:rPr>
          <w:rFonts w:ascii="Arial" w:hAnsi="Arial" w:cs="Arial"/>
          <w:sz w:val="24"/>
          <w:szCs w:val="24"/>
        </w:rPr>
        <w:t xml:space="preserve"> important that </w:t>
      </w:r>
      <w:r w:rsidR="00190B72" w:rsidRPr="00A1437A">
        <w:rPr>
          <w:rFonts w:ascii="Arial" w:hAnsi="Arial" w:cs="Arial"/>
          <w:sz w:val="24"/>
          <w:szCs w:val="24"/>
        </w:rPr>
        <w:t xml:space="preserve">documents </w:t>
      </w:r>
      <w:r w:rsidR="00A1437A">
        <w:rPr>
          <w:rFonts w:ascii="Arial" w:hAnsi="Arial" w:cs="Arial"/>
          <w:sz w:val="24"/>
          <w:szCs w:val="24"/>
        </w:rPr>
        <w:t xml:space="preserve">are collated and organized in a manner that they </w:t>
      </w:r>
      <w:r w:rsidR="00330243" w:rsidRPr="00A1437A">
        <w:rPr>
          <w:rFonts w:ascii="Arial" w:hAnsi="Arial" w:cs="Arial"/>
          <w:sz w:val="24"/>
          <w:szCs w:val="24"/>
        </w:rPr>
        <w:t>may be easily found when nee</w:t>
      </w:r>
      <w:r w:rsidR="00330243">
        <w:rPr>
          <w:rFonts w:ascii="Arial" w:hAnsi="Arial" w:cs="Arial"/>
          <w:sz w:val="24"/>
          <w:szCs w:val="24"/>
        </w:rPr>
        <w:t>ded</w:t>
      </w:r>
      <w:r w:rsidR="006F6B6E">
        <w:rPr>
          <w:rFonts w:ascii="Arial" w:hAnsi="Arial" w:cs="Arial"/>
          <w:sz w:val="24"/>
          <w:szCs w:val="24"/>
        </w:rPr>
        <w:t xml:space="preserve">. </w:t>
      </w:r>
      <w:r w:rsidR="00A1437A">
        <w:rPr>
          <w:rFonts w:ascii="Arial" w:hAnsi="Arial" w:cs="Arial"/>
          <w:sz w:val="24"/>
          <w:szCs w:val="24"/>
        </w:rPr>
        <w:t xml:space="preserve">This equally </w:t>
      </w:r>
      <w:r w:rsidR="006F6B6E">
        <w:rPr>
          <w:rFonts w:ascii="Arial" w:hAnsi="Arial" w:cs="Arial"/>
          <w:sz w:val="24"/>
          <w:szCs w:val="24"/>
        </w:rPr>
        <w:t xml:space="preserve">ensures that </w:t>
      </w:r>
      <w:r w:rsidR="00190B72">
        <w:rPr>
          <w:rFonts w:ascii="Arial" w:hAnsi="Arial" w:cs="Arial"/>
          <w:sz w:val="24"/>
          <w:szCs w:val="24"/>
        </w:rPr>
        <w:t>they are</w:t>
      </w:r>
      <w:r w:rsidR="00F46BF7">
        <w:rPr>
          <w:rFonts w:ascii="Arial" w:hAnsi="Arial" w:cs="Arial"/>
          <w:sz w:val="24"/>
          <w:szCs w:val="24"/>
        </w:rPr>
        <w:t xml:space="preserve"> not lost or damaged as the investigator will be responsible for </w:t>
      </w:r>
      <w:r w:rsidR="00BA71C8">
        <w:rPr>
          <w:rFonts w:ascii="Arial" w:hAnsi="Arial" w:cs="Arial"/>
          <w:sz w:val="24"/>
          <w:szCs w:val="24"/>
        </w:rPr>
        <w:t xml:space="preserve">production and safekeeping of </w:t>
      </w:r>
      <w:r w:rsidR="00F46BF7">
        <w:rPr>
          <w:rFonts w:ascii="Arial" w:hAnsi="Arial" w:cs="Arial"/>
          <w:sz w:val="24"/>
          <w:szCs w:val="24"/>
        </w:rPr>
        <w:t xml:space="preserve">the evidence whilst in </w:t>
      </w:r>
      <w:r w:rsidR="00BA71C8">
        <w:rPr>
          <w:rFonts w:ascii="Arial" w:hAnsi="Arial" w:cs="Arial"/>
          <w:sz w:val="24"/>
          <w:szCs w:val="24"/>
        </w:rPr>
        <w:t>his / her possession.</w:t>
      </w:r>
      <w:r w:rsidR="00756264">
        <w:rPr>
          <w:rFonts w:ascii="Arial" w:hAnsi="Arial" w:cs="Arial"/>
          <w:sz w:val="24"/>
          <w:szCs w:val="24"/>
        </w:rPr>
        <w:br/>
        <w:t>It is imperative that the forensic accountant determines an orderly framework to present his evidence</w:t>
      </w:r>
      <w:r w:rsidR="006F6B6E">
        <w:rPr>
          <w:rFonts w:ascii="Arial" w:hAnsi="Arial" w:cs="Arial"/>
          <w:sz w:val="24"/>
          <w:szCs w:val="24"/>
        </w:rPr>
        <w:t xml:space="preserve"> </w:t>
      </w:r>
      <w:r w:rsidR="00756264">
        <w:rPr>
          <w:rFonts w:ascii="Arial" w:hAnsi="Arial" w:cs="Arial"/>
          <w:sz w:val="24"/>
          <w:szCs w:val="24"/>
        </w:rPr>
        <w:t xml:space="preserve">adequately before the court </w:t>
      </w:r>
      <w:r w:rsidR="00695454">
        <w:rPr>
          <w:rFonts w:ascii="Arial" w:hAnsi="Arial" w:cs="Arial"/>
          <w:sz w:val="24"/>
          <w:szCs w:val="24"/>
        </w:rPr>
        <w:t>in credible form</w:t>
      </w:r>
      <w:r w:rsidR="00756264">
        <w:rPr>
          <w:rFonts w:ascii="Arial" w:hAnsi="Arial" w:cs="Arial"/>
          <w:sz w:val="24"/>
          <w:szCs w:val="24"/>
        </w:rPr>
        <w:t>.</w:t>
      </w:r>
      <w:r w:rsidR="00756264">
        <w:rPr>
          <w:rFonts w:ascii="Arial" w:hAnsi="Arial" w:cs="Arial"/>
          <w:sz w:val="24"/>
          <w:szCs w:val="24"/>
        </w:rPr>
        <w:br/>
        <w:t xml:space="preserve"> </w:t>
      </w:r>
    </w:p>
    <w:p w:rsidR="00FE27E5" w:rsidRDefault="00444280" w:rsidP="00EE2FFB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0A58EA">
        <w:rPr>
          <w:rFonts w:ascii="Arial" w:hAnsi="Arial" w:cs="Arial"/>
          <w:b/>
          <w:sz w:val="24"/>
          <w:szCs w:val="24"/>
        </w:rPr>
        <w:t xml:space="preserve"> List the devices which could help when collecting evidence.</w:t>
      </w:r>
      <w:r w:rsidR="00FE27E5">
        <w:rPr>
          <w:rFonts w:ascii="Arial" w:hAnsi="Arial" w:cs="Arial"/>
          <w:b/>
          <w:sz w:val="24"/>
          <w:szCs w:val="24"/>
        </w:rPr>
        <w:br/>
      </w:r>
      <w:r w:rsidR="00FE27E5">
        <w:rPr>
          <w:rFonts w:ascii="Arial" w:hAnsi="Arial" w:cs="Arial"/>
          <w:sz w:val="24"/>
          <w:szCs w:val="24"/>
        </w:rPr>
        <w:t xml:space="preserve">Personal computers, network servers, storage media, pagers, mobile phones, digital cameras, Global Positioning Systems (GPS), Gaming devices, CD’s, Smart cards, security systems, fax, </w:t>
      </w:r>
      <w:r w:rsidR="00E60C47">
        <w:rPr>
          <w:rFonts w:ascii="Arial" w:hAnsi="Arial" w:cs="Arial"/>
          <w:sz w:val="24"/>
          <w:szCs w:val="24"/>
        </w:rPr>
        <w:t>etc...</w:t>
      </w:r>
      <w:r w:rsidR="00DD54C1">
        <w:rPr>
          <w:rFonts w:ascii="Arial" w:hAnsi="Arial" w:cs="Arial"/>
          <w:sz w:val="24"/>
          <w:szCs w:val="24"/>
        </w:rPr>
        <w:br/>
      </w:r>
    </w:p>
    <w:p w:rsidR="00444280" w:rsidRPr="00123DED" w:rsidRDefault="00444280" w:rsidP="00123DED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sz w:val="24"/>
          <w:szCs w:val="24"/>
        </w:rPr>
      </w:pPr>
      <w:r w:rsidRPr="00123DED">
        <w:rPr>
          <w:rFonts w:ascii="Arial" w:hAnsi="Arial" w:cs="Arial"/>
          <w:b/>
          <w:sz w:val="24"/>
          <w:szCs w:val="24"/>
        </w:rPr>
        <w:t>Which points should be considered when planning for the evidence gathering process?</w:t>
      </w:r>
      <w:r w:rsidR="00365A94" w:rsidRPr="00123DED">
        <w:rPr>
          <w:rFonts w:ascii="Arial" w:hAnsi="Arial" w:cs="Arial"/>
          <w:b/>
          <w:sz w:val="24"/>
          <w:szCs w:val="24"/>
        </w:rPr>
        <w:br/>
      </w:r>
      <w:r w:rsidR="00365A94" w:rsidRPr="00123DED">
        <w:rPr>
          <w:rFonts w:ascii="Arial" w:hAnsi="Arial" w:cs="Arial"/>
          <w:sz w:val="24"/>
          <w:szCs w:val="24"/>
        </w:rPr>
        <w:t>What type of evidence is required</w:t>
      </w:r>
      <w:r w:rsidR="00123DED" w:rsidRPr="00123DED">
        <w:rPr>
          <w:rFonts w:ascii="Arial" w:hAnsi="Arial" w:cs="Arial"/>
          <w:sz w:val="24"/>
          <w:szCs w:val="24"/>
        </w:rPr>
        <w:t xml:space="preserve">? </w:t>
      </w:r>
      <w:r w:rsidR="00123DED" w:rsidRPr="00123DED">
        <w:rPr>
          <w:rFonts w:ascii="Arial" w:hAnsi="Arial" w:cs="Arial"/>
          <w:sz w:val="24"/>
          <w:szCs w:val="24"/>
        </w:rPr>
        <w:br/>
        <w:t>H</w:t>
      </w:r>
      <w:r w:rsidR="00CA5AEC" w:rsidRPr="00123DED">
        <w:rPr>
          <w:rFonts w:ascii="Arial" w:hAnsi="Arial" w:cs="Arial"/>
          <w:sz w:val="24"/>
          <w:szCs w:val="24"/>
        </w:rPr>
        <w:t xml:space="preserve">ow </w:t>
      </w:r>
      <w:r w:rsidR="00123DED" w:rsidRPr="00123DED">
        <w:rPr>
          <w:rFonts w:ascii="Arial" w:hAnsi="Arial" w:cs="Arial"/>
          <w:sz w:val="24"/>
          <w:szCs w:val="24"/>
        </w:rPr>
        <w:t xml:space="preserve">and where </w:t>
      </w:r>
      <w:r w:rsidR="00CA5AEC" w:rsidRPr="00123DED">
        <w:rPr>
          <w:rFonts w:ascii="Arial" w:hAnsi="Arial" w:cs="Arial"/>
          <w:sz w:val="24"/>
          <w:szCs w:val="24"/>
        </w:rPr>
        <w:t>it is stored</w:t>
      </w:r>
      <w:r w:rsidR="00123DED" w:rsidRPr="00123DED">
        <w:rPr>
          <w:rFonts w:ascii="Arial" w:hAnsi="Arial" w:cs="Arial"/>
          <w:sz w:val="24"/>
          <w:szCs w:val="24"/>
        </w:rPr>
        <w:t>?</w:t>
      </w:r>
      <w:r w:rsidR="00123DED" w:rsidRPr="00123DED">
        <w:rPr>
          <w:rFonts w:ascii="Arial" w:hAnsi="Arial" w:cs="Arial"/>
          <w:sz w:val="24"/>
          <w:szCs w:val="24"/>
        </w:rPr>
        <w:br/>
        <w:t>How safe is it?</w:t>
      </w:r>
      <w:r w:rsidR="00123DED" w:rsidRPr="00123DED">
        <w:rPr>
          <w:rFonts w:ascii="Arial" w:hAnsi="Arial" w:cs="Arial"/>
          <w:sz w:val="24"/>
          <w:szCs w:val="24"/>
          <w:lang w:val="en-GB"/>
        </w:rPr>
        <w:br/>
        <w:t>Familiarisation</w:t>
      </w:r>
      <w:r w:rsidR="00123DED" w:rsidRPr="00123DED">
        <w:rPr>
          <w:rFonts w:ascii="Arial" w:hAnsi="Arial" w:cs="Arial"/>
          <w:sz w:val="24"/>
          <w:szCs w:val="24"/>
        </w:rPr>
        <w:t xml:space="preserve"> with the</w:t>
      </w:r>
      <w:r w:rsidR="00123DED" w:rsidRPr="00123DED">
        <w:rPr>
          <w:rFonts w:ascii="Arial" w:hAnsi="Arial" w:cs="Arial"/>
          <w:sz w:val="24"/>
          <w:szCs w:val="24"/>
          <w:lang w:val="en-GB"/>
        </w:rPr>
        <w:t xml:space="preserve"> Organisational</w:t>
      </w:r>
      <w:r w:rsidR="00123DED" w:rsidRPr="00123DED">
        <w:rPr>
          <w:rFonts w:ascii="Arial" w:hAnsi="Arial" w:cs="Arial"/>
          <w:sz w:val="24"/>
          <w:szCs w:val="24"/>
        </w:rPr>
        <w:t xml:space="preserve"> Hierarchy and reporting structure.</w:t>
      </w:r>
      <w:r w:rsidR="00123DED" w:rsidRPr="00123DED">
        <w:rPr>
          <w:rFonts w:ascii="Arial" w:hAnsi="Arial" w:cs="Arial"/>
          <w:sz w:val="24"/>
          <w:szCs w:val="24"/>
        </w:rPr>
        <w:br/>
        <w:t>A focused and directive investigation by producing a written plan for the assembly of documents</w:t>
      </w:r>
      <w:r w:rsidR="00123DED">
        <w:rPr>
          <w:rFonts w:ascii="Arial" w:hAnsi="Arial" w:cs="Arial"/>
          <w:sz w:val="24"/>
          <w:szCs w:val="24"/>
        </w:rPr>
        <w:t>.</w:t>
      </w:r>
      <w:r w:rsidR="00DD54C1">
        <w:rPr>
          <w:rFonts w:ascii="Arial" w:hAnsi="Arial" w:cs="Arial"/>
          <w:sz w:val="24"/>
          <w:szCs w:val="24"/>
        </w:rPr>
        <w:br/>
      </w:r>
      <w:r w:rsidR="00DD54C1">
        <w:rPr>
          <w:rFonts w:ascii="Arial" w:hAnsi="Arial" w:cs="Arial"/>
          <w:sz w:val="24"/>
          <w:szCs w:val="24"/>
        </w:rPr>
        <w:br/>
      </w:r>
    </w:p>
    <w:p w:rsidR="00444280" w:rsidRPr="00D449E2" w:rsidRDefault="00444280" w:rsidP="00D449E2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sz w:val="24"/>
          <w:szCs w:val="24"/>
        </w:rPr>
      </w:pPr>
      <w:r w:rsidRPr="00123DED">
        <w:rPr>
          <w:rFonts w:ascii="Arial" w:hAnsi="Arial" w:cs="Arial"/>
          <w:b/>
          <w:sz w:val="24"/>
          <w:szCs w:val="24"/>
        </w:rPr>
        <w:lastRenderedPageBreak/>
        <w:t>What are the ‘working papers’? Which</w:t>
      </w:r>
      <w:r w:rsidRPr="0030162D">
        <w:rPr>
          <w:rFonts w:ascii="Arial" w:hAnsi="Arial" w:cs="Arial"/>
          <w:b/>
          <w:sz w:val="24"/>
          <w:szCs w:val="24"/>
        </w:rPr>
        <w:t xml:space="preserve"> type of information do they contain?</w:t>
      </w:r>
      <w:r w:rsidR="00C9599E" w:rsidRPr="0030162D">
        <w:rPr>
          <w:rFonts w:ascii="Arial" w:hAnsi="Arial" w:cs="Arial"/>
          <w:b/>
          <w:sz w:val="24"/>
          <w:szCs w:val="24"/>
        </w:rPr>
        <w:br/>
      </w:r>
      <w:r w:rsidR="009478A4" w:rsidRPr="0030162D">
        <w:rPr>
          <w:rFonts w:ascii="Arial" w:hAnsi="Arial" w:cs="Arial"/>
          <w:sz w:val="24"/>
          <w:szCs w:val="24"/>
        </w:rPr>
        <w:t>Working papers are the summaries and analysis of the information ga</w:t>
      </w:r>
      <w:r w:rsidR="009478A4" w:rsidRPr="00D449E2">
        <w:rPr>
          <w:rFonts w:ascii="Arial" w:hAnsi="Arial" w:cs="Arial"/>
          <w:sz w:val="24"/>
          <w:szCs w:val="24"/>
        </w:rPr>
        <w:t>thered</w:t>
      </w:r>
      <w:r w:rsidR="00D449E2" w:rsidRPr="00D449E2">
        <w:rPr>
          <w:rFonts w:ascii="Arial" w:hAnsi="Arial" w:cs="Arial"/>
          <w:sz w:val="24"/>
          <w:szCs w:val="24"/>
        </w:rPr>
        <w:t xml:space="preserve"> and used as defensive proof in case of litigation against the</w:t>
      </w:r>
      <w:r w:rsidR="00D449E2" w:rsidRPr="00D449E2">
        <w:rPr>
          <w:rFonts w:ascii="Arial" w:hAnsi="Arial" w:cs="Arial"/>
          <w:sz w:val="24"/>
          <w:szCs w:val="24"/>
          <w:lang w:val="en-GB"/>
        </w:rPr>
        <w:t xml:space="preserve"> organisation</w:t>
      </w:r>
      <w:r w:rsidR="00D449E2" w:rsidRPr="00D449E2">
        <w:rPr>
          <w:rFonts w:ascii="Arial" w:hAnsi="Arial" w:cs="Arial"/>
          <w:sz w:val="24"/>
          <w:szCs w:val="24"/>
        </w:rPr>
        <w:t>.</w:t>
      </w:r>
      <w:r w:rsidR="00C67D2A">
        <w:rPr>
          <w:rFonts w:ascii="Arial" w:hAnsi="Arial" w:cs="Arial"/>
          <w:sz w:val="24"/>
          <w:szCs w:val="24"/>
        </w:rPr>
        <w:br/>
      </w:r>
      <w:r w:rsidR="00D449E2" w:rsidRPr="00D449E2">
        <w:rPr>
          <w:rFonts w:ascii="Arial" w:hAnsi="Arial" w:cs="Arial"/>
          <w:sz w:val="24"/>
          <w:szCs w:val="24"/>
        </w:rPr>
        <w:t xml:space="preserve">Their presentation may </w:t>
      </w:r>
      <w:r w:rsidR="00D449E2">
        <w:rPr>
          <w:rFonts w:ascii="Arial" w:hAnsi="Arial" w:cs="Arial"/>
          <w:sz w:val="24"/>
          <w:szCs w:val="24"/>
        </w:rPr>
        <w:t xml:space="preserve">also </w:t>
      </w:r>
      <w:r w:rsidR="00D449E2" w:rsidRPr="00D449E2">
        <w:rPr>
          <w:rFonts w:ascii="Arial" w:hAnsi="Arial" w:cs="Arial"/>
          <w:sz w:val="24"/>
          <w:szCs w:val="24"/>
        </w:rPr>
        <w:t>be mandated by Regulatory bodies</w:t>
      </w:r>
      <w:r w:rsidR="00D449E2">
        <w:rPr>
          <w:rFonts w:ascii="Arial" w:hAnsi="Arial" w:cs="Arial"/>
          <w:sz w:val="24"/>
          <w:szCs w:val="24"/>
        </w:rPr>
        <w:t xml:space="preserve"> depending on local policies. These may contain the following information</w:t>
      </w:r>
      <w:r w:rsidR="00E90508">
        <w:rPr>
          <w:rFonts w:ascii="Arial" w:hAnsi="Arial" w:cs="Arial"/>
          <w:sz w:val="24"/>
          <w:szCs w:val="24"/>
        </w:rPr>
        <w:t>:</w:t>
      </w:r>
      <w:r w:rsidR="00D449E2">
        <w:rPr>
          <w:rFonts w:ascii="Arial" w:hAnsi="Arial" w:cs="Arial"/>
          <w:sz w:val="24"/>
          <w:szCs w:val="24"/>
        </w:rPr>
        <w:t xml:space="preserve"> </w:t>
      </w:r>
      <w:r w:rsidR="00D449E2">
        <w:rPr>
          <w:rFonts w:ascii="Arial" w:hAnsi="Arial" w:cs="Arial"/>
          <w:sz w:val="24"/>
          <w:szCs w:val="24"/>
        </w:rPr>
        <w:br/>
      </w:r>
      <w:r w:rsidR="00D449E2" w:rsidRPr="00C67D2A">
        <w:rPr>
          <w:rFonts w:ascii="Arial" w:hAnsi="Arial" w:cs="Arial"/>
          <w:i/>
          <w:sz w:val="24"/>
          <w:szCs w:val="24"/>
          <w:u w:val="single"/>
        </w:rPr>
        <w:t>Accounting</w:t>
      </w:r>
      <w:r w:rsidR="00D449E2" w:rsidRPr="00C67D2A">
        <w:rPr>
          <w:rFonts w:ascii="Arial" w:hAnsi="Arial" w:cs="Arial"/>
          <w:sz w:val="24"/>
          <w:szCs w:val="24"/>
          <w:u w:val="single"/>
        </w:rPr>
        <w:t xml:space="preserve"> and other </w:t>
      </w:r>
      <w:r w:rsidR="007F3F2B" w:rsidRPr="00C67D2A">
        <w:rPr>
          <w:rFonts w:ascii="Arial" w:hAnsi="Arial" w:cs="Arial"/>
          <w:sz w:val="24"/>
          <w:szCs w:val="24"/>
          <w:u w:val="single"/>
        </w:rPr>
        <w:t>records</w:t>
      </w:r>
      <w:r w:rsidR="007F3F2B" w:rsidRPr="00D449E2">
        <w:rPr>
          <w:rFonts w:ascii="Arial" w:hAnsi="Arial" w:cs="Arial"/>
          <w:sz w:val="24"/>
          <w:szCs w:val="24"/>
        </w:rPr>
        <w:t>; ledgers</w:t>
      </w:r>
      <w:r w:rsidR="00D449E2" w:rsidRPr="00D449E2">
        <w:rPr>
          <w:rFonts w:ascii="Arial" w:hAnsi="Arial" w:cs="Arial"/>
          <w:sz w:val="24"/>
          <w:szCs w:val="24"/>
        </w:rPr>
        <w:t xml:space="preserve">, management reports, contracts, memoranda, emails, </w:t>
      </w:r>
      <w:r w:rsidR="007F3F2B" w:rsidRPr="00D449E2">
        <w:rPr>
          <w:rFonts w:ascii="Arial" w:hAnsi="Arial" w:cs="Arial"/>
          <w:sz w:val="24"/>
          <w:szCs w:val="24"/>
        </w:rPr>
        <w:t>etc.</w:t>
      </w:r>
      <w:r w:rsidR="00D449E2" w:rsidRPr="00D449E2">
        <w:rPr>
          <w:rFonts w:ascii="Arial" w:hAnsi="Arial" w:cs="Arial"/>
          <w:sz w:val="24"/>
          <w:szCs w:val="24"/>
        </w:rPr>
        <w:t>…</w:t>
      </w:r>
      <w:r w:rsidR="007F3F2B">
        <w:rPr>
          <w:rFonts w:ascii="Arial" w:hAnsi="Arial" w:cs="Arial"/>
          <w:sz w:val="24"/>
          <w:szCs w:val="24"/>
        </w:rPr>
        <w:br/>
      </w:r>
      <w:r w:rsidR="007F3F2B" w:rsidRPr="00C67D2A">
        <w:rPr>
          <w:rFonts w:ascii="Arial" w:hAnsi="Arial" w:cs="Arial"/>
          <w:i/>
          <w:sz w:val="24"/>
          <w:szCs w:val="24"/>
          <w:u w:val="single"/>
        </w:rPr>
        <w:t>Public records:</w:t>
      </w:r>
      <w:r w:rsidR="007F3F2B">
        <w:rPr>
          <w:rFonts w:ascii="Arial" w:hAnsi="Arial" w:cs="Arial"/>
          <w:sz w:val="24"/>
          <w:szCs w:val="24"/>
        </w:rPr>
        <w:t xml:space="preserve"> Newspaper data, statistical data, legal records and business records…</w:t>
      </w:r>
      <w:r w:rsidR="007F3F2B">
        <w:rPr>
          <w:rFonts w:ascii="Arial" w:hAnsi="Arial" w:cs="Arial"/>
          <w:sz w:val="24"/>
          <w:szCs w:val="24"/>
        </w:rPr>
        <w:br/>
      </w:r>
      <w:r w:rsidR="007F3F2B" w:rsidRPr="00C67D2A">
        <w:rPr>
          <w:rFonts w:ascii="Arial" w:hAnsi="Arial" w:cs="Arial"/>
          <w:i/>
          <w:sz w:val="24"/>
          <w:szCs w:val="24"/>
          <w:u w:val="single"/>
        </w:rPr>
        <w:t>Digital Evidence:</w:t>
      </w:r>
      <w:r w:rsidR="007F3F2B">
        <w:rPr>
          <w:rFonts w:ascii="Arial" w:hAnsi="Arial" w:cs="Arial"/>
          <w:sz w:val="24"/>
          <w:szCs w:val="24"/>
        </w:rPr>
        <w:t xml:space="preserve"> emails, digital recorded data, etc.…</w:t>
      </w:r>
      <w:r w:rsidR="007F3F2B">
        <w:rPr>
          <w:rFonts w:ascii="Arial" w:hAnsi="Arial" w:cs="Arial"/>
          <w:sz w:val="24"/>
          <w:szCs w:val="24"/>
        </w:rPr>
        <w:br/>
        <w:t>Interviews and Note-Recoding, Chain of custody documentation, banking records, etc.…</w:t>
      </w:r>
      <w:r w:rsidR="00DD54C1">
        <w:rPr>
          <w:rFonts w:ascii="Arial" w:hAnsi="Arial" w:cs="Arial"/>
          <w:sz w:val="24"/>
          <w:szCs w:val="24"/>
        </w:rPr>
        <w:br/>
      </w:r>
    </w:p>
    <w:p w:rsidR="00C92DB6" w:rsidRPr="006F1E58" w:rsidRDefault="00444280" w:rsidP="005057D2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sz w:val="24"/>
          <w:szCs w:val="24"/>
        </w:rPr>
      </w:pPr>
      <w:r w:rsidRPr="00546A66">
        <w:rPr>
          <w:rFonts w:ascii="Arial" w:hAnsi="Arial" w:cs="Arial"/>
          <w:b/>
          <w:sz w:val="24"/>
          <w:szCs w:val="24"/>
        </w:rPr>
        <w:t xml:space="preserve">Outline the main steps involved in the evidence gathering process. </w:t>
      </w:r>
      <w:r w:rsidR="00C92DB6">
        <w:rPr>
          <w:rFonts w:ascii="Arial" w:hAnsi="Arial" w:cs="Arial"/>
          <w:b/>
          <w:sz w:val="24"/>
          <w:szCs w:val="24"/>
        </w:rPr>
        <w:br/>
      </w:r>
      <w:r w:rsidR="00C92DB6">
        <w:rPr>
          <w:rFonts w:ascii="Arial" w:hAnsi="Arial" w:cs="Arial"/>
          <w:sz w:val="24"/>
          <w:szCs w:val="24"/>
        </w:rPr>
        <w:t>a).</w:t>
      </w:r>
      <w:r w:rsidR="00C92DB6">
        <w:rPr>
          <w:rFonts w:ascii="Arial" w:hAnsi="Arial" w:cs="Arial"/>
          <w:sz w:val="24"/>
          <w:szCs w:val="24"/>
        </w:rPr>
        <w:tab/>
      </w:r>
      <w:r w:rsidR="00C92DB6" w:rsidRPr="0097680E">
        <w:rPr>
          <w:rFonts w:ascii="Arial" w:hAnsi="Arial" w:cs="Arial"/>
          <w:sz w:val="24"/>
          <w:szCs w:val="24"/>
          <w:u w:val="single"/>
        </w:rPr>
        <w:t>Document retention considerations</w:t>
      </w:r>
      <w:r w:rsidR="00C92DB6">
        <w:rPr>
          <w:rFonts w:ascii="Arial" w:hAnsi="Arial" w:cs="Arial"/>
          <w:sz w:val="24"/>
          <w:szCs w:val="24"/>
        </w:rPr>
        <w:t xml:space="preserve"> –</w:t>
      </w:r>
      <w:r w:rsidR="0016521F">
        <w:rPr>
          <w:rFonts w:ascii="Arial" w:hAnsi="Arial" w:cs="Arial"/>
          <w:sz w:val="24"/>
          <w:szCs w:val="24"/>
        </w:rPr>
        <w:t xml:space="preserve"> Counsel should be sought on how long evidence should be retained, how accounting laws, regulations and policies should be upheld.</w:t>
      </w:r>
      <w:r w:rsidR="00C92DB6">
        <w:rPr>
          <w:rFonts w:ascii="Arial" w:hAnsi="Arial" w:cs="Arial"/>
          <w:sz w:val="24"/>
          <w:szCs w:val="24"/>
        </w:rPr>
        <w:br/>
        <w:t>b).</w:t>
      </w:r>
      <w:r w:rsidR="00C92DB6" w:rsidRPr="006F1E58">
        <w:rPr>
          <w:rFonts w:ascii="Arial" w:hAnsi="Arial" w:cs="Arial"/>
          <w:sz w:val="24"/>
          <w:szCs w:val="24"/>
        </w:rPr>
        <w:tab/>
      </w:r>
      <w:r w:rsidR="006F1E58" w:rsidRPr="0097680E">
        <w:rPr>
          <w:rFonts w:ascii="Arial" w:hAnsi="Arial" w:cs="Arial"/>
          <w:sz w:val="24"/>
          <w:szCs w:val="24"/>
          <w:u w:val="single"/>
        </w:rPr>
        <w:t>Planning consideration</w:t>
      </w:r>
      <w:r w:rsidR="006F1E58" w:rsidRPr="006F1E58">
        <w:rPr>
          <w:rFonts w:ascii="Arial" w:hAnsi="Arial" w:cs="Arial"/>
          <w:sz w:val="24"/>
          <w:szCs w:val="24"/>
        </w:rPr>
        <w:t xml:space="preserve"> </w:t>
      </w:r>
      <w:r w:rsidR="006F1E58">
        <w:rPr>
          <w:rFonts w:ascii="Arial" w:hAnsi="Arial" w:cs="Arial"/>
          <w:sz w:val="24"/>
          <w:szCs w:val="24"/>
        </w:rPr>
        <w:t>–</w:t>
      </w:r>
      <w:r w:rsidR="006F1E58" w:rsidRPr="006F1E58">
        <w:rPr>
          <w:rFonts w:ascii="Arial" w:hAnsi="Arial" w:cs="Arial"/>
          <w:sz w:val="24"/>
          <w:szCs w:val="24"/>
        </w:rPr>
        <w:t xml:space="preserve"> </w:t>
      </w:r>
      <w:r w:rsidR="003D5366">
        <w:rPr>
          <w:rFonts w:ascii="Arial" w:hAnsi="Arial" w:cs="Arial"/>
          <w:sz w:val="24"/>
          <w:szCs w:val="24"/>
        </w:rPr>
        <w:t xml:space="preserve"> Have a meeting with the client Getting to understand the</w:t>
      </w:r>
      <w:r w:rsidR="003D5366" w:rsidRPr="00762B3A">
        <w:rPr>
          <w:rFonts w:ascii="Arial" w:hAnsi="Arial" w:cs="Arial"/>
          <w:sz w:val="24"/>
          <w:szCs w:val="24"/>
          <w:lang w:val="en-GB"/>
        </w:rPr>
        <w:t xml:space="preserve"> organisation’s</w:t>
      </w:r>
      <w:r w:rsidR="003D5366">
        <w:rPr>
          <w:rFonts w:ascii="Arial" w:hAnsi="Arial" w:cs="Arial"/>
          <w:sz w:val="24"/>
          <w:szCs w:val="24"/>
        </w:rPr>
        <w:t xml:space="preserve"> nature of business and investigation</w:t>
      </w:r>
      <w:r w:rsidR="00762B3A">
        <w:rPr>
          <w:rFonts w:ascii="Arial" w:hAnsi="Arial" w:cs="Arial"/>
          <w:sz w:val="24"/>
          <w:szCs w:val="24"/>
        </w:rPr>
        <w:t xml:space="preserve"> sought. </w:t>
      </w:r>
      <w:r w:rsidR="0097680E">
        <w:rPr>
          <w:rFonts w:ascii="Arial" w:hAnsi="Arial" w:cs="Arial"/>
          <w:sz w:val="24"/>
          <w:szCs w:val="24"/>
        </w:rPr>
        <w:t>Understanding the</w:t>
      </w:r>
      <w:r w:rsidR="0097680E" w:rsidRPr="0097680E">
        <w:rPr>
          <w:rFonts w:ascii="Arial" w:hAnsi="Arial" w:cs="Arial"/>
          <w:sz w:val="24"/>
          <w:szCs w:val="24"/>
          <w:lang w:val="en-GB"/>
        </w:rPr>
        <w:t xml:space="preserve"> organisational</w:t>
      </w:r>
      <w:r w:rsidR="0097680E">
        <w:rPr>
          <w:rFonts w:ascii="Arial" w:hAnsi="Arial" w:cs="Arial"/>
          <w:sz w:val="24"/>
          <w:szCs w:val="24"/>
        </w:rPr>
        <w:t xml:space="preserve"> structure and how the hierarchy works. </w:t>
      </w:r>
      <w:r w:rsidR="00762B3A">
        <w:rPr>
          <w:rFonts w:ascii="Arial" w:hAnsi="Arial" w:cs="Arial"/>
          <w:sz w:val="24"/>
          <w:szCs w:val="24"/>
        </w:rPr>
        <w:t>Discussion of what type of information is needed and its accessibility</w:t>
      </w:r>
      <w:r w:rsidR="0097680E">
        <w:rPr>
          <w:rFonts w:ascii="Arial" w:hAnsi="Arial" w:cs="Arial"/>
          <w:sz w:val="24"/>
          <w:szCs w:val="24"/>
        </w:rPr>
        <w:t xml:space="preserve"> to ensure </w:t>
      </w:r>
      <w:r w:rsidR="00BF151D">
        <w:rPr>
          <w:rFonts w:ascii="Arial" w:hAnsi="Arial" w:cs="Arial"/>
          <w:sz w:val="24"/>
          <w:szCs w:val="24"/>
        </w:rPr>
        <w:t xml:space="preserve">focused approach and </w:t>
      </w:r>
      <w:r w:rsidR="0097680E">
        <w:rPr>
          <w:rFonts w:ascii="Arial" w:hAnsi="Arial" w:cs="Arial"/>
          <w:sz w:val="24"/>
          <w:szCs w:val="24"/>
        </w:rPr>
        <w:t>a successful investigation.</w:t>
      </w:r>
    </w:p>
    <w:p w:rsidR="006F1E58" w:rsidRPr="00C9599E" w:rsidRDefault="006F1E58" w:rsidP="00447DF0">
      <w:pPr>
        <w:pStyle w:val="ListParagraph"/>
        <w:spacing w:line="360" w:lineRule="auto"/>
        <w:ind w:left="1485"/>
        <w:rPr>
          <w:rFonts w:ascii="Arial" w:hAnsi="Arial" w:cs="Arial"/>
          <w:sz w:val="24"/>
          <w:szCs w:val="24"/>
          <w:lang w:val="en-GB"/>
        </w:rPr>
      </w:pPr>
      <w:r w:rsidRPr="006F1E58">
        <w:rPr>
          <w:rFonts w:ascii="Arial" w:hAnsi="Arial" w:cs="Arial"/>
          <w:sz w:val="24"/>
          <w:szCs w:val="24"/>
        </w:rPr>
        <w:t>c).</w:t>
      </w:r>
      <w:r w:rsidRPr="006F1E58">
        <w:rPr>
          <w:rFonts w:ascii="Arial" w:hAnsi="Arial" w:cs="Arial"/>
          <w:sz w:val="24"/>
          <w:szCs w:val="24"/>
        </w:rPr>
        <w:tab/>
      </w:r>
      <w:r w:rsidRPr="0097680E">
        <w:rPr>
          <w:rFonts w:ascii="Arial" w:hAnsi="Arial" w:cs="Arial"/>
          <w:sz w:val="24"/>
          <w:szCs w:val="24"/>
          <w:u w:val="single"/>
        </w:rPr>
        <w:t>Creating a chain of custody</w:t>
      </w:r>
      <w:r w:rsidR="00C9599E">
        <w:rPr>
          <w:rFonts w:ascii="Arial" w:hAnsi="Arial" w:cs="Arial"/>
          <w:sz w:val="24"/>
          <w:szCs w:val="24"/>
        </w:rPr>
        <w:t xml:space="preserve"> - </w:t>
      </w:r>
      <w:r w:rsidR="00C9599E" w:rsidRPr="00C9599E">
        <w:rPr>
          <w:rFonts w:ascii="Arial" w:hAnsi="Arial" w:cs="Arial"/>
          <w:sz w:val="24"/>
          <w:szCs w:val="24"/>
        </w:rPr>
        <w:t xml:space="preserve">This promotes the integrity of the trial process by </w:t>
      </w:r>
      <w:r w:rsidR="00447DF0">
        <w:rPr>
          <w:rFonts w:ascii="Arial" w:hAnsi="Arial" w:cs="Arial"/>
          <w:sz w:val="24"/>
          <w:szCs w:val="24"/>
        </w:rPr>
        <w:t xml:space="preserve"> </w:t>
      </w:r>
      <w:r w:rsidR="00447DF0">
        <w:rPr>
          <w:rFonts w:ascii="Arial" w:hAnsi="Arial" w:cs="Arial"/>
          <w:sz w:val="24"/>
          <w:szCs w:val="24"/>
        </w:rPr>
        <w:br/>
        <w:t xml:space="preserve"> </w:t>
      </w:r>
      <w:r w:rsidR="00C9599E" w:rsidRPr="00C9599E">
        <w:rPr>
          <w:rFonts w:ascii="Arial" w:hAnsi="Arial" w:cs="Arial"/>
          <w:sz w:val="24"/>
          <w:szCs w:val="24"/>
        </w:rPr>
        <w:t>ensuring tendered evidence establishes what it is offered to prove</w:t>
      </w:r>
      <w:r w:rsidR="00C9599E">
        <w:rPr>
          <w:rFonts w:ascii="Arial" w:hAnsi="Arial" w:cs="Arial"/>
          <w:sz w:val="24"/>
          <w:szCs w:val="24"/>
        </w:rPr>
        <w:t xml:space="preserve"> – authenticity.</w:t>
      </w:r>
      <w:r w:rsidR="003E642C" w:rsidRPr="003E642C">
        <w:t xml:space="preserve"> </w:t>
      </w:r>
      <w:r w:rsidR="00447DF0">
        <w:rPr>
          <w:rFonts w:ascii="Arial" w:hAnsi="Arial" w:cs="Arial"/>
          <w:sz w:val="24"/>
          <w:szCs w:val="24"/>
        </w:rPr>
        <w:t xml:space="preserve">It   </w:t>
      </w:r>
      <w:r w:rsidR="00447DF0">
        <w:rPr>
          <w:rFonts w:ascii="Arial" w:hAnsi="Arial" w:cs="Arial"/>
          <w:sz w:val="24"/>
          <w:szCs w:val="24"/>
        </w:rPr>
        <w:br/>
        <w:t xml:space="preserve"> traces </w:t>
      </w:r>
      <w:r w:rsidR="003E642C" w:rsidRPr="00447DF0">
        <w:rPr>
          <w:rFonts w:ascii="Arial" w:hAnsi="Arial" w:cs="Arial"/>
          <w:sz w:val="24"/>
          <w:szCs w:val="24"/>
        </w:rPr>
        <w:t xml:space="preserve">who had contact with the evidence, at what time, under what circumstances </w:t>
      </w:r>
      <w:r w:rsidR="00447DF0">
        <w:rPr>
          <w:rFonts w:ascii="Arial" w:hAnsi="Arial" w:cs="Arial"/>
          <w:sz w:val="24"/>
          <w:szCs w:val="24"/>
        </w:rPr>
        <w:t xml:space="preserve"> </w:t>
      </w:r>
      <w:r w:rsidR="00447DF0">
        <w:rPr>
          <w:rFonts w:ascii="Arial" w:hAnsi="Arial" w:cs="Arial"/>
          <w:sz w:val="24"/>
          <w:szCs w:val="24"/>
        </w:rPr>
        <w:br/>
        <w:t xml:space="preserve"> </w:t>
      </w:r>
      <w:r w:rsidR="003E642C" w:rsidRPr="00447DF0">
        <w:rPr>
          <w:rFonts w:ascii="Arial" w:hAnsi="Arial" w:cs="Arial"/>
          <w:sz w:val="24"/>
          <w:szCs w:val="24"/>
        </w:rPr>
        <w:t>and what changes if any were made to the evidence.</w:t>
      </w:r>
      <w:r w:rsidR="00DD54C1" w:rsidRPr="00447DF0">
        <w:rPr>
          <w:rFonts w:ascii="Arial" w:hAnsi="Arial" w:cs="Arial"/>
          <w:sz w:val="24"/>
          <w:szCs w:val="24"/>
        </w:rPr>
        <w:br/>
      </w:r>
    </w:p>
    <w:p w:rsidR="00444280" w:rsidRPr="0076411A" w:rsidRDefault="00444280" w:rsidP="00C9599E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C9599E">
        <w:rPr>
          <w:rFonts w:ascii="Arial" w:hAnsi="Arial" w:cs="Arial"/>
          <w:b/>
          <w:sz w:val="24"/>
          <w:szCs w:val="24"/>
        </w:rPr>
        <w:t>Which types of documents are collected in the evidence gathering</w:t>
      </w:r>
      <w:r w:rsidRPr="00546A66">
        <w:rPr>
          <w:rFonts w:ascii="Arial" w:hAnsi="Arial" w:cs="Arial"/>
          <w:b/>
          <w:sz w:val="24"/>
          <w:szCs w:val="24"/>
        </w:rPr>
        <w:t xml:space="preserve"> process and what could be the possible sources for these?</w:t>
      </w:r>
      <w:r w:rsidR="00300DD2">
        <w:rPr>
          <w:rFonts w:ascii="Arial" w:hAnsi="Arial" w:cs="Arial"/>
          <w:b/>
          <w:sz w:val="24"/>
          <w:szCs w:val="24"/>
        </w:rPr>
        <w:br/>
      </w:r>
      <w:r w:rsidR="00390533" w:rsidRPr="00390533">
        <w:rPr>
          <w:rFonts w:ascii="Arial" w:hAnsi="Arial" w:cs="Arial"/>
          <w:b/>
          <w:sz w:val="24"/>
          <w:szCs w:val="24"/>
          <w:u w:val="single"/>
        </w:rPr>
        <w:t xml:space="preserve">Documents from the victim </w:t>
      </w:r>
      <w:r w:rsidR="00390533">
        <w:rPr>
          <w:rFonts w:ascii="Arial" w:hAnsi="Arial" w:cs="Arial"/>
          <w:sz w:val="24"/>
          <w:szCs w:val="24"/>
        </w:rPr>
        <w:t>such as signed statements, emails,</w:t>
      </w:r>
      <w:r w:rsidR="00390533">
        <w:rPr>
          <w:rFonts w:ascii="Arial" w:hAnsi="Arial" w:cs="Arial"/>
          <w:sz w:val="24"/>
          <w:szCs w:val="24"/>
        </w:rPr>
        <w:br/>
      </w:r>
      <w:r w:rsidR="00390533" w:rsidRPr="00390533">
        <w:rPr>
          <w:rFonts w:ascii="Arial" w:hAnsi="Arial" w:cs="Arial"/>
          <w:b/>
          <w:sz w:val="24"/>
          <w:szCs w:val="24"/>
          <w:u w:val="single"/>
        </w:rPr>
        <w:t>Documents from Third Parties:</w:t>
      </w:r>
      <w:r w:rsidR="00450C2A">
        <w:rPr>
          <w:rFonts w:ascii="Arial" w:hAnsi="Arial" w:cs="Arial"/>
          <w:sz w:val="24"/>
          <w:szCs w:val="24"/>
        </w:rPr>
        <w:t xml:space="preserve"> </w:t>
      </w:r>
      <w:r w:rsidR="0076411A">
        <w:rPr>
          <w:rFonts w:ascii="Arial" w:hAnsi="Arial" w:cs="Arial"/>
          <w:sz w:val="24"/>
          <w:szCs w:val="24"/>
        </w:rPr>
        <w:br/>
        <w:t xml:space="preserve">- Professional contacts: </w:t>
      </w:r>
      <w:r w:rsidR="00450C2A">
        <w:rPr>
          <w:rFonts w:ascii="Arial" w:hAnsi="Arial" w:cs="Arial"/>
          <w:sz w:val="24"/>
          <w:szCs w:val="24"/>
        </w:rPr>
        <w:t>in</w:t>
      </w:r>
      <w:r w:rsidR="0076411A">
        <w:rPr>
          <w:rFonts w:ascii="Arial" w:hAnsi="Arial" w:cs="Arial"/>
          <w:sz w:val="24"/>
          <w:szCs w:val="24"/>
        </w:rPr>
        <w:t>surers, accountants and lawyers such as bank records, accounting records, insurance policies, etc.</w:t>
      </w:r>
      <w:r w:rsidR="0076411A">
        <w:rPr>
          <w:rFonts w:ascii="Arial" w:hAnsi="Arial" w:cs="Arial"/>
          <w:sz w:val="24"/>
          <w:szCs w:val="24"/>
        </w:rPr>
        <w:br/>
      </w:r>
      <w:r w:rsidR="0076411A">
        <w:rPr>
          <w:rFonts w:ascii="Arial" w:hAnsi="Arial" w:cs="Arial"/>
          <w:sz w:val="24"/>
          <w:szCs w:val="24"/>
        </w:rPr>
        <w:lastRenderedPageBreak/>
        <w:t xml:space="preserve">- Government Contacts: business and criminal / legal records </w:t>
      </w:r>
      <w:r w:rsidR="0076411A">
        <w:rPr>
          <w:rFonts w:ascii="Arial" w:hAnsi="Arial" w:cs="Arial"/>
          <w:sz w:val="24"/>
          <w:szCs w:val="24"/>
        </w:rPr>
        <w:br/>
        <w:t>- Industry Contacts : Statistical data of the industry</w:t>
      </w:r>
      <w:r w:rsidR="0076411A">
        <w:rPr>
          <w:rFonts w:ascii="Arial" w:hAnsi="Arial" w:cs="Arial"/>
          <w:sz w:val="24"/>
          <w:szCs w:val="24"/>
        </w:rPr>
        <w:br/>
        <w:t>- Personal Contacts: Personal information that close ones may be privy too.</w:t>
      </w:r>
      <w:r w:rsidR="00390533" w:rsidRPr="0076411A">
        <w:rPr>
          <w:rFonts w:ascii="Arial" w:hAnsi="Arial" w:cs="Arial"/>
          <w:sz w:val="24"/>
          <w:szCs w:val="24"/>
        </w:rPr>
        <w:br/>
      </w:r>
      <w:r w:rsidR="00390533" w:rsidRPr="0076411A">
        <w:rPr>
          <w:rFonts w:ascii="Arial" w:hAnsi="Arial" w:cs="Arial"/>
          <w:b/>
          <w:sz w:val="24"/>
          <w:szCs w:val="24"/>
          <w:u w:val="single"/>
        </w:rPr>
        <w:t>Documents from the suspect:</w:t>
      </w:r>
      <w:r w:rsidR="0076411A" w:rsidRPr="0076411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76411A">
        <w:rPr>
          <w:rFonts w:ascii="Arial" w:hAnsi="Arial" w:cs="Arial"/>
          <w:sz w:val="24"/>
          <w:szCs w:val="24"/>
        </w:rPr>
        <w:t xml:space="preserve"> The suspect may voluntarily provide the information required, wh</w:t>
      </w:r>
      <w:r w:rsidR="00F55B3E">
        <w:rPr>
          <w:rFonts w:ascii="Arial" w:hAnsi="Arial" w:cs="Arial"/>
          <w:sz w:val="24"/>
          <w:szCs w:val="24"/>
        </w:rPr>
        <w:t xml:space="preserve">ich will be helpful in civil litigation where the suspect presents defensive evidence. In a criminal case, there may be a subpoena and the suspect is obliged to provide the data. Interview evidence may come in handy too.          </w:t>
      </w:r>
    </w:p>
    <w:p w:rsidR="00FE093C" w:rsidRPr="00447834" w:rsidRDefault="00546A66" w:rsidP="0016744A">
      <w:pPr>
        <w:spacing w:line="360" w:lineRule="auto"/>
        <w:rPr>
          <w:rFonts w:ascii="Arial" w:hAnsi="Arial" w:cs="Arial"/>
          <w:sz w:val="24"/>
          <w:szCs w:val="24"/>
        </w:rPr>
      </w:pPr>
      <w:r w:rsidRPr="00546A66">
        <w:rPr>
          <w:sz w:val="24"/>
          <w:szCs w:val="24"/>
          <w:lang w:val="en-US"/>
        </w:rPr>
        <w:t xml:space="preserve">      </w:t>
      </w:r>
      <w:r w:rsidRPr="00320BD3">
        <w:rPr>
          <w:b/>
          <w:sz w:val="24"/>
          <w:szCs w:val="24"/>
        </w:rPr>
        <w:t>2</w:t>
      </w:r>
      <w:r w:rsidRPr="00B6372C">
        <w:rPr>
          <w:rFonts w:ascii="Arial" w:hAnsi="Arial" w:cs="Arial"/>
          <w:b/>
          <w:sz w:val="24"/>
          <w:szCs w:val="24"/>
        </w:rPr>
        <w:t xml:space="preserve">.     Evidence is required to support any investigation of financial crime. </w:t>
      </w:r>
      <w:r w:rsidR="00DD54C1">
        <w:rPr>
          <w:rFonts w:ascii="Arial" w:hAnsi="Arial" w:cs="Arial"/>
          <w:b/>
          <w:sz w:val="24"/>
          <w:szCs w:val="24"/>
        </w:rPr>
        <w:br/>
        <w:t xml:space="preserve">             </w:t>
      </w:r>
      <w:r w:rsidRPr="00B6372C">
        <w:rPr>
          <w:rFonts w:ascii="Arial" w:hAnsi="Arial" w:cs="Arial"/>
          <w:b/>
          <w:sz w:val="24"/>
          <w:szCs w:val="24"/>
        </w:rPr>
        <w:t>Discuss various types of evidence used in financial crime investigations. (6)</w:t>
      </w:r>
      <w:r w:rsidR="00DD54C1">
        <w:rPr>
          <w:rFonts w:ascii="Arial" w:hAnsi="Arial" w:cs="Arial"/>
          <w:b/>
          <w:sz w:val="24"/>
          <w:szCs w:val="24"/>
        </w:rPr>
        <w:br/>
      </w:r>
      <w:r w:rsidR="0069584A">
        <w:rPr>
          <w:rFonts w:ascii="Arial" w:hAnsi="Arial" w:cs="Arial"/>
          <w:b/>
          <w:sz w:val="24"/>
          <w:szCs w:val="24"/>
        </w:rPr>
        <w:t xml:space="preserve">         </w:t>
      </w:r>
      <w:r w:rsidR="0069584A">
        <w:rPr>
          <w:rFonts w:ascii="Arial" w:hAnsi="Arial" w:cs="Arial"/>
          <w:b/>
          <w:sz w:val="24"/>
          <w:szCs w:val="24"/>
        </w:rPr>
        <w:br/>
      </w:r>
      <w:r w:rsidR="0069584A">
        <w:rPr>
          <w:rFonts w:ascii="Arial" w:hAnsi="Arial" w:cs="Arial"/>
          <w:sz w:val="24"/>
          <w:szCs w:val="24"/>
        </w:rPr>
        <w:t xml:space="preserve">            The following a</w:t>
      </w:r>
      <w:r w:rsidR="00156A19">
        <w:rPr>
          <w:rFonts w:ascii="Arial" w:hAnsi="Arial" w:cs="Arial"/>
          <w:sz w:val="24"/>
          <w:szCs w:val="24"/>
        </w:rPr>
        <w:t>r</w:t>
      </w:r>
      <w:r w:rsidR="0069584A">
        <w:rPr>
          <w:rFonts w:ascii="Arial" w:hAnsi="Arial" w:cs="Arial"/>
          <w:sz w:val="24"/>
          <w:szCs w:val="24"/>
        </w:rPr>
        <w:t>e the types of evidence found in financial crime investigations:</w:t>
      </w:r>
      <w:r w:rsidR="00FE093C" w:rsidRPr="00B6372C">
        <w:rPr>
          <w:rFonts w:ascii="Arial" w:hAnsi="Arial" w:cs="Arial"/>
          <w:b/>
          <w:sz w:val="24"/>
          <w:szCs w:val="24"/>
        </w:rPr>
        <w:br/>
      </w:r>
      <w:r w:rsidR="0065301E">
        <w:rPr>
          <w:rFonts w:ascii="Arial" w:hAnsi="Arial" w:cs="Arial"/>
          <w:b/>
          <w:sz w:val="24"/>
          <w:szCs w:val="24"/>
        </w:rPr>
        <w:t xml:space="preserve"> </w:t>
      </w:r>
      <w:r w:rsidR="0065301E">
        <w:rPr>
          <w:rFonts w:ascii="Arial" w:hAnsi="Arial" w:cs="Arial"/>
          <w:b/>
          <w:sz w:val="24"/>
          <w:szCs w:val="24"/>
        </w:rPr>
        <w:tab/>
        <w:t xml:space="preserve"> </w:t>
      </w:r>
      <w:r w:rsidR="00A3415A">
        <w:rPr>
          <w:rFonts w:ascii="Arial" w:hAnsi="Arial" w:cs="Arial"/>
          <w:b/>
          <w:sz w:val="24"/>
          <w:szCs w:val="24"/>
        </w:rPr>
        <w:t xml:space="preserve">  </w:t>
      </w:r>
      <w:r w:rsidR="0065301E" w:rsidRPr="0065301E">
        <w:rPr>
          <w:rFonts w:ascii="Arial" w:hAnsi="Arial" w:cs="Arial"/>
          <w:b/>
          <w:i/>
          <w:sz w:val="24"/>
          <w:szCs w:val="24"/>
          <w:u w:val="single"/>
        </w:rPr>
        <w:t>Direct</w:t>
      </w:r>
      <w:r w:rsidR="00FE093C" w:rsidRPr="0065301E">
        <w:rPr>
          <w:rFonts w:ascii="Arial" w:hAnsi="Arial" w:cs="Arial"/>
          <w:b/>
          <w:i/>
          <w:sz w:val="24"/>
          <w:szCs w:val="24"/>
          <w:u w:val="single"/>
        </w:rPr>
        <w:t xml:space="preserve"> Evidence:</w:t>
      </w:r>
      <w:r w:rsidR="00B6372C" w:rsidRPr="00B6372C">
        <w:rPr>
          <w:rFonts w:ascii="Arial" w:hAnsi="Arial" w:cs="Arial"/>
          <w:sz w:val="24"/>
          <w:szCs w:val="24"/>
        </w:rPr>
        <w:t xml:space="preserve"> Evidence that proves existence of the fact in issue without inference or </w:t>
      </w:r>
      <w:r w:rsidR="0065301E">
        <w:rPr>
          <w:rFonts w:ascii="Arial" w:hAnsi="Arial" w:cs="Arial"/>
          <w:sz w:val="24"/>
          <w:szCs w:val="24"/>
        </w:rPr>
        <w:br/>
        <w:t xml:space="preserve">            </w:t>
      </w:r>
      <w:r w:rsidR="00A3415A">
        <w:rPr>
          <w:rFonts w:ascii="Arial" w:hAnsi="Arial" w:cs="Arial"/>
          <w:sz w:val="24"/>
          <w:szCs w:val="24"/>
        </w:rPr>
        <w:t xml:space="preserve"> </w:t>
      </w:r>
      <w:r w:rsidR="0065301E">
        <w:rPr>
          <w:rFonts w:ascii="Arial" w:hAnsi="Arial" w:cs="Arial"/>
          <w:sz w:val="24"/>
          <w:szCs w:val="24"/>
        </w:rPr>
        <w:t xml:space="preserve"> </w:t>
      </w:r>
      <w:r w:rsidR="00B6372C" w:rsidRPr="00B6372C">
        <w:rPr>
          <w:rFonts w:ascii="Arial" w:hAnsi="Arial" w:cs="Arial"/>
          <w:sz w:val="24"/>
          <w:szCs w:val="24"/>
        </w:rPr>
        <w:t>presumption.</w:t>
      </w:r>
      <w:r w:rsidR="00B6372C" w:rsidRPr="00B6372C">
        <w:rPr>
          <w:rStyle w:val="apple-converted-space"/>
          <w:rFonts w:ascii="Arial" w:hAnsi="Arial" w:cs="Arial"/>
          <w:iCs/>
          <w:color w:val="404040"/>
          <w:sz w:val="24"/>
          <w:szCs w:val="24"/>
        </w:rPr>
        <w:t xml:space="preserve"> </w:t>
      </w:r>
      <w:r w:rsidR="00B04E30">
        <w:rPr>
          <w:rStyle w:val="apple-converted-space"/>
          <w:rFonts w:ascii="Arial" w:hAnsi="Arial" w:cs="Arial"/>
          <w:iCs/>
          <w:color w:val="404040"/>
          <w:sz w:val="24"/>
          <w:szCs w:val="24"/>
        </w:rPr>
        <w:t xml:space="preserve">It supports the assertion of the truth. </w:t>
      </w:r>
      <w:r w:rsidR="00B6372C" w:rsidRPr="00254931">
        <w:rPr>
          <w:rStyle w:val="apple-converted-space"/>
          <w:rFonts w:ascii="Arial" w:hAnsi="Arial" w:cs="Arial"/>
          <w:iCs/>
          <w:sz w:val="24"/>
          <w:szCs w:val="24"/>
        </w:rPr>
        <w:t xml:space="preserve">It can be in the form of testimony from </w:t>
      </w:r>
      <w:r w:rsidR="0065301E">
        <w:rPr>
          <w:rStyle w:val="apple-converted-space"/>
          <w:rFonts w:ascii="Arial" w:hAnsi="Arial" w:cs="Arial"/>
          <w:iCs/>
          <w:sz w:val="24"/>
          <w:szCs w:val="24"/>
        </w:rPr>
        <w:t xml:space="preserve"> </w:t>
      </w:r>
      <w:r w:rsidR="0065301E">
        <w:rPr>
          <w:rStyle w:val="apple-converted-space"/>
          <w:rFonts w:ascii="Arial" w:hAnsi="Arial" w:cs="Arial"/>
          <w:iCs/>
          <w:sz w:val="24"/>
          <w:szCs w:val="24"/>
        </w:rPr>
        <w:br/>
        <w:t xml:space="preserve">             </w:t>
      </w:r>
      <w:r w:rsidR="00A3415A">
        <w:rPr>
          <w:rStyle w:val="apple-converted-space"/>
          <w:rFonts w:ascii="Arial" w:hAnsi="Arial" w:cs="Arial"/>
          <w:iCs/>
          <w:sz w:val="24"/>
          <w:szCs w:val="24"/>
        </w:rPr>
        <w:t xml:space="preserve"> </w:t>
      </w:r>
      <w:r w:rsidR="00B6372C" w:rsidRPr="00254931">
        <w:rPr>
          <w:rStyle w:val="apple-converted-space"/>
          <w:rFonts w:ascii="Arial" w:hAnsi="Arial" w:cs="Arial"/>
          <w:iCs/>
          <w:sz w:val="24"/>
          <w:szCs w:val="24"/>
        </w:rPr>
        <w:t xml:space="preserve">a witness who saw, heard or touched the subject </w:t>
      </w:r>
      <w:r w:rsidR="00A14093" w:rsidRPr="00254931">
        <w:rPr>
          <w:rStyle w:val="apple-converted-space"/>
          <w:rFonts w:ascii="Arial" w:hAnsi="Arial" w:cs="Arial"/>
          <w:iCs/>
          <w:sz w:val="24"/>
          <w:szCs w:val="24"/>
        </w:rPr>
        <w:t>in question</w:t>
      </w:r>
      <w:r w:rsidR="00B6372C" w:rsidRPr="00254931">
        <w:rPr>
          <w:rStyle w:val="apple-converted-space"/>
          <w:rFonts w:ascii="Arial" w:hAnsi="Arial" w:cs="Arial"/>
          <w:iCs/>
          <w:sz w:val="24"/>
          <w:szCs w:val="24"/>
        </w:rPr>
        <w:t>.</w:t>
      </w:r>
      <w:r w:rsidR="00700019">
        <w:rPr>
          <w:rStyle w:val="apple-converted-space"/>
          <w:rFonts w:ascii="Arial" w:hAnsi="Arial" w:cs="Arial"/>
          <w:iCs/>
          <w:sz w:val="24"/>
          <w:szCs w:val="24"/>
        </w:rPr>
        <w:t xml:space="preserve"> It is also known in legal </w:t>
      </w:r>
      <w:r w:rsidR="00700019">
        <w:rPr>
          <w:rStyle w:val="apple-converted-space"/>
          <w:rFonts w:ascii="Arial" w:hAnsi="Arial" w:cs="Arial"/>
          <w:iCs/>
          <w:sz w:val="24"/>
          <w:szCs w:val="24"/>
        </w:rPr>
        <w:br/>
        <w:t xml:space="preserve">              </w:t>
      </w:r>
      <w:bookmarkStart w:id="0" w:name="_GoBack"/>
      <w:r w:rsidR="00700019">
        <w:rPr>
          <w:rStyle w:val="apple-converted-space"/>
          <w:rFonts w:ascii="Arial" w:hAnsi="Arial" w:cs="Arial"/>
          <w:iCs/>
          <w:sz w:val="24"/>
          <w:szCs w:val="24"/>
        </w:rPr>
        <w:t>terms</w:t>
      </w:r>
      <w:bookmarkEnd w:id="0"/>
      <w:r w:rsidR="00700019">
        <w:rPr>
          <w:rStyle w:val="apple-converted-space"/>
          <w:rFonts w:ascii="Arial" w:hAnsi="Arial" w:cs="Arial"/>
          <w:iCs/>
          <w:sz w:val="24"/>
          <w:szCs w:val="24"/>
        </w:rPr>
        <w:t xml:space="preserve"> as “Prima Facie”.</w:t>
      </w:r>
      <w:r w:rsidR="00D1520F" w:rsidRPr="00254931">
        <w:rPr>
          <w:rStyle w:val="apple-converted-space"/>
          <w:rFonts w:ascii="Arial" w:hAnsi="Arial" w:cs="Arial"/>
          <w:iCs/>
          <w:sz w:val="24"/>
          <w:szCs w:val="24"/>
        </w:rPr>
        <w:br/>
      </w:r>
      <w:r w:rsidR="00FE093C" w:rsidRPr="00B6372C">
        <w:rPr>
          <w:rFonts w:ascii="Arial" w:hAnsi="Arial" w:cs="Arial"/>
          <w:sz w:val="24"/>
          <w:szCs w:val="24"/>
        </w:rPr>
        <w:t xml:space="preserve">              </w:t>
      </w:r>
      <w:r w:rsidR="00FE093C" w:rsidRPr="00C75342">
        <w:rPr>
          <w:rFonts w:ascii="Arial" w:hAnsi="Arial" w:cs="Arial"/>
          <w:b/>
          <w:i/>
          <w:sz w:val="24"/>
          <w:szCs w:val="24"/>
          <w:u w:val="single"/>
        </w:rPr>
        <w:t>Circumstantial Evidence:</w:t>
      </w:r>
      <w:r w:rsidR="00B43191">
        <w:rPr>
          <w:rFonts w:ascii="Arial" w:hAnsi="Arial" w:cs="Arial"/>
          <w:b/>
          <w:sz w:val="24"/>
          <w:szCs w:val="24"/>
        </w:rPr>
        <w:t xml:space="preserve"> </w:t>
      </w:r>
      <w:r w:rsidR="00B43191">
        <w:rPr>
          <w:rFonts w:ascii="Arial" w:hAnsi="Arial" w:cs="Arial"/>
          <w:sz w:val="24"/>
          <w:szCs w:val="24"/>
        </w:rPr>
        <w:t xml:space="preserve"> It is also known as indirect evidence.</w:t>
      </w:r>
      <w:r w:rsidR="00C51AE5">
        <w:rPr>
          <w:rFonts w:ascii="Arial" w:hAnsi="Arial" w:cs="Arial"/>
          <w:sz w:val="24"/>
          <w:szCs w:val="24"/>
        </w:rPr>
        <w:t xml:space="preserve"> It is based on  </w:t>
      </w:r>
      <w:r w:rsidR="00C51AE5">
        <w:rPr>
          <w:rFonts w:ascii="Arial" w:hAnsi="Arial" w:cs="Arial"/>
          <w:sz w:val="24"/>
          <w:szCs w:val="24"/>
        </w:rPr>
        <w:br/>
        <w:t xml:space="preserve">              circumstantial series of facts creating inferences and presumptions closely associated to </w:t>
      </w:r>
      <w:r w:rsidR="00C51AE5">
        <w:rPr>
          <w:rFonts w:ascii="Arial" w:hAnsi="Arial" w:cs="Arial"/>
          <w:sz w:val="24"/>
          <w:szCs w:val="24"/>
        </w:rPr>
        <w:br/>
        <w:t xml:space="preserve">              the fact in question.</w:t>
      </w:r>
      <w:r w:rsidR="0016744A">
        <w:rPr>
          <w:rFonts w:ascii="Arial" w:hAnsi="Arial" w:cs="Arial"/>
          <w:sz w:val="24"/>
          <w:szCs w:val="24"/>
        </w:rPr>
        <w:t xml:space="preserve"> It can also include anecdotal evidence if proved to fit into the </w:t>
      </w:r>
      <w:r w:rsidR="0016744A">
        <w:rPr>
          <w:rFonts w:ascii="Arial" w:hAnsi="Arial" w:cs="Arial"/>
          <w:sz w:val="24"/>
          <w:szCs w:val="24"/>
        </w:rPr>
        <w:br/>
        <w:t xml:space="preserve">              assumption at hand.</w:t>
      </w:r>
      <w:r w:rsidR="00FE093C" w:rsidRPr="00B6372C">
        <w:rPr>
          <w:rFonts w:ascii="Arial" w:hAnsi="Arial" w:cs="Arial"/>
          <w:sz w:val="24"/>
          <w:szCs w:val="24"/>
        </w:rPr>
        <w:br/>
        <w:t xml:space="preserve"> </w:t>
      </w:r>
      <w:r w:rsidR="00FE093C" w:rsidRPr="00B6372C">
        <w:rPr>
          <w:rFonts w:ascii="Arial" w:hAnsi="Arial" w:cs="Arial"/>
          <w:sz w:val="24"/>
          <w:szCs w:val="24"/>
        </w:rPr>
        <w:tab/>
        <w:t xml:space="preserve">    </w:t>
      </w:r>
      <w:r w:rsidR="00F528AB" w:rsidRPr="00C75342">
        <w:rPr>
          <w:rFonts w:ascii="Arial" w:hAnsi="Arial" w:cs="Arial"/>
          <w:b/>
          <w:i/>
          <w:sz w:val="24"/>
          <w:szCs w:val="24"/>
          <w:u w:val="single"/>
        </w:rPr>
        <w:t>Viva Voce (</w:t>
      </w:r>
      <w:r w:rsidR="00FE093C" w:rsidRPr="00C75342">
        <w:rPr>
          <w:rFonts w:ascii="Arial" w:hAnsi="Arial" w:cs="Arial"/>
          <w:b/>
          <w:i/>
          <w:sz w:val="24"/>
          <w:szCs w:val="24"/>
          <w:u w:val="single"/>
        </w:rPr>
        <w:t>Oral</w:t>
      </w:r>
      <w:r w:rsidR="00F528AB" w:rsidRPr="00C75342">
        <w:rPr>
          <w:rFonts w:ascii="Arial" w:hAnsi="Arial" w:cs="Arial"/>
          <w:b/>
          <w:i/>
          <w:sz w:val="24"/>
          <w:szCs w:val="24"/>
          <w:u w:val="single"/>
        </w:rPr>
        <w:t>)</w:t>
      </w:r>
      <w:r w:rsidR="00FE093C" w:rsidRPr="00C75342">
        <w:rPr>
          <w:rFonts w:ascii="Arial" w:hAnsi="Arial" w:cs="Arial"/>
          <w:b/>
          <w:i/>
          <w:sz w:val="24"/>
          <w:szCs w:val="24"/>
          <w:u w:val="single"/>
        </w:rPr>
        <w:t xml:space="preserve"> Evidence:</w:t>
      </w:r>
      <w:r w:rsidR="00A02E80" w:rsidRPr="00B6372C">
        <w:rPr>
          <w:rFonts w:ascii="Arial" w:hAnsi="Arial" w:cs="Arial"/>
          <w:sz w:val="24"/>
          <w:szCs w:val="24"/>
        </w:rPr>
        <w:t xml:space="preserve"> This refers to witness testimony. If a witness has given a  </w:t>
      </w:r>
      <w:r w:rsidR="00A02E80" w:rsidRPr="00B6372C">
        <w:rPr>
          <w:rFonts w:ascii="Arial" w:hAnsi="Arial" w:cs="Arial"/>
          <w:sz w:val="24"/>
          <w:szCs w:val="24"/>
        </w:rPr>
        <w:br/>
        <w:t xml:space="preserve">               statement to police, the witness must come to court to give their evidence before the </w:t>
      </w:r>
      <w:r w:rsidR="00A02E80" w:rsidRPr="00B6372C">
        <w:rPr>
          <w:rFonts w:ascii="Arial" w:hAnsi="Arial" w:cs="Arial"/>
          <w:sz w:val="24"/>
          <w:szCs w:val="24"/>
        </w:rPr>
        <w:br/>
        <w:t xml:space="preserve">               court. The defendant must have an opportunity</w:t>
      </w:r>
      <w:r w:rsidR="00601EC8">
        <w:rPr>
          <w:rFonts w:ascii="Arial" w:hAnsi="Arial" w:cs="Arial"/>
          <w:sz w:val="24"/>
          <w:szCs w:val="24"/>
        </w:rPr>
        <w:t xml:space="preserve"> to cross examine all witnesses otherwise </w:t>
      </w:r>
      <w:r w:rsidR="00601EC8">
        <w:rPr>
          <w:rFonts w:ascii="Arial" w:hAnsi="Arial" w:cs="Arial"/>
          <w:sz w:val="24"/>
          <w:szCs w:val="24"/>
        </w:rPr>
        <w:br/>
        <w:t xml:space="preserve">               failure</w:t>
      </w:r>
      <w:r w:rsidR="00A02E80" w:rsidRPr="00B6372C">
        <w:rPr>
          <w:rFonts w:ascii="Arial" w:hAnsi="Arial" w:cs="Arial"/>
          <w:sz w:val="24"/>
          <w:szCs w:val="24"/>
        </w:rPr>
        <w:t xml:space="preserve"> to provide</w:t>
      </w:r>
      <w:r w:rsidR="00A02E80" w:rsidRPr="00A02E80">
        <w:rPr>
          <w:rFonts w:ascii="Arial" w:hAnsi="Arial" w:cs="Arial"/>
          <w:sz w:val="24"/>
          <w:szCs w:val="24"/>
        </w:rPr>
        <w:t xml:space="preserve"> this evidence may lead to </w:t>
      </w:r>
      <w:r w:rsidR="00601EC8">
        <w:rPr>
          <w:rFonts w:ascii="Arial" w:hAnsi="Arial" w:cs="Arial"/>
          <w:sz w:val="24"/>
          <w:szCs w:val="24"/>
        </w:rPr>
        <w:t xml:space="preserve">an </w:t>
      </w:r>
      <w:r w:rsidR="00A02E80" w:rsidRPr="00A02E80">
        <w:rPr>
          <w:rFonts w:ascii="Arial" w:hAnsi="Arial" w:cs="Arial"/>
          <w:sz w:val="24"/>
          <w:szCs w:val="24"/>
        </w:rPr>
        <w:t>acquittal.</w:t>
      </w:r>
      <w:r w:rsidR="00FE093C" w:rsidRPr="00A02E80">
        <w:rPr>
          <w:rFonts w:ascii="Arial" w:hAnsi="Arial" w:cs="Arial"/>
          <w:sz w:val="24"/>
          <w:szCs w:val="24"/>
        </w:rPr>
        <w:br/>
      </w:r>
      <w:r w:rsidR="00FE093C">
        <w:rPr>
          <w:rFonts w:ascii="Arial" w:hAnsi="Arial" w:cs="Arial"/>
          <w:sz w:val="24"/>
          <w:szCs w:val="24"/>
        </w:rPr>
        <w:t xml:space="preserve">               </w:t>
      </w:r>
      <w:r w:rsidR="00FE093C" w:rsidRPr="001A0003">
        <w:rPr>
          <w:rFonts w:ascii="Arial" w:hAnsi="Arial" w:cs="Arial"/>
          <w:b/>
          <w:i/>
          <w:sz w:val="24"/>
          <w:szCs w:val="24"/>
          <w:u w:val="single"/>
        </w:rPr>
        <w:t>Documentary Evidence:</w:t>
      </w:r>
      <w:r w:rsidR="0016744A">
        <w:rPr>
          <w:rFonts w:ascii="Arial" w:hAnsi="Arial" w:cs="Arial"/>
          <w:sz w:val="24"/>
          <w:szCs w:val="24"/>
        </w:rPr>
        <w:t xml:space="preserve"> Evidence presented in the form of documents, such as </w:t>
      </w:r>
      <w:r w:rsidR="0016744A">
        <w:rPr>
          <w:rFonts w:ascii="Arial" w:hAnsi="Arial" w:cs="Arial"/>
          <w:sz w:val="24"/>
          <w:szCs w:val="24"/>
        </w:rPr>
        <w:br/>
        <w:t xml:space="preserve">               contacts, wills, invoices, photographs, diagrams, bank statements etc. </w:t>
      </w:r>
      <w:r w:rsidR="0016744A">
        <w:rPr>
          <w:rFonts w:ascii="Arial" w:hAnsi="Arial" w:cs="Arial"/>
          <w:sz w:val="24"/>
          <w:szCs w:val="24"/>
        </w:rPr>
        <w:br/>
      </w:r>
      <w:r w:rsidR="00FE093C">
        <w:rPr>
          <w:rFonts w:ascii="Arial" w:hAnsi="Arial" w:cs="Arial"/>
          <w:sz w:val="24"/>
          <w:szCs w:val="24"/>
        </w:rPr>
        <w:tab/>
        <w:t xml:space="preserve">    </w:t>
      </w:r>
      <w:r w:rsidR="00FE093C" w:rsidRPr="00447834">
        <w:rPr>
          <w:rFonts w:ascii="Arial" w:hAnsi="Arial" w:cs="Arial"/>
          <w:b/>
          <w:i/>
          <w:sz w:val="24"/>
          <w:szCs w:val="24"/>
          <w:u w:val="single"/>
        </w:rPr>
        <w:t>Real / Physical Evidence</w:t>
      </w:r>
      <w:r w:rsidR="00FE093C">
        <w:rPr>
          <w:rFonts w:ascii="Arial" w:hAnsi="Arial" w:cs="Arial"/>
          <w:sz w:val="24"/>
          <w:szCs w:val="24"/>
        </w:rPr>
        <w:t>:</w:t>
      </w:r>
      <w:r w:rsidR="00447834" w:rsidRPr="00447834">
        <w:rPr>
          <w:rFonts w:ascii="Helvetica" w:hAnsi="Helvetica"/>
          <w:color w:val="444444"/>
          <w:sz w:val="21"/>
          <w:szCs w:val="21"/>
          <w:shd w:val="clear" w:color="auto" w:fill="FFFFFF"/>
        </w:rPr>
        <w:t xml:space="preserve"> </w:t>
      </w:r>
      <w:r w:rsidR="00447834" w:rsidRPr="00447834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this is typically a </w:t>
      </w:r>
      <w:r w:rsidR="00447834">
        <w:rPr>
          <w:rFonts w:ascii="Arial" w:hAnsi="Arial" w:cs="Arial"/>
          <w:color w:val="444444"/>
          <w:sz w:val="24"/>
          <w:szCs w:val="24"/>
          <w:shd w:val="clear" w:color="auto" w:fill="FFFFFF"/>
        </w:rPr>
        <w:t>tangible</w:t>
      </w:r>
      <w:r w:rsidR="00447834" w:rsidRPr="00447834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object of some kind, which is </w:t>
      </w:r>
      <w:r w:rsidR="00CC3B9A">
        <w:rPr>
          <w:rFonts w:ascii="Arial" w:hAnsi="Arial" w:cs="Arial"/>
          <w:color w:val="444444"/>
          <w:sz w:val="24"/>
          <w:szCs w:val="24"/>
          <w:shd w:val="clear" w:color="auto" w:fill="FFFFFF"/>
        </w:rPr>
        <w:br/>
        <w:t xml:space="preserve">               </w:t>
      </w:r>
      <w:r w:rsidR="00447834" w:rsidRPr="00447834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produced for inspection, either to prove that it exists, or so that the court </w:t>
      </w:r>
      <w:r w:rsidR="00CC3B9A">
        <w:rPr>
          <w:rFonts w:ascii="Arial" w:hAnsi="Arial" w:cs="Arial"/>
          <w:color w:val="444444"/>
          <w:sz w:val="24"/>
          <w:szCs w:val="24"/>
          <w:shd w:val="clear" w:color="auto" w:fill="FFFFFF"/>
        </w:rPr>
        <w:t>correlation</w:t>
      </w:r>
      <w:r w:rsidR="00447834" w:rsidRPr="00447834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as to </w:t>
      </w:r>
      <w:r w:rsidR="00CC3B9A">
        <w:rPr>
          <w:rFonts w:ascii="Arial" w:hAnsi="Arial" w:cs="Arial"/>
          <w:color w:val="444444"/>
          <w:sz w:val="24"/>
          <w:szCs w:val="24"/>
          <w:shd w:val="clear" w:color="auto" w:fill="FFFFFF"/>
        </w:rPr>
        <w:br/>
        <w:t xml:space="preserve">               the case at hand.</w:t>
      </w:r>
      <w:r w:rsidR="0016744A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It can also be in intangible form (</w:t>
      </w:r>
      <w:r w:rsidR="0016744A">
        <w:rPr>
          <w:rFonts w:ascii="Arial" w:hAnsi="Arial" w:cs="Arial"/>
          <w:sz w:val="24"/>
          <w:szCs w:val="24"/>
        </w:rPr>
        <w:t xml:space="preserve">digital form) e.g. accounting records in </w:t>
      </w:r>
      <w:r w:rsidR="0016744A">
        <w:rPr>
          <w:rFonts w:ascii="Arial" w:hAnsi="Arial" w:cs="Arial"/>
          <w:sz w:val="24"/>
          <w:szCs w:val="24"/>
        </w:rPr>
        <w:br/>
        <w:t xml:space="preserve">               softcopy form.</w:t>
      </w:r>
      <w:r w:rsidR="00DD54C1">
        <w:rPr>
          <w:rFonts w:ascii="Arial" w:hAnsi="Arial" w:cs="Arial"/>
          <w:sz w:val="24"/>
          <w:szCs w:val="24"/>
        </w:rPr>
        <w:br/>
      </w:r>
      <w:r w:rsidR="00DD54C1">
        <w:rPr>
          <w:rFonts w:ascii="Arial" w:hAnsi="Arial" w:cs="Arial"/>
          <w:sz w:val="24"/>
          <w:szCs w:val="24"/>
        </w:rPr>
        <w:br/>
      </w:r>
      <w:r w:rsidR="00DD54C1">
        <w:rPr>
          <w:rFonts w:ascii="Arial" w:hAnsi="Arial" w:cs="Arial"/>
          <w:sz w:val="24"/>
          <w:szCs w:val="24"/>
        </w:rPr>
        <w:br/>
      </w:r>
      <w:r w:rsidR="00DD54C1">
        <w:rPr>
          <w:rFonts w:ascii="Arial" w:hAnsi="Arial" w:cs="Arial"/>
          <w:sz w:val="24"/>
          <w:szCs w:val="24"/>
        </w:rPr>
        <w:lastRenderedPageBreak/>
        <w:br/>
      </w:r>
    </w:p>
    <w:p w:rsidR="00454360" w:rsidRDefault="00546A66" w:rsidP="00454360">
      <w:pPr>
        <w:spacing w:line="360" w:lineRule="auto"/>
        <w:rPr>
          <w:rFonts w:ascii="Arial" w:hAnsi="Arial" w:cs="Arial"/>
          <w:sz w:val="24"/>
          <w:szCs w:val="24"/>
        </w:rPr>
      </w:pPr>
      <w:r w:rsidRPr="00546A66">
        <w:rPr>
          <w:rFonts w:ascii="Arial" w:hAnsi="Arial" w:cs="Arial"/>
          <w:sz w:val="24"/>
          <w:szCs w:val="24"/>
        </w:rPr>
        <w:t xml:space="preserve">     </w:t>
      </w:r>
      <w:r w:rsidRPr="00546A66">
        <w:rPr>
          <w:rFonts w:ascii="Arial" w:hAnsi="Arial" w:cs="Arial"/>
          <w:b/>
          <w:sz w:val="24"/>
          <w:szCs w:val="24"/>
        </w:rPr>
        <w:t xml:space="preserve">3. </w:t>
      </w:r>
      <w:r w:rsidRPr="00546A66">
        <w:rPr>
          <w:rFonts w:ascii="Arial" w:hAnsi="Arial" w:cs="Arial"/>
          <w:b/>
          <w:sz w:val="24"/>
          <w:szCs w:val="24"/>
        </w:rPr>
        <w:tab/>
        <w:t>Evidence gathered in financial crime cases is different from the one gathered in non-</w:t>
      </w:r>
      <w:r w:rsidR="001B2FE8">
        <w:rPr>
          <w:rFonts w:ascii="Arial" w:hAnsi="Arial" w:cs="Arial"/>
          <w:b/>
          <w:sz w:val="24"/>
          <w:szCs w:val="24"/>
        </w:rPr>
        <w:br/>
        <w:t xml:space="preserve">           </w:t>
      </w:r>
      <w:r w:rsidRPr="00546A66">
        <w:rPr>
          <w:rFonts w:ascii="Arial" w:hAnsi="Arial" w:cs="Arial"/>
          <w:b/>
          <w:sz w:val="24"/>
          <w:szCs w:val="24"/>
        </w:rPr>
        <w:t xml:space="preserve">financial crime cases. What is the basic difference in the composition of these two </w:t>
      </w:r>
      <w:r w:rsidR="001B2FE8">
        <w:rPr>
          <w:rFonts w:ascii="Arial" w:hAnsi="Arial" w:cs="Arial"/>
          <w:b/>
          <w:sz w:val="24"/>
          <w:szCs w:val="24"/>
        </w:rPr>
        <w:br/>
        <w:t xml:space="preserve">           </w:t>
      </w:r>
      <w:r w:rsidRPr="00546A66">
        <w:rPr>
          <w:rFonts w:ascii="Arial" w:hAnsi="Arial" w:cs="Arial"/>
          <w:b/>
          <w:sz w:val="24"/>
          <w:szCs w:val="24"/>
        </w:rPr>
        <w:t>types of evidence?</w:t>
      </w:r>
      <w:r w:rsidR="006D5659">
        <w:rPr>
          <w:rFonts w:ascii="Arial" w:hAnsi="Arial" w:cs="Arial"/>
          <w:b/>
          <w:sz w:val="24"/>
          <w:szCs w:val="24"/>
        </w:rPr>
        <w:t xml:space="preserve"> (6)</w:t>
      </w:r>
      <w:r w:rsidR="00656498">
        <w:rPr>
          <w:rFonts w:ascii="Arial" w:hAnsi="Arial" w:cs="Arial"/>
          <w:b/>
          <w:sz w:val="24"/>
          <w:szCs w:val="24"/>
        </w:rPr>
        <w:br/>
        <w:t xml:space="preserve">           </w:t>
      </w:r>
      <w:r w:rsidR="00656498">
        <w:rPr>
          <w:rFonts w:ascii="Arial" w:hAnsi="Arial" w:cs="Arial"/>
          <w:sz w:val="24"/>
          <w:szCs w:val="24"/>
        </w:rPr>
        <w:t xml:space="preserve">The major difference between </w:t>
      </w:r>
      <w:r w:rsidR="0056530A">
        <w:rPr>
          <w:rFonts w:ascii="Arial" w:hAnsi="Arial" w:cs="Arial"/>
          <w:sz w:val="24"/>
          <w:szCs w:val="24"/>
        </w:rPr>
        <w:t xml:space="preserve">financial crime and non-financial crime is in the structure of </w:t>
      </w:r>
      <w:r w:rsidR="002E66B4">
        <w:rPr>
          <w:rFonts w:ascii="Arial" w:hAnsi="Arial" w:cs="Arial"/>
          <w:sz w:val="24"/>
          <w:szCs w:val="24"/>
        </w:rPr>
        <w:t xml:space="preserve"> </w:t>
      </w:r>
      <w:r w:rsidR="002E66B4">
        <w:rPr>
          <w:rFonts w:ascii="Arial" w:hAnsi="Arial" w:cs="Arial"/>
          <w:sz w:val="24"/>
          <w:szCs w:val="24"/>
        </w:rPr>
        <w:br/>
        <w:t xml:space="preserve">           </w:t>
      </w:r>
      <w:r w:rsidR="0056530A">
        <w:rPr>
          <w:rFonts w:ascii="Arial" w:hAnsi="Arial" w:cs="Arial"/>
          <w:sz w:val="24"/>
          <w:szCs w:val="24"/>
        </w:rPr>
        <w:t>the evidence</w:t>
      </w:r>
      <w:r w:rsidR="002B5EE1">
        <w:rPr>
          <w:rFonts w:ascii="Arial" w:hAnsi="Arial" w:cs="Arial"/>
          <w:sz w:val="24"/>
          <w:szCs w:val="24"/>
        </w:rPr>
        <w:t xml:space="preserve">. </w:t>
      </w:r>
      <w:r w:rsidR="00656498">
        <w:rPr>
          <w:rFonts w:ascii="Arial" w:hAnsi="Arial" w:cs="Arial"/>
          <w:sz w:val="24"/>
          <w:szCs w:val="24"/>
        </w:rPr>
        <w:t xml:space="preserve"> </w:t>
      </w:r>
      <w:r w:rsidR="007123D2">
        <w:rPr>
          <w:rFonts w:ascii="Arial" w:hAnsi="Arial" w:cs="Arial"/>
          <w:sz w:val="24"/>
          <w:szCs w:val="24"/>
        </w:rPr>
        <w:br/>
        <w:t xml:space="preserve">           </w:t>
      </w:r>
      <w:r w:rsidR="00656498">
        <w:rPr>
          <w:rFonts w:ascii="Arial" w:hAnsi="Arial" w:cs="Arial"/>
          <w:sz w:val="24"/>
          <w:szCs w:val="24"/>
        </w:rPr>
        <w:t xml:space="preserve">Financial crimes </w:t>
      </w:r>
      <w:r w:rsidR="00B014C2">
        <w:rPr>
          <w:rFonts w:ascii="Arial" w:hAnsi="Arial" w:cs="Arial"/>
          <w:sz w:val="24"/>
          <w:szCs w:val="24"/>
        </w:rPr>
        <w:t>are doc</w:t>
      </w:r>
      <w:r w:rsidR="00656498">
        <w:rPr>
          <w:rFonts w:ascii="Arial" w:hAnsi="Arial" w:cs="Arial"/>
          <w:sz w:val="24"/>
          <w:szCs w:val="24"/>
        </w:rPr>
        <w:t xml:space="preserve">ument </w:t>
      </w:r>
      <w:r w:rsidR="002E66B4">
        <w:rPr>
          <w:rFonts w:ascii="Arial" w:hAnsi="Arial" w:cs="Arial"/>
          <w:sz w:val="24"/>
          <w:szCs w:val="24"/>
        </w:rPr>
        <w:t xml:space="preserve">volume </w:t>
      </w:r>
      <w:r w:rsidR="007123D2">
        <w:rPr>
          <w:rFonts w:ascii="Arial" w:hAnsi="Arial" w:cs="Arial"/>
          <w:sz w:val="24"/>
          <w:szCs w:val="24"/>
        </w:rPr>
        <w:t xml:space="preserve">based – they are complex and information intensive  </w:t>
      </w:r>
      <w:r w:rsidR="007123D2">
        <w:rPr>
          <w:rFonts w:ascii="Arial" w:hAnsi="Arial" w:cs="Arial"/>
          <w:sz w:val="24"/>
          <w:szCs w:val="24"/>
        </w:rPr>
        <w:br/>
        <w:t xml:space="preserve">           by nature.</w:t>
      </w:r>
      <w:r w:rsidR="00656498">
        <w:rPr>
          <w:rFonts w:ascii="Arial" w:hAnsi="Arial" w:cs="Arial"/>
          <w:sz w:val="24"/>
          <w:szCs w:val="24"/>
        </w:rPr>
        <w:t xml:space="preserve"> </w:t>
      </w:r>
      <w:r w:rsidR="006572AE">
        <w:rPr>
          <w:rFonts w:ascii="Arial" w:hAnsi="Arial" w:cs="Arial"/>
          <w:sz w:val="24"/>
          <w:szCs w:val="24"/>
        </w:rPr>
        <w:t>T</w:t>
      </w:r>
      <w:r w:rsidR="00993807">
        <w:rPr>
          <w:rFonts w:ascii="Arial" w:hAnsi="Arial" w:cs="Arial"/>
          <w:sz w:val="24"/>
          <w:szCs w:val="24"/>
        </w:rPr>
        <w:t xml:space="preserve">here will be an insurmountable </w:t>
      </w:r>
      <w:r w:rsidR="005B7CEF">
        <w:rPr>
          <w:rFonts w:ascii="Arial" w:hAnsi="Arial" w:cs="Arial"/>
          <w:sz w:val="24"/>
          <w:szCs w:val="24"/>
        </w:rPr>
        <w:t>number</w:t>
      </w:r>
      <w:r w:rsidR="00993807">
        <w:rPr>
          <w:rFonts w:ascii="Arial" w:hAnsi="Arial" w:cs="Arial"/>
          <w:sz w:val="24"/>
          <w:szCs w:val="24"/>
        </w:rPr>
        <w:t xml:space="preserve"> </w:t>
      </w:r>
      <w:r w:rsidR="00656498">
        <w:rPr>
          <w:rFonts w:ascii="Arial" w:hAnsi="Arial" w:cs="Arial"/>
          <w:sz w:val="24"/>
          <w:szCs w:val="24"/>
        </w:rPr>
        <w:t xml:space="preserve">of </w:t>
      </w:r>
      <w:r w:rsidR="00993807">
        <w:rPr>
          <w:rFonts w:ascii="Arial" w:hAnsi="Arial" w:cs="Arial"/>
          <w:sz w:val="24"/>
          <w:szCs w:val="24"/>
        </w:rPr>
        <w:t xml:space="preserve">documents which need to be </w:t>
      </w:r>
      <w:r w:rsidR="007123D2">
        <w:rPr>
          <w:rFonts w:ascii="Arial" w:hAnsi="Arial" w:cs="Arial"/>
          <w:sz w:val="24"/>
          <w:szCs w:val="24"/>
        </w:rPr>
        <w:t xml:space="preserve"> </w:t>
      </w:r>
      <w:r w:rsidR="007123D2">
        <w:rPr>
          <w:rFonts w:ascii="Arial" w:hAnsi="Arial" w:cs="Arial"/>
          <w:sz w:val="24"/>
          <w:szCs w:val="24"/>
        </w:rPr>
        <w:br/>
        <w:t xml:space="preserve">           scrutinised during the </w:t>
      </w:r>
      <w:r w:rsidR="00993807">
        <w:rPr>
          <w:rFonts w:ascii="Arial" w:hAnsi="Arial" w:cs="Arial"/>
          <w:sz w:val="24"/>
          <w:szCs w:val="24"/>
        </w:rPr>
        <w:t>invest</w:t>
      </w:r>
      <w:r w:rsidR="00582D67">
        <w:rPr>
          <w:rFonts w:ascii="Arial" w:hAnsi="Arial" w:cs="Arial"/>
          <w:sz w:val="24"/>
          <w:szCs w:val="24"/>
        </w:rPr>
        <w:t>igation which is unusual in a non-financial crime.</w:t>
      </w:r>
      <w:r w:rsidR="007123D2">
        <w:rPr>
          <w:rFonts w:ascii="Arial" w:hAnsi="Arial" w:cs="Arial"/>
          <w:sz w:val="24"/>
          <w:szCs w:val="24"/>
        </w:rPr>
        <w:br/>
      </w:r>
      <w:r w:rsidR="00B501FF">
        <w:rPr>
          <w:rFonts w:ascii="Arial" w:hAnsi="Arial" w:cs="Arial"/>
          <w:sz w:val="24"/>
          <w:szCs w:val="24"/>
        </w:rPr>
        <w:t xml:space="preserve">           </w:t>
      </w:r>
      <w:r w:rsidR="000065ED">
        <w:rPr>
          <w:rFonts w:ascii="Arial" w:hAnsi="Arial" w:cs="Arial"/>
          <w:sz w:val="24"/>
          <w:szCs w:val="24"/>
        </w:rPr>
        <w:t>Therefore,</w:t>
      </w:r>
      <w:r w:rsidR="00DC03E1">
        <w:rPr>
          <w:rFonts w:ascii="Arial" w:hAnsi="Arial" w:cs="Arial"/>
          <w:sz w:val="24"/>
          <w:szCs w:val="24"/>
        </w:rPr>
        <w:t xml:space="preserve"> the first step </w:t>
      </w:r>
      <w:r w:rsidR="00307AA9">
        <w:rPr>
          <w:rFonts w:ascii="Arial" w:hAnsi="Arial" w:cs="Arial"/>
          <w:sz w:val="24"/>
          <w:szCs w:val="24"/>
        </w:rPr>
        <w:t xml:space="preserve">regarding the provision of evidence that </w:t>
      </w:r>
      <w:r w:rsidR="00DC03E1">
        <w:rPr>
          <w:rFonts w:ascii="Arial" w:hAnsi="Arial" w:cs="Arial"/>
          <w:sz w:val="24"/>
          <w:szCs w:val="24"/>
        </w:rPr>
        <w:t>the For</w:t>
      </w:r>
      <w:r w:rsidR="00CE422D">
        <w:rPr>
          <w:rFonts w:ascii="Arial" w:hAnsi="Arial" w:cs="Arial"/>
          <w:sz w:val="24"/>
          <w:szCs w:val="24"/>
        </w:rPr>
        <w:t xml:space="preserve">ensic investigation </w:t>
      </w:r>
      <w:r w:rsidR="00B501FF">
        <w:rPr>
          <w:rFonts w:ascii="Arial" w:hAnsi="Arial" w:cs="Arial"/>
          <w:sz w:val="24"/>
          <w:szCs w:val="24"/>
        </w:rPr>
        <w:t xml:space="preserve">              </w:t>
      </w:r>
      <w:r w:rsidR="00B501FF">
        <w:rPr>
          <w:rFonts w:ascii="Arial" w:hAnsi="Arial" w:cs="Arial"/>
          <w:sz w:val="24"/>
          <w:szCs w:val="24"/>
        </w:rPr>
        <w:br/>
        <w:t xml:space="preserve">           </w:t>
      </w:r>
      <w:r w:rsidR="00CE422D">
        <w:rPr>
          <w:rFonts w:ascii="Arial" w:hAnsi="Arial" w:cs="Arial"/>
          <w:sz w:val="24"/>
          <w:szCs w:val="24"/>
        </w:rPr>
        <w:t xml:space="preserve">team takes is to </w:t>
      </w:r>
      <w:r w:rsidR="00DC03E1">
        <w:rPr>
          <w:rFonts w:ascii="Arial" w:hAnsi="Arial" w:cs="Arial"/>
          <w:sz w:val="24"/>
          <w:szCs w:val="24"/>
        </w:rPr>
        <w:t>establish</w:t>
      </w:r>
      <w:r w:rsidR="00307AA9">
        <w:rPr>
          <w:rFonts w:ascii="Arial" w:hAnsi="Arial" w:cs="Arial"/>
          <w:sz w:val="24"/>
          <w:szCs w:val="24"/>
        </w:rPr>
        <w:t xml:space="preserve"> with the client the availability and accessibility to information</w:t>
      </w:r>
      <w:r w:rsidR="000065ED">
        <w:rPr>
          <w:rFonts w:ascii="Arial" w:hAnsi="Arial" w:cs="Arial"/>
          <w:sz w:val="24"/>
          <w:szCs w:val="24"/>
        </w:rPr>
        <w:t xml:space="preserve"> </w:t>
      </w:r>
      <w:r w:rsidR="00B501FF">
        <w:rPr>
          <w:rFonts w:ascii="Arial" w:hAnsi="Arial" w:cs="Arial"/>
          <w:sz w:val="24"/>
          <w:szCs w:val="24"/>
        </w:rPr>
        <w:br/>
        <w:t xml:space="preserve">           </w:t>
      </w:r>
      <w:r w:rsidR="000065ED">
        <w:rPr>
          <w:rFonts w:ascii="Arial" w:hAnsi="Arial" w:cs="Arial"/>
          <w:sz w:val="24"/>
          <w:szCs w:val="24"/>
        </w:rPr>
        <w:t xml:space="preserve">required. A lot of planning in gathering evidence is crucial as there is an insuperable </w:t>
      </w:r>
      <w:r w:rsidR="00B501FF">
        <w:rPr>
          <w:rFonts w:ascii="Arial" w:hAnsi="Arial" w:cs="Arial"/>
          <w:sz w:val="24"/>
          <w:szCs w:val="24"/>
        </w:rPr>
        <w:t xml:space="preserve">           </w:t>
      </w:r>
      <w:r w:rsidR="00B501FF">
        <w:rPr>
          <w:rFonts w:ascii="Arial" w:hAnsi="Arial" w:cs="Arial"/>
          <w:sz w:val="24"/>
          <w:szCs w:val="24"/>
        </w:rPr>
        <w:br/>
        <w:t xml:space="preserve">           </w:t>
      </w:r>
      <w:r w:rsidR="000065ED">
        <w:rPr>
          <w:rFonts w:ascii="Arial" w:hAnsi="Arial" w:cs="Arial"/>
          <w:sz w:val="24"/>
          <w:szCs w:val="24"/>
        </w:rPr>
        <w:t xml:space="preserve">quantity </w:t>
      </w:r>
      <w:r w:rsidR="00947656">
        <w:rPr>
          <w:rFonts w:ascii="Arial" w:hAnsi="Arial" w:cs="Arial"/>
          <w:sz w:val="24"/>
          <w:szCs w:val="24"/>
        </w:rPr>
        <w:t xml:space="preserve">of documents and records to deal with in a financial crime which requires an </w:t>
      </w:r>
      <w:r w:rsidR="00B501FF">
        <w:rPr>
          <w:rFonts w:ascii="Arial" w:hAnsi="Arial" w:cs="Arial"/>
          <w:sz w:val="24"/>
          <w:szCs w:val="24"/>
        </w:rPr>
        <w:t xml:space="preserve"> </w:t>
      </w:r>
      <w:r w:rsidR="00B501FF">
        <w:rPr>
          <w:rFonts w:ascii="Arial" w:hAnsi="Arial" w:cs="Arial"/>
          <w:sz w:val="24"/>
          <w:szCs w:val="24"/>
        </w:rPr>
        <w:br/>
        <w:t xml:space="preserve">           </w:t>
      </w:r>
      <w:r w:rsidR="00947656">
        <w:rPr>
          <w:rFonts w:ascii="Arial" w:hAnsi="Arial" w:cs="Arial"/>
          <w:sz w:val="24"/>
          <w:szCs w:val="24"/>
        </w:rPr>
        <w:t>efficient organised system.</w:t>
      </w:r>
      <w:r w:rsidR="00B501FF">
        <w:rPr>
          <w:rFonts w:ascii="Arial" w:hAnsi="Arial" w:cs="Arial"/>
          <w:sz w:val="24"/>
          <w:szCs w:val="24"/>
        </w:rPr>
        <w:br/>
        <w:t xml:space="preserve">         </w:t>
      </w:r>
      <w:r w:rsidR="00947656">
        <w:rPr>
          <w:rFonts w:ascii="Arial" w:hAnsi="Arial" w:cs="Arial"/>
          <w:sz w:val="24"/>
          <w:szCs w:val="24"/>
        </w:rPr>
        <w:t xml:space="preserve"> </w:t>
      </w:r>
      <w:r w:rsidR="00B501FF">
        <w:rPr>
          <w:rFonts w:ascii="Arial" w:hAnsi="Arial" w:cs="Arial"/>
          <w:sz w:val="24"/>
          <w:szCs w:val="24"/>
        </w:rPr>
        <w:t xml:space="preserve"> </w:t>
      </w:r>
      <w:r w:rsidR="00947656">
        <w:rPr>
          <w:rFonts w:ascii="Arial" w:hAnsi="Arial" w:cs="Arial"/>
          <w:sz w:val="24"/>
          <w:szCs w:val="24"/>
        </w:rPr>
        <w:t xml:space="preserve">The information collected should be marked and receipted to establish a chain of </w:t>
      </w:r>
      <w:r w:rsidR="00454360">
        <w:rPr>
          <w:rFonts w:ascii="Arial" w:hAnsi="Arial" w:cs="Arial"/>
          <w:sz w:val="24"/>
          <w:szCs w:val="24"/>
        </w:rPr>
        <w:t>custody</w:t>
      </w:r>
      <w:r w:rsidR="00947656">
        <w:rPr>
          <w:rFonts w:ascii="Arial" w:hAnsi="Arial" w:cs="Arial"/>
          <w:sz w:val="24"/>
          <w:szCs w:val="24"/>
        </w:rPr>
        <w:t xml:space="preserve"> </w:t>
      </w:r>
      <w:r w:rsidR="00B501FF">
        <w:rPr>
          <w:rFonts w:ascii="Arial" w:hAnsi="Arial" w:cs="Arial"/>
          <w:sz w:val="24"/>
          <w:szCs w:val="24"/>
        </w:rPr>
        <w:t xml:space="preserve"> </w:t>
      </w:r>
      <w:r w:rsidR="00B501FF">
        <w:rPr>
          <w:rFonts w:ascii="Arial" w:hAnsi="Arial" w:cs="Arial"/>
          <w:sz w:val="24"/>
          <w:szCs w:val="24"/>
        </w:rPr>
        <w:br/>
        <w:t xml:space="preserve">           </w:t>
      </w:r>
      <w:r w:rsidR="00947656">
        <w:rPr>
          <w:rFonts w:ascii="Arial" w:hAnsi="Arial" w:cs="Arial"/>
          <w:sz w:val="24"/>
          <w:szCs w:val="24"/>
        </w:rPr>
        <w:t>and should be adequately stored to maintain the integrity of the evidence.</w:t>
      </w:r>
      <w:r w:rsidR="00AD434A">
        <w:rPr>
          <w:rFonts w:ascii="Arial" w:hAnsi="Arial" w:cs="Arial"/>
          <w:sz w:val="24"/>
          <w:szCs w:val="24"/>
        </w:rPr>
        <w:br/>
      </w:r>
      <w:r w:rsidR="00B501FF">
        <w:rPr>
          <w:rFonts w:ascii="Arial" w:hAnsi="Arial" w:cs="Arial"/>
          <w:sz w:val="24"/>
          <w:szCs w:val="24"/>
        </w:rPr>
        <w:t xml:space="preserve">           </w:t>
      </w:r>
      <w:r w:rsidR="00454360">
        <w:rPr>
          <w:rFonts w:ascii="Arial" w:hAnsi="Arial" w:cs="Arial"/>
          <w:sz w:val="24"/>
          <w:szCs w:val="24"/>
        </w:rPr>
        <w:t>Even though the presence of documentary evidence in a non-financial</w:t>
      </w:r>
      <w:r w:rsidR="00AD434A">
        <w:rPr>
          <w:rFonts w:ascii="Arial" w:hAnsi="Arial" w:cs="Arial"/>
          <w:sz w:val="24"/>
          <w:szCs w:val="24"/>
        </w:rPr>
        <w:t xml:space="preserve"> crime like murder, </w:t>
      </w:r>
      <w:r w:rsidR="00B501FF">
        <w:rPr>
          <w:rFonts w:ascii="Arial" w:hAnsi="Arial" w:cs="Arial"/>
          <w:sz w:val="24"/>
          <w:szCs w:val="24"/>
        </w:rPr>
        <w:t xml:space="preserve"> </w:t>
      </w:r>
      <w:r w:rsidR="00B501FF">
        <w:rPr>
          <w:rFonts w:ascii="Arial" w:hAnsi="Arial" w:cs="Arial"/>
          <w:sz w:val="24"/>
          <w:szCs w:val="24"/>
        </w:rPr>
        <w:br/>
        <w:t xml:space="preserve">           </w:t>
      </w:r>
      <w:r w:rsidR="00454360">
        <w:rPr>
          <w:rFonts w:ascii="Arial" w:hAnsi="Arial" w:cs="Arial"/>
          <w:sz w:val="24"/>
          <w:szCs w:val="24"/>
        </w:rPr>
        <w:t>robbery, trespassing, etc. exists it is not at the quantum found in a financial investigation.</w:t>
      </w:r>
    </w:p>
    <w:p w:rsidR="00454360" w:rsidRDefault="00454360" w:rsidP="00D165A2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454360" w:rsidSect="003225FE">
      <w:headerReference w:type="default" r:id="rId9"/>
      <w:headerReference w:type="first" r:id="rId10"/>
      <w:pgSz w:w="11906" w:h="16838"/>
      <w:pgMar w:top="720" w:right="720" w:bottom="720" w:left="720" w:header="850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891" w:rsidRDefault="00974891" w:rsidP="00CB4D0A">
      <w:pPr>
        <w:spacing w:after="0" w:line="240" w:lineRule="auto"/>
      </w:pPr>
      <w:r>
        <w:separator/>
      </w:r>
    </w:p>
  </w:endnote>
  <w:endnote w:type="continuationSeparator" w:id="0">
    <w:p w:rsidR="00974891" w:rsidRDefault="0097489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891" w:rsidRDefault="00974891" w:rsidP="00CB4D0A">
      <w:pPr>
        <w:spacing w:after="0" w:line="240" w:lineRule="auto"/>
      </w:pPr>
      <w:r>
        <w:separator/>
      </w:r>
    </w:p>
  </w:footnote>
  <w:footnote w:type="continuationSeparator" w:id="0">
    <w:p w:rsidR="00974891" w:rsidRDefault="00974891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32967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47628" w:rsidRDefault="00747628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3887">
          <w:rPr>
            <w:noProof/>
          </w:rPr>
          <w:t>2</w:t>
        </w:r>
        <w:r>
          <w:rPr>
            <w:noProof/>
          </w:rPr>
          <w:fldChar w:fldCharType="end"/>
        </w:r>
      </w:p>
      <w:p w:rsidR="00747628" w:rsidRDefault="00747628" w:rsidP="00D20ADD">
        <w:pPr>
          <w:pStyle w:val="Header"/>
          <w:rPr>
            <w:rFonts w:ascii="Arial" w:hAnsi="Arial" w:cs="Arial"/>
            <w:sz w:val="24"/>
            <w:szCs w:val="24"/>
          </w:rPr>
        </w:pPr>
        <w:r>
          <w:rPr>
            <w:rFonts w:ascii="Arial" w:hAnsi="Arial" w:cs="Arial"/>
            <w:b/>
            <w:color w:val="002060"/>
            <w:sz w:val="24"/>
            <w:szCs w:val="24"/>
          </w:rPr>
          <w:t xml:space="preserve"> </w:t>
        </w:r>
        <w:r>
          <w:rPr>
            <w:rFonts w:ascii="Arial" w:hAnsi="Arial" w:cs="Arial"/>
            <w:b/>
            <w:color w:val="002060"/>
            <w:sz w:val="24"/>
            <w:szCs w:val="24"/>
          </w:rPr>
          <w:tab/>
        </w:r>
        <w:r>
          <w:rPr>
            <w:rFonts w:ascii="Arial" w:hAnsi="Arial" w:cs="Arial"/>
            <w:b/>
            <w:color w:val="002060"/>
            <w:sz w:val="24"/>
            <w:szCs w:val="24"/>
          </w:rPr>
          <w:tab/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Student Name: </w:t>
        </w:r>
        <w:r>
          <w:rPr>
            <w:rFonts w:ascii="Arial" w:hAnsi="Arial" w:cs="Arial"/>
            <w:sz w:val="24"/>
            <w:szCs w:val="24"/>
          </w:rPr>
          <w:t xml:space="preserve">Filomena Cristina Rodrigues </w:t>
        </w:r>
        <w:r>
          <w:rPr>
            <w:rFonts w:ascii="Arial" w:hAnsi="Arial" w:cs="Arial"/>
            <w:sz w:val="24"/>
            <w:szCs w:val="24"/>
          </w:rPr>
          <w:br/>
          <w:t xml:space="preserve"> </w:t>
        </w:r>
        <w:r>
          <w:rPr>
            <w:rFonts w:ascii="Arial" w:hAnsi="Arial" w:cs="Arial"/>
            <w:sz w:val="24"/>
            <w:szCs w:val="24"/>
          </w:rPr>
          <w:tab/>
          <w:t xml:space="preserve">                                      </w:t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Student Number: </w:t>
        </w:r>
        <w:r w:rsidRPr="004C1136">
          <w:rPr>
            <w:rFonts w:ascii="Arial" w:hAnsi="Arial" w:cs="Arial"/>
            <w:sz w:val="24"/>
            <w:szCs w:val="24"/>
          </w:rPr>
          <w:t xml:space="preserve">1971  </w:t>
        </w:r>
      </w:p>
      <w:p w:rsidR="00747628" w:rsidRDefault="00747628" w:rsidP="00D20ADD">
        <w:pPr>
          <w:pStyle w:val="Header"/>
          <w:rPr>
            <w:rFonts w:ascii="Arial" w:hAnsi="Arial" w:cs="Arial"/>
            <w:sz w:val="24"/>
            <w:szCs w:val="24"/>
          </w:rPr>
        </w:pPr>
        <w:r>
          <w:rPr>
            <w:rFonts w:ascii="Arial" w:hAnsi="Arial" w:cs="Arial"/>
            <w:b/>
            <w:color w:val="002060"/>
            <w:sz w:val="24"/>
            <w:szCs w:val="24"/>
          </w:rPr>
          <w:tab/>
          <w:t xml:space="preserve">                                                                  </w:t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Course: </w:t>
        </w:r>
        <w:r w:rsidRPr="004C1136">
          <w:rPr>
            <w:rFonts w:ascii="Arial" w:hAnsi="Arial" w:cs="Arial"/>
            <w:sz w:val="24"/>
            <w:szCs w:val="24"/>
          </w:rPr>
          <w:t>D</w:t>
        </w:r>
        <w:r>
          <w:rPr>
            <w:rFonts w:ascii="Arial" w:hAnsi="Arial" w:cs="Arial"/>
            <w:sz w:val="24"/>
            <w:szCs w:val="24"/>
          </w:rPr>
          <w:t>iploma</w:t>
        </w:r>
        <w:r w:rsidRPr="004C1136">
          <w:rPr>
            <w:rFonts w:ascii="Arial" w:hAnsi="Arial" w:cs="Arial"/>
            <w:sz w:val="24"/>
            <w:szCs w:val="24"/>
          </w:rPr>
          <w:t xml:space="preserve"> </w:t>
        </w:r>
        <w:r>
          <w:rPr>
            <w:rFonts w:ascii="Arial" w:hAnsi="Arial" w:cs="Arial"/>
            <w:sz w:val="24"/>
            <w:szCs w:val="24"/>
          </w:rPr>
          <w:t>in Forensic Accounting</w:t>
        </w:r>
      </w:p>
      <w:p w:rsidR="00747628" w:rsidRDefault="00747628" w:rsidP="00D20ADD">
        <w:pPr>
          <w:pStyle w:val="Header"/>
        </w:pPr>
        <w:r>
          <w:rPr>
            <w:rFonts w:ascii="Arial" w:hAnsi="Arial" w:cs="Arial"/>
            <w:b/>
            <w:color w:val="002060"/>
            <w:sz w:val="24"/>
            <w:szCs w:val="24"/>
          </w:rPr>
          <w:tab/>
          <w:t xml:space="preserve">                                                Assignment No</w:t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: </w:t>
        </w:r>
        <w:r w:rsidR="00F00E67">
          <w:rPr>
            <w:rFonts w:ascii="Arial" w:hAnsi="Arial" w:cs="Arial"/>
            <w:sz w:val="24"/>
            <w:szCs w:val="24"/>
          </w:rPr>
          <w:t>1471902184</w:t>
        </w:r>
      </w:p>
    </w:sdtContent>
  </w:sdt>
  <w:p w:rsidR="00747628" w:rsidRPr="004C1136" w:rsidRDefault="00747628" w:rsidP="00D20ADD">
    <w:pPr>
      <w:pStyle w:val="Header"/>
      <w:ind w:left="4320"/>
      <w:rPr>
        <w:rFonts w:ascii="Arial" w:hAnsi="Arial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13879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747628" w:rsidRDefault="0074762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38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47628" w:rsidRDefault="007476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7002"/>
    <w:multiLevelType w:val="hybridMultilevel"/>
    <w:tmpl w:val="C60C6172"/>
    <w:lvl w:ilvl="0" w:tplc="C2525758">
      <w:start w:val="1"/>
      <w:numFmt w:val="lowerRoman"/>
      <w:lvlText w:val="%1."/>
      <w:lvlJc w:val="right"/>
      <w:pPr>
        <w:ind w:left="108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5F459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1E385E"/>
    <w:multiLevelType w:val="hybridMultilevel"/>
    <w:tmpl w:val="59C2B8C8"/>
    <w:lvl w:ilvl="0" w:tplc="CE6EEFA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8320F4"/>
    <w:multiLevelType w:val="hybridMultilevel"/>
    <w:tmpl w:val="ED9CFDC0"/>
    <w:lvl w:ilvl="0" w:tplc="C9C8B9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B46F1F"/>
    <w:multiLevelType w:val="hybridMultilevel"/>
    <w:tmpl w:val="22AEEF8A"/>
    <w:lvl w:ilvl="0" w:tplc="400C7670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582F2A"/>
    <w:multiLevelType w:val="hybridMultilevel"/>
    <w:tmpl w:val="5A2839C0"/>
    <w:lvl w:ilvl="0" w:tplc="C6E0367C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7316C39"/>
    <w:multiLevelType w:val="hybridMultilevel"/>
    <w:tmpl w:val="78722546"/>
    <w:lvl w:ilvl="0" w:tplc="7A7A344A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A33688"/>
    <w:multiLevelType w:val="hybridMultilevel"/>
    <w:tmpl w:val="1D82713A"/>
    <w:lvl w:ilvl="0" w:tplc="5114C4FA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F787753"/>
    <w:multiLevelType w:val="hybridMultilevel"/>
    <w:tmpl w:val="55E4935E"/>
    <w:lvl w:ilvl="0" w:tplc="8FB69F14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BC7687"/>
    <w:multiLevelType w:val="hybridMultilevel"/>
    <w:tmpl w:val="858AA24C"/>
    <w:lvl w:ilvl="0" w:tplc="4E743DF0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CA1C61"/>
    <w:multiLevelType w:val="hybridMultilevel"/>
    <w:tmpl w:val="2FAADC9C"/>
    <w:lvl w:ilvl="0" w:tplc="75384436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22610C01"/>
    <w:multiLevelType w:val="hybridMultilevel"/>
    <w:tmpl w:val="344CC7A4"/>
    <w:lvl w:ilvl="0" w:tplc="EB3A9A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A7164"/>
    <w:multiLevelType w:val="hybridMultilevel"/>
    <w:tmpl w:val="95D0C07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F4E43"/>
    <w:multiLevelType w:val="hybridMultilevel"/>
    <w:tmpl w:val="317E1F70"/>
    <w:lvl w:ilvl="0" w:tplc="CE6EEFA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70412"/>
    <w:multiLevelType w:val="hybridMultilevel"/>
    <w:tmpl w:val="93A22AA4"/>
    <w:lvl w:ilvl="0" w:tplc="C6E0367C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C642FE0"/>
    <w:multiLevelType w:val="hybridMultilevel"/>
    <w:tmpl w:val="8878F8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7077A"/>
    <w:multiLevelType w:val="hybridMultilevel"/>
    <w:tmpl w:val="932698C8"/>
    <w:lvl w:ilvl="0" w:tplc="BE28B0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C6A16"/>
    <w:multiLevelType w:val="hybridMultilevel"/>
    <w:tmpl w:val="491AE508"/>
    <w:lvl w:ilvl="0" w:tplc="0809001B">
      <w:start w:val="1"/>
      <w:numFmt w:val="lowerRoman"/>
      <w:lvlText w:val="%1."/>
      <w:lvlJc w:val="righ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452F5CC3"/>
    <w:multiLevelType w:val="hybridMultilevel"/>
    <w:tmpl w:val="0CCC45B8"/>
    <w:lvl w:ilvl="0" w:tplc="4E4287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9E0B87"/>
    <w:multiLevelType w:val="hybridMultilevel"/>
    <w:tmpl w:val="D278F9F8"/>
    <w:lvl w:ilvl="0" w:tplc="0610CE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124F5"/>
    <w:multiLevelType w:val="hybridMultilevel"/>
    <w:tmpl w:val="3B9E8F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168D3"/>
    <w:multiLevelType w:val="hybridMultilevel"/>
    <w:tmpl w:val="CFB04F08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D5877C4"/>
    <w:multiLevelType w:val="hybridMultilevel"/>
    <w:tmpl w:val="F86CE988"/>
    <w:lvl w:ilvl="0" w:tplc="8F680FC0">
      <w:start w:val="1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4255D5"/>
    <w:multiLevelType w:val="hybridMultilevel"/>
    <w:tmpl w:val="7C7031B8"/>
    <w:lvl w:ilvl="0" w:tplc="C49418AE">
      <w:start w:val="1"/>
      <w:numFmt w:val="low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E36B94"/>
    <w:multiLevelType w:val="hybridMultilevel"/>
    <w:tmpl w:val="D83875E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0656B0"/>
    <w:multiLevelType w:val="hybridMultilevel"/>
    <w:tmpl w:val="649C2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F83999"/>
    <w:multiLevelType w:val="hybridMultilevel"/>
    <w:tmpl w:val="380474E0"/>
    <w:lvl w:ilvl="0" w:tplc="2C2CEF0C">
      <w:start w:val="1"/>
      <w:numFmt w:val="lowerRoman"/>
      <w:lvlText w:val="%1."/>
      <w:lvlJc w:val="left"/>
      <w:pPr>
        <w:ind w:left="157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B2C49F4"/>
    <w:multiLevelType w:val="hybridMultilevel"/>
    <w:tmpl w:val="D2D826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AF460F"/>
    <w:multiLevelType w:val="hybridMultilevel"/>
    <w:tmpl w:val="E5E04FDE"/>
    <w:lvl w:ilvl="0" w:tplc="7088A796">
      <w:start w:val="1"/>
      <w:numFmt w:val="lowerRoman"/>
      <w:lvlText w:val="%1."/>
      <w:lvlJc w:val="right"/>
      <w:pPr>
        <w:ind w:left="502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751168A6"/>
    <w:multiLevelType w:val="hybridMultilevel"/>
    <w:tmpl w:val="398899D0"/>
    <w:lvl w:ilvl="0" w:tplc="49D607A2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BF77FF"/>
    <w:multiLevelType w:val="multilevel"/>
    <w:tmpl w:val="B1DCF454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7A4210DE"/>
    <w:multiLevelType w:val="hybridMultilevel"/>
    <w:tmpl w:val="BDB2CA64"/>
    <w:lvl w:ilvl="0" w:tplc="1A408450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A637C46"/>
    <w:multiLevelType w:val="hybridMultilevel"/>
    <w:tmpl w:val="A224E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F97AF5"/>
    <w:multiLevelType w:val="hybridMultilevel"/>
    <w:tmpl w:val="F2403BCE"/>
    <w:lvl w:ilvl="0" w:tplc="4190C6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9"/>
  </w:num>
  <w:num w:numId="3">
    <w:abstractNumId w:val="18"/>
  </w:num>
  <w:num w:numId="4">
    <w:abstractNumId w:val="12"/>
  </w:num>
  <w:num w:numId="5">
    <w:abstractNumId w:val="32"/>
  </w:num>
  <w:num w:numId="6">
    <w:abstractNumId w:val="15"/>
  </w:num>
  <w:num w:numId="7">
    <w:abstractNumId w:val="31"/>
  </w:num>
  <w:num w:numId="8">
    <w:abstractNumId w:val="25"/>
  </w:num>
  <w:num w:numId="9">
    <w:abstractNumId w:val="7"/>
  </w:num>
  <w:num w:numId="10">
    <w:abstractNumId w:val="6"/>
  </w:num>
  <w:num w:numId="11">
    <w:abstractNumId w:val="10"/>
  </w:num>
  <w:num w:numId="12">
    <w:abstractNumId w:val="2"/>
  </w:num>
  <w:num w:numId="13">
    <w:abstractNumId w:val="11"/>
  </w:num>
  <w:num w:numId="14">
    <w:abstractNumId w:val="13"/>
  </w:num>
  <w:num w:numId="15">
    <w:abstractNumId w:val="3"/>
  </w:num>
  <w:num w:numId="16">
    <w:abstractNumId w:val="33"/>
  </w:num>
  <w:num w:numId="17">
    <w:abstractNumId w:val="1"/>
  </w:num>
  <w:num w:numId="18">
    <w:abstractNumId w:val="0"/>
  </w:num>
  <w:num w:numId="19">
    <w:abstractNumId w:val="34"/>
  </w:num>
  <w:num w:numId="20">
    <w:abstractNumId w:val="20"/>
  </w:num>
  <w:num w:numId="21">
    <w:abstractNumId w:val="28"/>
  </w:num>
  <w:num w:numId="22">
    <w:abstractNumId w:val="22"/>
  </w:num>
  <w:num w:numId="23">
    <w:abstractNumId w:val="19"/>
  </w:num>
  <w:num w:numId="24">
    <w:abstractNumId w:val="17"/>
  </w:num>
  <w:num w:numId="25">
    <w:abstractNumId w:val="4"/>
  </w:num>
  <w:num w:numId="26">
    <w:abstractNumId w:val="8"/>
  </w:num>
  <w:num w:numId="27">
    <w:abstractNumId w:val="14"/>
  </w:num>
  <w:num w:numId="28">
    <w:abstractNumId w:val="5"/>
  </w:num>
  <w:num w:numId="29">
    <w:abstractNumId w:val="21"/>
  </w:num>
  <w:num w:numId="30">
    <w:abstractNumId w:val="9"/>
  </w:num>
  <w:num w:numId="31">
    <w:abstractNumId w:val="24"/>
  </w:num>
  <w:num w:numId="32">
    <w:abstractNumId w:val="16"/>
  </w:num>
  <w:num w:numId="33">
    <w:abstractNumId w:val="30"/>
  </w:num>
  <w:num w:numId="34">
    <w:abstractNumId w:val="2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02D6C"/>
    <w:rsid w:val="000042AA"/>
    <w:rsid w:val="000060B7"/>
    <w:rsid w:val="000065ED"/>
    <w:rsid w:val="00011255"/>
    <w:rsid w:val="00013DA2"/>
    <w:rsid w:val="000158F9"/>
    <w:rsid w:val="00017D9F"/>
    <w:rsid w:val="000237B3"/>
    <w:rsid w:val="000330F9"/>
    <w:rsid w:val="00035CDD"/>
    <w:rsid w:val="00040083"/>
    <w:rsid w:val="00047A64"/>
    <w:rsid w:val="00051DDF"/>
    <w:rsid w:val="00053BF0"/>
    <w:rsid w:val="00055125"/>
    <w:rsid w:val="00055992"/>
    <w:rsid w:val="000600FD"/>
    <w:rsid w:val="00060C23"/>
    <w:rsid w:val="0006575B"/>
    <w:rsid w:val="00070880"/>
    <w:rsid w:val="00081D52"/>
    <w:rsid w:val="000820E8"/>
    <w:rsid w:val="00083DB0"/>
    <w:rsid w:val="0009065F"/>
    <w:rsid w:val="00094A1B"/>
    <w:rsid w:val="000A0B85"/>
    <w:rsid w:val="000A1382"/>
    <w:rsid w:val="000A58EA"/>
    <w:rsid w:val="000A64A4"/>
    <w:rsid w:val="000B0539"/>
    <w:rsid w:val="000B4C5A"/>
    <w:rsid w:val="000B674A"/>
    <w:rsid w:val="000B7960"/>
    <w:rsid w:val="000B7CB3"/>
    <w:rsid w:val="000C1F3E"/>
    <w:rsid w:val="000C226D"/>
    <w:rsid w:val="000D50A5"/>
    <w:rsid w:val="000E5E85"/>
    <w:rsid w:val="000E783A"/>
    <w:rsid w:val="000F1C92"/>
    <w:rsid w:val="000F2C84"/>
    <w:rsid w:val="000F5067"/>
    <w:rsid w:val="00100213"/>
    <w:rsid w:val="00103654"/>
    <w:rsid w:val="00113C62"/>
    <w:rsid w:val="0011605C"/>
    <w:rsid w:val="001164DD"/>
    <w:rsid w:val="001175EE"/>
    <w:rsid w:val="00117791"/>
    <w:rsid w:val="00123DED"/>
    <w:rsid w:val="001276E0"/>
    <w:rsid w:val="00145513"/>
    <w:rsid w:val="00153EBC"/>
    <w:rsid w:val="00156A19"/>
    <w:rsid w:val="00156C65"/>
    <w:rsid w:val="0015722B"/>
    <w:rsid w:val="00157CF6"/>
    <w:rsid w:val="00157E04"/>
    <w:rsid w:val="00161064"/>
    <w:rsid w:val="0016521F"/>
    <w:rsid w:val="0016744A"/>
    <w:rsid w:val="001767F5"/>
    <w:rsid w:val="00180656"/>
    <w:rsid w:val="001815A7"/>
    <w:rsid w:val="00182416"/>
    <w:rsid w:val="00185A9E"/>
    <w:rsid w:val="00186EAB"/>
    <w:rsid w:val="00187EB4"/>
    <w:rsid w:val="00190B72"/>
    <w:rsid w:val="00191180"/>
    <w:rsid w:val="001927D7"/>
    <w:rsid w:val="001976A9"/>
    <w:rsid w:val="001A0003"/>
    <w:rsid w:val="001B2FE8"/>
    <w:rsid w:val="001B42A5"/>
    <w:rsid w:val="001B6323"/>
    <w:rsid w:val="001C1BA7"/>
    <w:rsid w:val="001C42EA"/>
    <w:rsid w:val="001C4554"/>
    <w:rsid w:val="001C48BC"/>
    <w:rsid w:val="001C58F4"/>
    <w:rsid w:val="001E00E1"/>
    <w:rsid w:val="001E17AB"/>
    <w:rsid w:val="001E1DFA"/>
    <w:rsid w:val="001E2B0F"/>
    <w:rsid w:val="001E3D46"/>
    <w:rsid w:val="001E6981"/>
    <w:rsid w:val="001E78AB"/>
    <w:rsid w:val="001F0481"/>
    <w:rsid w:val="00200C92"/>
    <w:rsid w:val="00201360"/>
    <w:rsid w:val="0020451E"/>
    <w:rsid w:val="00206B9D"/>
    <w:rsid w:val="00210062"/>
    <w:rsid w:val="00211455"/>
    <w:rsid w:val="00222320"/>
    <w:rsid w:val="0022265C"/>
    <w:rsid w:val="00224221"/>
    <w:rsid w:val="00226F97"/>
    <w:rsid w:val="0022785F"/>
    <w:rsid w:val="0023259C"/>
    <w:rsid w:val="00240DAC"/>
    <w:rsid w:val="00247CD0"/>
    <w:rsid w:val="00247E7D"/>
    <w:rsid w:val="002548D4"/>
    <w:rsid w:val="00254931"/>
    <w:rsid w:val="00256FD0"/>
    <w:rsid w:val="00256FE5"/>
    <w:rsid w:val="00260112"/>
    <w:rsid w:val="00260CB5"/>
    <w:rsid w:val="00262865"/>
    <w:rsid w:val="00262E4B"/>
    <w:rsid w:val="002650F9"/>
    <w:rsid w:val="00265A6B"/>
    <w:rsid w:val="00266465"/>
    <w:rsid w:val="0026728F"/>
    <w:rsid w:val="00270CB4"/>
    <w:rsid w:val="00281729"/>
    <w:rsid w:val="002826EA"/>
    <w:rsid w:val="00283102"/>
    <w:rsid w:val="002872B8"/>
    <w:rsid w:val="00290FCC"/>
    <w:rsid w:val="0029703F"/>
    <w:rsid w:val="002A4745"/>
    <w:rsid w:val="002B0BD7"/>
    <w:rsid w:val="002B17DA"/>
    <w:rsid w:val="002B2E98"/>
    <w:rsid w:val="002B573D"/>
    <w:rsid w:val="002B5EE1"/>
    <w:rsid w:val="002B606F"/>
    <w:rsid w:val="002B7502"/>
    <w:rsid w:val="002C08B1"/>
    <w:rsid w:val="002C5CB2"/>
    <w:rsid w:val="002C7EA8"/>
    <w:rsid w:val="002D2084"/>
    <w:rsid w:val="002D3412"/>
    <w:rsid w:val="002D37FB"/>
    <w:rsid w:val="002D3D83"/>
    <w:rsid w:val="002D52CA"/>
    <w:rsid w:val="002D67F0"/>
    <w:rsid w:val="002E66B4"/>
    <w:rsid w:val="002F21CA"/>
    <w:rsid w:val="002F239E"/>
    <w:rsid w:val="002F6031"/>
    <w:rsid w:val="002F779F"/>
    <w:rsid w:val="00300DD2"/>
    <w:rsid w:val="0030162D"/>
    <w:rsid w:val="00302715"/>
    <w:rsid w:val="0030286D"/>
    <w:rsid w:val="00306475"/>
    <w:rsid w:val="00307AA9"/>
    <w:rsid w:val="00312BD7"/>
    <w:rsid w:val="00314CA0"/>
    <w:rsid w:val="003153F2"/>
    <w:rsid w:val="0031704A"/>
    <w:rsid w:val="00320BD3"/>
    <w:rsid w:val="00320FFE"/>
    <w:rsid w:val="003225FE"/>
    <w:rsid w:val="00325857"/>
    <w:rsid w:val="00330243"/>
    <w:rsid w:val="0033246D"/>
    <w:rsid w:val="003338C6"/>
    <w:rsid w:val="00333E5C"/>
    <w:rsid w:val="00335EAE"/>
    <w:rsid w:val="0033629E"/>
    <w:rsid w:val="003404A9"/>
    <w:rsid w:val="003418D5"/>
    <w:rsid w:val="00347633"/>
    <w:rsid w:val="00351B06"/>
    <w:rsid w:val="00357106"/>
    <w:rsid w:val="0036187F"/>
    <w:rsid w:val="00365A94"/>
    <w:rsid w:val="00367FC1"/>
    <w:rsid w:val="00371885"/>
    <w:rsid w:val="003725CC"/>
    <w:rsid w:val="00374DA3"/>
    <w:rsid w:val="00376FB1"/>
    <w:rsid w:val="0038316B"/>
    <w:rsid w:val="00386244"/>
    <w:rsid w:val="003878BA"/>
    <w:rsid w:val="00387EAA"/>
    <w:rsid w:val="00390533"/>
    <w:rsid w:val="00390D57"/>
    <w:rsid w:val="00390ED7"/>
    <w:rsid w:val="00396FE5"/>
    <w:rsid w:val="003A2742"/>
    <w:rsid w:val="003A5359"/>
    <w:rsid w:val="003B1238"/>
    <w:rsid w:val="003B23D7"/>
    <w:rsid w:val="003B51E7"/>
    <w:rsid w:val="003B572C"/>
    <w:rsid w:val="003B74F8"/>
    <w:rsid w:val="003C4C06"/>
    <w:rsid w:val="003C6EAF"/>
    <w:rsid w:val="003D06DF"/>
    <w:rsid w:val="003D30D3"/>
    <w:rsid w:val="003D5366"/>
    <w:rsid w:val="003D6F32"/>
    <w:rsid w:val="003E12C6"/>
    <w:rsid w:val="003E2B87"/>
    <w:rsid w:val="003E4008"/>
    <w:rsid w:val="003E5437"/>
    <w:rsid w:val="003E5B35"/>
    <w:rsid w:val="003E5E61"/>
    <w:rsid w:val="003E642C"/>
    <w:rsid w:val="003E6583"/>
    <w:rsid w:val="003E70A0"/>
    <w:rsid w:val="003F3392"/>
    <w:rsid w:val="003F747D"/>
    <w:rsid w:val="00401839"/>
    <w:rsid w:val="00401DBA"/>
    <w:rsid w:val="00402786"/>
    <w:rsid w:val="00403AA7"/>
    <w:rsid w:val="00405895"/>
    <w:rsid w:val="004058DF"/>
    <w:rsid w:val="00406ECF"/>
    <w:rsid w:val="004106EB"/>
    <w:rsid w:val="004158B8"/>
    <w:rsid w:val="0041709E"/>
    <w:rsid w:val="004204BB"/>
    <w:rsid w:val="00421B34"/>
    <w:rsid w:val="004222B9"/>
    <w:rsid w:val="00426645"/>
    <w:rsid w:val="0043142E"/>
    <w:rsid w:val="00432459"/>
    <w:rsid w:val="00433AED"/>
    <w:rsid w:val="0043631C"/>
    <w:rsid w:val="004367D0"/>
    <w:rsid w:val="00443AA9"/>
    <w:rsid w:val="00443E6F"/>
    <w:rsid w:val="00444280"/>
    <w:rsid w:val="00447834"/>
    <w:rsid w:val="00447A14"/>
    <w:rsid w:val="00447DF0"/>
    <w:rsid w:val="00450C2A"/>
    <w:rsid w:val="00450CB8"/>
    <w:rsid w:val="00452382"/>
    <w:rsid w:val="00452FD7"/>
    <w:rsid w:val="00452FE4"/>
    <w:rsid w:val="00454360"/>
    <w:rsid w:val="004560C0"/>
    <w:rsid w:val="00456ACA"/>
    <w:rsid w:val="00465156"/>
    <w:rsid w:val="00465B71"/>
    <w:rsid w:val="00466E44"/>
    <w:rsid w:val="00471245"/>
    <w:rsid w:val="004715E2"/>
    <w:rsid w:val="004730F7"/>
    <w:rsid w:val="00482AFF"/>
    <w:rsid w:val="00483E3B"/>
    <w:rsid w:val="00484E42"/>
    <w:rsid w:val="00486BFA"/>
    <w:rsid w:val="00486F1A"/>
    <w:rsid w:val="0048730A"/>
    <w:rsid w:val="00490CB9"/>
    <w:rsid w:val="004916C9"/>
    <w:rsid w:val="004A2CE2"/>
    <w:rsid w:val="004A59E0"/>
    <w:rsid w:val="004C0AEA"/>
    <w:rsid w:val="004C1136"/>
    <w:rsid w:val="004C137E"/>
    <w:rsid w:val="004C285C"/>
    <w:rsid w:val="004D398F"/>
    <w:rsid w:val="004E1C61"/>
    <w:rsid w:val="004E3CDA"/>
    <w:rsid w:val="004E57CC"/>
    <w:rsid w:val="004E71C7"/>
    <w:rsid w:val="004F0095"/>
    <w:rsid w:val="004F2105"/>
    <w:rsid w:val="004F30B5"/>
    <w:rsid w:val="004F4B4D"/>
    <w:rsid w:val="004F6B53"/>
    <w:rsid w:val="004F6CE7"/>
    <w:rsid w:val="004F7666"/>
    <w:rsid w:val="0050216D"/>
    <w:rsid w:val="00502F7D"/>
    <w:rsid w:val="00503D7E"/>
    <w:rsid w:val="0050431A"/>
    <w:rsid w:val="00504E10"/>
    <w:rsid w:val="00505703"/>
    <w:rsid w:val="005057D2"/>
    <w:rsid w:val="0050778F"/>
    <w:rsid w:val="00512899"/>
    <w:rsid w:val="0051486D"/>
    <w:rsid w:val="00514C34"/>
    <w:rsid w:val="005164C6"/>
    <w:rsid w:val="00522A5B"/>
    <w:rsid w:val="00527C11"/>
    <w:rsid w:val="005311AC"/>
    <w:rsid w:val="0053197A"/>
    <w:rsid w:val="0053259C"/>
    <w:rsid w:val="00535F31"/>
    <w:rsid w:val="00537FEE"/>
    <w:rsid w:val="0054138A"/>
    <w:rsid w:val="00542ADD"/>
    <w:rsid w:val="00543956"/>
    <w:rsid w:val="00545BF3"/>
    <w:rsid w:val="00546A66"/>
    <w:rsid w:val="00554B1B"/>
    <w:rsid w:val="00562BAB"/>
    <w:rsid w:val="005646BC"/>
    <w:rsid w:val="0056530A"/>
    <w:rsid w:val="005658C9"/>
    <w:rsid w:val="005707E4"/>
    <w:rsid w:val="0057474A"/>
    <w:rsid w:val="00574D64"/>
    <w:rsid w:val="00582D67"/>
    <w:rsid w:val="00591365"/>
    <w:rsid w:val="00595FDA"/>
    <w:rsid w:val="00597960"/>
    <w:rsid w:val="005A15E0"/>
    <w:rsid w:val="005A1A78"/>
    <w:rsid w:val="005B2B75"/>
    <w:rsid w:val="005B31E4"/>
    <w:rsid w:val="005B795C"/>
    <w:rsid w:val="005B7CEF"/>
    <w:rsid w:val="005C7580"/>
    <w:rsid w:val="005D0DFD"/>
    <w:rsid w:val="005D1B85"/>
    <w:rsid w:val="005D1ED0"/>
    <w:rsid w:val="005D3BC4"/>
    <w:rsid w:val="005D5333"/>
    <w:rsid w:val="005D560B"/>
    <w:rsid w:val="005D6691"/>
    <w:rsid w:val="005E41C7"/>
    <w:rsid w:val="005E6C64"/>
    <w:rsid w:val="005F156E"/>
    <w:rsid w:val="005F41C6"/>
    <w:rsid w:val="00601456"/>
    <w:rsid w:val="00601EC8"/>
    <w:rsid w:val="006034F6"/>
    <w:rsid w:val="006038A3"/>
    <w:rsid w:val="00603E96"/>
    <w:rsid w:val="00607874"/>
    <w:rsid w:val="00607E77"/>
    <w:rsid w:val="00613545"/>
    <w:rsid w:val="00615086"/>
    <w:rsid w:val="006158E0"/>
    <w:rsid w:val="00616B17"/>
    <w:rsid w:val="0061743B"/>
    <w:rsid w:val="00617BB3"/>
    <w:rsid w:val="00617C07"/>
    <w:rsid w:val="006207BA"/>
    <w:rsid w:val="006256E2"/>
    <w:rsid w:val="0062694F"/>
    <w:rsid w:val="00634649"/>
    <w:rsid w:val="0063683A"/>
    <w:rsid w:val="00641643"/>
    <w:rsid w:val="00645CDD"/>
    <w:rsid w:val="0065301E"/>
    <w:rsid w:val="006544FA"/>
    <w:rsid w:val="006546E0"/>
    <w:rsid w:val="00656498"/>
    <w:rsid w:val="006572AE"/>
    <w:rsid w:val="00657EE7"/>
    <w:rsid w:val="0068181B"/>
    <w:rsid w:val="00681EC6"/>
    <w:rsid w:val="00682072"/>
    <w:rsid w:val="0068218D"/>
    <w:rsid w:val="006823A7"/>
    <w:rsid w:val="006859E0"/>
    <w:rsid w:val="0068736E"/>
    <w:rsid w:val="00687EE8"/>
    <w:rsid w:val="00690BA2"/>
    <w:rsid w:val="0069267F"/>
    <w:rsid w:val="00695454"/>
    <w:rsid w:val="0069584A"/>
    <w:rsid w:val="00697770"/>
    <w:rsid w:val="006A035D"/>
    <w:rsid w:val="006A205B"/>
    <w:rsid w:val="006B0BC9"/>
    <w:rsid w:val="006B5199"/>
    <w:rsid w:val="006B5AE3"/>
    <w:rsid w:val="006C21DA"/>
    <w:rsid w:val="006C2707"/>
    <w:rsid w:val="006D5243"/>
    <w:rsid w:val="006D5659"/>
    <w:rsid w:val="006E1CD1"/>
    <w:rsid w:val="006E5994"/>
    <w:rsid w:val="006E668E"/>
    <w:rsid w:val="006E7A35"/>
    <w:rsid w:val="006F1E58"/>
    <w:rsid w:val="006F6B6E"/>
    <w:rsid w:val="00700019"/>
    <w:rsid w:val="0070347F"/>
    <w:rsid w:val="007053DE"/>
    <w:rsid w:val="0070678E"/>
    <w:rsid w:val="007123D2"/>
    <w:rsid w:val="007139D0"/>
    <w:rsid w:val="00713CB2"/>
    <w:rsid w:val="00713F37"/>
    <w:rsid w:val="0072078B"/>
    <w:rsid w:val="0072555E"/>
    <w:rsid w:val="00730EB0"/>
    <w:rsid w:val="00730EB5"/>
    <w:rsid w:val="00731F0B"/>
    <w:rsid w:val="0073343D"/>
    <w:rsid w:val="00735C8B"/>
    <w:rsid w:val="0074147C"/>
    <w:rsid w:val="0074255C"/>
    <w:rsid w:val="00745256"/>
    <w:rsid w:val="007455C6"/>
    <w:rsid w:val="00747628"/>
    <w:rsid w:val="00752CBB"/>
    <w:rsid w:val="00756264"/>
    <w:rsid w:val="00760971"/>
    <w:rsid w:val="00761226"/>
    <w:rsid w:val="00762B3A"/>
    <w:rsid w:val="00763C74"/>
    <w:rsid w:val="0076411A"/>
    <w:rsid w:val="0076768F"/>
    <w:rsid w:val="0077286B"/>
    <w:rsid w:val="007777CF"/>
    <w:rsid w:val="0078290A"/>
    <w:rsid w:val="00783397"/>
    <w:rsid w:val="00787B96"/>
    <w:rsid w:val="00792547"/>
    <w:rsid w:val="0079297A"/>
    <w:rsid w:val="00796019"/>
    <w:rsid w:val="007A0AF2"/>
    <w:rsid w:val="007A157E"/>
    <w:rsid w:val="007A1F09"/>
    <w:rsid w:val="007A3523"/>
    <w:rsid w:val="007B37DD"/>
    <w:rsid w:val="007D026D"/>
    <w:rsid w:val="007D610A"/>
    <w:rsid w:val="007D6A29"/>
    <w:rsid w:val="007E0620"/>
    <w:rsid w:val="007E1403"/>
    <w:rsid w:val="007E2456"/>
    <w:rsid w:val="007E4757"/>
    <w:rsid w:val="007F064A"/>
    <w:rsid w:val="007F3F2B"/>
    <w:rsid w:val="00800DA1"/>
    <w:rsid w:val="00803781"/>
    <w:rsid w:val="00804F68"/>
    <w:rsid w:val="00807B4C"/>
    <w:rsid w:val="008106BC"/>
    <w:rsid w:val="00817079"/>
    <w:rsid w:val="00821352"/>
    <w:rsid w:val="00823A8D"/>
    <w:rsid w:val="008270BB"/>
    <w:rsid w:val="008306E2"/>
    <w:rsid w:val="008312E8"/>
    <w:rsid w:val="00831C11"/>
    <w:rsid w:val="00831F82"/>
    <w:rsid w:val="0083570D"/>
    <w:rsid w:val="00846379"/>
    <w:rsid w:val="0084731F"/>
    <w:rsid w:val="008550C7"/>
    <w:rsid w:val="00863182"/>
    <w:rsid w:val="008636D4"/>
    <w:rsid w:val="0086500E"/>
    <w:rsid w:val="00872046"/>
    <w:rsid w:val="0087228D"/>
    <w:rsid w:val="0088269C"/>
    <w:rsid w:val="0088450F"/>
    <w:rsid w:val="0088492B"/>
    <w:rsid w:val="0089377E"/>
    <w:rsid w:val="00893F26"/>
    <w:rsid w:val="008A5606"/>
    <w:rsid w:val="008A60B4"/>
    <w:rsid w:val="008B1A53"/>
    <w:rsid w:val="008B25BA"/>
    <w:rsid w:val="008B3C31"/>
    <w:rsid w:val="008B4E0D"/>
    <w:rsid w:val="008B64FE"/>
    <w:rsid w:val="008C1421"/>
    <w:rsid w:val="008C6EF7"/>
    <w:rsid w:val="008D2AE0"/>
    <w:rsid w:val="008D2CC7"/>
    <w:rsid w:val="008E484C"/>
    <w:rsid w:val="009015F2"/>
    <w:rsid w:val="009016C7"/>
    <w:rsid w:val="00904838"/>
    <w:rsid w:val="00911694"/>
    <w:rsid w:val="00912B10"/>
    <w:rsid w:val="009172C4"/>
    <w:rsid w:val="009332E0"/>
    <w:rsid w:val="009336C8"/>
    <w:rsid w:val="00935BF7"/>
    <w:rsid w:val="00940D2A"/>
    <w:rsid w:val="00942FF8"/>
    <w:rsid w:val="00945296"/>
    <w:rsid w:val="00947656"/>
    <w:rsid w:val="009478A4"/>
    <w:rsid w:val="00947926"/>
    <w:rsid w:val="0095442C"/>
    <w:rsid w:val="0095478E"/>
    <w:rsid w:val="0096704B"/>
    <w:rsid w:val="009718D1"/>
    <w:rsid w:val="00972C8E"/>
    <w:rsid w:val="00974891"/>
    <w:rsid w:val="00974894"/>
    <w:rsid w:val="0097680E"/>
    <w:rsid w:val="00977870"/>
    <w:rsid w:val="00980DC7"/>
    <w:rsid w:val="00983942"/>
    <w:rsid w:val="00993807"/>
    <w:rsid w:val="009A4895"/>
    <w:rsid w:val="009A6E78"/>
    <w:rsid w:val="009B09BE"/>
    <w:rsid w:val="009C1AEC"/>
    <w:rsid w:val="009C37E0"/>
    <w:rsid w:val="009E2216"/>
    <w:rsid w:val="009E41F4"/>
    <w:rsid w:val="009E6F51"/>
    <w:rsid w:val="009F7AC4"/>
    <w:rsid w:val="009F7FD7"/>
    <w:rsid w:val="00A00136"/>
    <w:rsid w:val="00A02E80"/>
    <w:rsid w:val="00A03315"/>
    <w:rsid w:val="00A04D25"/>
    <w:rsid w:val="00A06799"/>
    <w:rsid w:val="00A072D9"/>
    <w:rsid w:val="00A07870"/>
    <w:rsid w:val="00A101DD"/>
    <w:rsid w:val="00A126A0"/>
    <w:rsid w:val="00A14093"/>
    <w:rsid w:val="00A142B2"/>
    <w:rsid w:val="00A1437A"/>
    <w:rsid w:val="00A14A29"/>
    <w:rsid w:val="00A14B66"/>
    <w:rsid w:val="00A26A9C"/>
    <w:rsid w:val="00A326A9"/>
    <w:rsid w:val="00A3415A"/>
    <w:rsid w:val="00A3453E"/>
    <w:rsid w:val="00A40B62"/>
    <w:rsid w:val="00A423EE"/>
    <w:rsid w:val="00A44C41"/>
    <w:rsid w:val="00A472F2"/>
    <w:rsid w:val="00A4746A"/>
    <w:rsid w:val="00A50EF4"/>
    <w:rsid w:val="00A554E5"/>
    <w:rsid w:val="00A6293A"/>
    <w:rsid w:val="00A65CF7"/>
    <w:rsid w:val="00A679A4"/>
    <w:rsid w:val="00A72191"/>
    <w:rsid w:val="00A74AF5"/>
    <w:rsid w:val="00A77491"/>
    <w:rsid w:val="00A81AB4"/>
    <w:rsid w:val="00A82AA6"/>
    <w:rsid w:val="00A843B3"/>
    <w:rsid w:val="00A851DA"/>
    <w:rsid w:val="00A853D4"/>
    <w:rsid w:val="00A865DA"/>
    <w:rsid w:val="00A92F30"/>
    <w:rsid w:val="00A940D4"/>
    <w:rsid w:val="00A95514"/>
    <w:rsid w:val="00A97FEA"/>
    <w:rsid w:val="00AA146E"/>
    <w:rsid w:val="00AA6ABD"/>
    <w:rsid w:val="00AA7DDF"/>
    <w:rsid w:val="00AB1B5E"/>
    <w:rsid w:val="00AB25EE"/>
    <w:rsid w:val="00AB5778"/>
    <w:rsid w:val="00AB5BE4"/>
    <w:rsid w:val="00AC2C01"/>
    <w:rsid w:val="00AC4FF7"/>
    <w:rsid w:val="00AC6F7F"/>
    <w:rsid w:val="00AC7D5B"/>
    <w:rsid w:val="00AD090E"/>
    <w:rsid w:val="00AD29BD"/>
    <w:rsid w:val="00AD312C"/>
    <w:rsid w:val="00AD434A"/>
    <w:rsid w:val="00AE005B"/>
    <w:rsid w:val="00AE1481"/>
    <w:rsid w:val="00AE217C"/>
    <w:rsid w:val="00AE4D53"/>
    <w:rsid w:val="00AF503F"/>
    <w:rsid w:val="00B014C2"/>
    <w:rsid w:val="00B01637"/>
    <w:rsid w:val="00B01F6B"/>
    <w:rsid w:val="00B0415E"/>
    <w:rsid w:val="00B04547"/>
    <w:rsid w:val="00B04678"/>
    <w:rsid w:val="00B04E30"/>
    <w:rsid w:val="00B10C71"/>
    <w:rsid w:val="00B11C39"/>
    <w:rsid w:val="00B16964"/>
    <w:rsid w:val="00B20654"/>
    <w:rsid w:val="00B257EC"/>
    <w:rsid w:val="00B27DCB"/>
    <w:rsid w:val="00B31ADA"/>
    <w:rsid w:val="00B379BC"/>
    <w:rsid w:val="00B4150B"/>
    <w:rsid w:val="00B43191"/>
    <w:rsid w:val="00B501FF"/>
    <w:rsid w:val="00B51C31"/>
    <w:rsid w:val="00B53000"/>
    <w:rsid w:val="00B532D5"/>
    <w:rsid w:val="00B6372C"/>
    <w:rsid w:val="00B66F4B"/>
    <w:rsid w:val="00B701D0"/>
    <w:rsid w:val="00B70AB6"/>
    <w:rsid w:val="00B72CE5"/>
    <w:rsid w:val="00B7374B"/>
    <w:rsid w:val="00B7787F"/>
    <w:rsid w:val="00B81417"/>
    <w:rsid w:val="00B81903"/>
    <w:rsid w:val="00B84338"/>
    <w:rsid w:val="00B85D76"/>
    <w:rsid w:val="00B900C9"/>
    <w:rsid w:val="00B915E5"/>
    <w:rsid w:val="00B915F2"/>
    <w:rsid w:val="00BA71C8"/>
    <w:rsid w:val="00BB0A58"/>
    <w:rsid w:val="00BB459E"/>
    <w:rsid w:val="00BB50B0"/>
    <w:rsid w:val="00BC0774"/>
    <w:rsid w:val="00BC2A8E"/>
    <w:rsid w:val="00BC46DF"/>
    <w:rsid w:val="00BC4769"/>
    <w:rsid w:val="00BC494F"/>
    <w:rsid w:val="00BD2664"/>
    <w:rsid w:val="00BD29D1"/>
    <w:rsid w:val="00BD6008"/>
    <w:rsid w:val="00BD6FA4"/>
    <w:rsid w:val="00BE023D"/>
    <w:rsid w:val="00BE081B"/>
    <w:rsid w:val="00BE1E24"/>
    <w:rsid w:val="00BE4BFB"/>
    <w:rsid w:val="00BE6A69"/>
    <w:rsid w:val="00BF151D"/>
    <w:rsid w:val="00BF2D85"/>
    <w:rsid w:val="00BF4C64"/>
    <w:rsid w:val="00BF67E6"/>
    <w:rsid w:val="00BF7961"/>
    <w:rsid w:val="00C00B77"/>
    <w:rsid w:val="00C03577"/>
    <w:rsid w:val="00C04D4A"/>
    <w:rsid w:val="00C06563"/>
    <w:rsid w:val="00C11687"/>
    <w:rsid w:val="00C16C1C"/>
    <w:rsid w:val="00C17E92"/>
    <w:rsid w:val="00C2208F"/>
    <w:rsid w:val="00C22FC2"/>
    <w:rsid w:val="00C41549"/>
    <w:rsid w:val="00C45B78"/>
    <w:rsid w:val="00C51AE5"/>
    <w:rsid w:val="00C53029"/>
    <w:rsid w:val="00C56B5E"/>
    <w:rsid w:val="00C62F89"/>
    <w:rsid w:val="00C636D4"/>
    <w:rsid w:val="00C65FEA"/>
    <w:rsid w:val="00C67C1D"/>
    <w:rsid w:val="00C67D2A"/>
    <w:rsid w:val="00C73997"/>
    <w:rsid w:val="00C75342"/>
    <w:rsid w:val="00C762FD"/>
    <w:rsid w:val="00C76408"/>
    <w:rsid w:val="00C76E92"/>
    <w:rsid w:val="00C835E9"/>
    <w:rsid w:val="00C86283"/>
    <w:rsid w:val="00C92DB6"/>
    <w:rsid w:val="00C9599E"/>
    <w:rsid w:val="00C97226"/>
    <w:rsid w:val="00CA0AC2"/>
    <w:rsid w:val="00CA1DE8"/>
    <w:rsid w:val="00CA481A"/>
    <w:rsid w:val="00CA5AEC"/>
    <w:rsid w:val="00CB260B"/>
    <w:rsid w:val="00CB4D0A"/>
    <w:rsid w:val="00CC1C31"/>
    <w:rsid w:val="00CC28B5"/>
    <w:rsid w:val="00CC2FB3"/>
    <w:rsid w:val="00CC3B9A"/>
    <w:rsid w:val="00CC575A"/>
    <w:rsid w:val="00CC799E"/>
    <w:rsid w:val="00CD1543"/>
    <w:rsid w:val="00CD2CDF"/>
    <w:rsid w:val="00CD63F4"/>
    <w:rsid w:val="00CE39E0"/>
    <w:rsid w:val="00CE3C1C"/>
    <w:rsid w:val="00CE422D"/>
    <w:rsid w:val="00CE7D65"/>
    <w:rsid w:val="00CF123B"/>
    <w:rsid w:val="00CF4BE9"/>
    <w:rsid w:val="00CF681B"/>
    <w:rsid w:val="00D02FDF"/>
    <w:rsid w:val="00D039AC"/>
    <w:rsid w:val="00D05610"/>
    <w:rsid w:val="00D05676"/>
    <w:rsid w:val="00D1520F"/>
    <w:rsid w:val="00D165A2"/>
    <w:rsid w:val="00D209F9"/>
    <w:rsid w:val="00D20ADD"/>
    <w:rsid w:val="00D2172E"/>
    <w:rsid w:val="00D21D08"/>
    <w:rsid w:val="00D25A4D"/>
    <w:rsid w:val="00D262E2"/>
    <w:rsid w:val="00D27BA3"/>
    <w:rsid w:val="00D318A9"/>
    <w:rsid w:val="00D37808"/>
    <w:rsid w:val="00D40D02"/>
    <w:rsid w:val="00D427DE"/>
    <w:rsid w:val="00D42BEE"/>
    <w:rsid w:val="00D449E2"/>
    <w:rsid w:val="00D47A87"/>
    <w:rsid w:val="00D52808"/>
    <w:rsid w:val="00D53874"/>
    <w:rsid w:val="00D5587D"/>
    <w:rsid w:val="00D559A3"/>
    <w:rsid w:val="00D55EC9"/>
    <w:rsid w:val="00D60719"/>
    <w:rsid w:val="00D61422"/>
    <w:rsid w:val="00D62019"/>
    <w:rsid w:val="00D62276"/>
    <w:rsid w:val="00D62368"/>
    <w:rsid w:val="00D707CC"/>
    <w:rsid w:val="00D72B5E"/>
    <w:rsid w:val="00D73D58"/>
    <w:rsid w:val="00D80D03"/>
    <w:rsid w:val="00D821FE"/>
    <w:rsid w:val="00D82283"/>
    <w:rsid w:val="00D859FE"/>
    <w:rsid w:val="00D922A8"/>
    <w:rsid w:val="00D9308A"/>
    <w:rsid w:val="00D97B72"/>
    <w:rsid w:val="00DA38E2"/>
    <w:rsid w:val="00DB0793"/>
    <w:rsid w:val="00DB3917"/>
    <w:rsid w:val="00DC03E1"/>
    <w:rsid w:val="00DC51BC"/>
    <w:rsid w:val="00DD299F"/>
    <w:rsid w:val="00DD469E"/>
    <w:rsid w:val="00DD496E"/>
    <w:rsid w:val="00DD54C1"/>
    <w:rsid w:val="00DD7C0A"/>
    <w:rsid w:val="00DE5615"/>
    <w:rsid w:val="00DF503C"/>
    <w:rsid w:val="00DF72F7"/>
    <w:rsid w:val="00E0017C"/>
    <w:rsid w:val="00E00821"/>
    <w:rsid w:val="00E04DB4"/>
    <w:rsid w:val="00E12696"/>
    <w:rsid w:val="00E30679"/>
    <w:rsid w:val="00E350D6"/>
    <w:rsid w:val="00E4597D"/>
    <w:rsid w:val="00E52BE9"/>
    <w:rsid w:val="00E54832"/>
    <w:rsid w:val="00E563E0"/>
    <w:rsid w:val="00E56A90"/>
    <w:rsid w:val="00E570C9"/>
    <w:rsid w:val="00E60C47"/>
    <w:rsid w:val="00E6196C"/>
    <w:rsid w:val="00E6197A"/>
    <w:rsid w:val="00E63655"/>
    <w:rsid w:val="00E641CC"/>
    <w:rsid w:val="00E642E2"/>
    <w:rsid w:val="00E71BD7"/>
    <w:rsid w:val="00E7245B"/>
    <w:rsid w:val="00E80327"/>
    <w:rsid w:val="00E82D09"/>
    <w:rsid w:val="00E90508"/>
    <w:rsid w:val="00E928E8"/>
    <w:rsid w:val="00E95B7B"/>
    <w:rsid w:val="00E97C4C"/>
    <w:rsid w:val="00EA1A27"/>
    <w:rsid w:val="00EA1A65"/>
    <w:rsid w:val="00EA20FB"/>
    <w:rsid w:val="00EA30AB"/>
    <w:rsid w:val="00EA4E33"/>
    <w:rsid w:val="00EA71FA"/>
    <w:rsid w:val="00EB0343"/>
    <w:rsid w:val="00EB3925"/>
    <w:rsid w:val="00EB3A04"/>
    <w:rsid w:val="00ED052C"/>
    <w:rsid w:val="00ED07B8"/>
    <w:rsid w:val="00EE2EF3"/>
    <w:rsid w:val="00EE4D3D"/>
    <w:rsid w:val="00EE75F3"/>
    <w:rsid w:val="00EF1C67"/>
    <w:rsid w:val="00EF7DC9"/>
    <w:rsid w:val="00F00165"/>
    <w:rsid w:val="00F00C47"/>
    <w:rsid w:val="00F00E67"/>
    <w:rsid w:val="00F02C8A"/>
    <w:rsid w:val="00F05C64"/>
    <w:rsid w:val="00F0671B"/>
    <w:rsid w:val="00F12FA3"/>
    <w:rsid w:val="00F13B70"/>
    <w:rsid w:val="00F16A36"/>
    <w:rsid w:val="00F2170C"/>
    <w:rsid w:val="00F22519"/>
    <w:rsid w:val="00F23334"/>
    <w:rsid w:val="00F2358F"/>
    <w:rsid w:val="00F23887"/>
    <w:rsid w:val="00F27F68"/>
    <w:rsid w:val="00F30A56"/>
    <w:rsid w:val="00F343E1"/>
    <w:rsid w:val="00F349B6"/>
    <w:rsid w:val="00F3731E"/>
    <w:rsid w:val="00F40569"/>
    <w:rsid w:val="00F46BF7"/>
    <w:rsid w:val="00F5000A"/>
    <w:rsid w:val="00F50758"/>
    <w:rsid w:val="00F528AB"/>
    <w:rsid w:val="00F5576D"/>
    <w:rsid w:val="00F55B3E"/>
    <w:rsid w:val="00F634AC"/>
    <w:rsid w:val="00F64ED0"/>
    <w:rsid w:val="00F6744D"/>
    <w:rsid w:val="00F722A2"/>
    <w:rsid w:val="00F75902"/>
    <w:rsid w:val="00F76C7F"/>
    <w:rsid w:val="00F82391"/>
    <w:rsid w:val="00F853D5"/>
    <w:rsid w:val="00F86785"/>
    <w:rsid w:val="00F87179"/>
    <w:rsid w:val="00F90064"/>
    <w:rsid w:val="00F91421"/>
    <w:rsid w:val="00F92318"/>
    <w:rsid w:val="00F96703"/>
    <w:rsid w:val="00F96A13"/>
    <w:rsid w:val="00F96EB3"/>
    <w:rsid w:val="00FA23BE"/>
    <w:rsid w:val="00FA6309"/>
    <w:rsid w:val="00FA7099"/>
    <w:rsid w:val="00FA7C01"/>
    <w:rsid w:val="00FA7E50"/>
    <w:rsid w:val="00FB179F"/>
    <w:rsid w:val="00FB4D36"/>
    <w:rsid w:val="00FC65F9"/>
    <w:rsid w:val="00FD3274"/>
    <w:rsid w:val="00FD6533"/>
    <w:rsid w:val="00FD6EE7"/>
    <w:rsid w:val="00FE093C"/>
    <w:rsid w:val="00FE0B00"/>
    <w:rsid w:val="00FE27E5"/>
    <w:rsid w:val="00FE36DE"/>
    <w:rsid w:val="00FE45E2"/>
    <w:rsid w:val="00FF3356"/>
    <w:rsid w:val="00FF37CC"/>
    <w:rsid w:val="00FF5E0B"/>
    <w:rsid w:val="00FF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9AE53D"/>
  <w15:docId w15:val="{235E54C6-A4D1-4330-B69A-B6B787CF4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next w:val="Normal"/>
    <w:link w:val="Heading1Char"/>
    <w:uiPriority w:val="9"/>
    <w:qFormat/>
    <w:rsid w:val="00320B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F823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1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E95B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E95B7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D20ADD"/>
    <w:rPr>
      <w:color w:val="808080"/>
    </w:rPr>
  </w:style>
  <w:style w:type="paragraph" w:styleId="NormalWeb">
    <w:name w:val="Normal (Web)"/>
    <w:basedOn w:val="Normal"/>
    <w:uiPriority w:val="99"/>
    <w:unhideWhenUsed/>
    <w:rsid w:val="00376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76FB1"/>
    <w:rPr>
      <w:b/>
      <w:bCs/>
    </w:rPr>
  </w:style>
  <w:style w:type="character" w:customStyle="1" w:styleId="ff2">
    <w:name w:val="ff2"/>
    <w:basedOn w:val="DefaultParagraphFont"/>
    <w:rsid w:val="000E783A"/>
  </w:style>
  <w:style w:type="character" w:styleId="Hyperlink">
    <w:name w:val="Hyperlink"/>
    <w:basedOn w:val="DefaultParagraphFont"/>
    <w:uiPriority w:val="99"/>
    <w:semiHidden/>
    <w:unhideWhenUsed/>
    <w:rsid w:val="004106EB"/>
    <w:rPr>
      <w:strike w:val="0"/>
      <w:dstrike w:val="0"/>
      <w:vanish w:val="0"/>
      <w:webHidden w:val="0"/>
      <w:color w:val="B4292F"/>
      <w:u w:val="none"/>
      <w:effect w:val="none"/>
      <w:specVanish w:val="0"/>
    </w:rPr>
  </w:style>
  <w:style w:type="character" w:styleId="Emphasis">
    <w:name w:val="Emphasis"/>
    <w:basedOn w:val="DefaultParagraphFont"/>
    <w:uiPriority w:val="20"/>
    <w:qFormat/>
    <w:rsid w:val="00C762F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3343D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8239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51E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51E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51E7"/>
    <w:rPr>
      <w:vertAlign w:val="superscript"/>
    </w:rPr>
  </w:style>
  <w:style w:type="character" w:customStyle="1" w:styleId="apple-converted-space">
    <w:name w:val="apple-converted-space"/>
    <w:basedOn w:val="DefaultParagraphFont"/>
    <w:rsid w:val="00A865DA"/>
  </w:style>
  <w:style w:type="character" w:customStyle="1" w:styleId="Heading4Char">
    <w:name w:val="Heading 4 Char"/>
    <w:basedOn w:val="DefaultParagraphFont"/>
    <w:link w:val="Heading4"/>
    <w:uiPriority w:val="9"/>
    <w:semiHidden/>
    <w:rsid w:val="004F210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320B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vr">
    <w:name w:val="hvr"/>
    <w:basedOn w:val="DefaultParagraphFont"/>
    <w:rsid w:val="00320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09496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3811606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5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3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62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64289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909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37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9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2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6176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4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4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81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5192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17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269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093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9E9E9E"/>
                                                <w:left w:val="single" w:sz="6" w:space="0" w:color="9E9E9E"/>
                                                <w:bottom w:val="single" w:sz="6" w:space="0" w:color="9E9E9E"/>
                                                <w:right w:val="single" w:sz="6" w:space="0" w:color="9E9E9E"/>
                                              </w:divBdr>
                                              <w:divsChild>
                                                <w:div w:id="374084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2434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4062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4408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1276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4012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2810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9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1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86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59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599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13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1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14815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4694578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1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41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75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9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5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02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55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46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49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493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069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6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5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2972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1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586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513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19718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896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051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598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9E9E9E"/>
                                                <w:left w:val="single" w:sz="6" w:space="0" w:color="9E9E9E"/>
                                                <w:bottom w:val="single" w:sz="6" w:space="0" w:color="9E9E9E"/>
                                                <w:right w:val="single" w:sz="6" w:space="0" w:color="9E9E9E"/>
                                              </w:divBdr>
                                              <w:divsChild>
                                                <w:div w:id="303895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131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250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8882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6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938AB-94B9-4446-B146-CC640FC7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22564</TotalTime>
  <Pages>1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MENA RAJ</cp:lastModifiedBy>
  <cp:revision>400</cp:revision>
  <dcterms:created xsi:type="dcterms:W3CDTF">2016-08-07T17:24:00Z</dcterms:created>
  <dcterms:modified xsi:type="dcterms:W3CDTF">2017-03-02T08:07:00Z</dcterms:modified>
</cp:coreProperties>
</file>