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FC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F5699" w:rsidRDefault="003F5699" w:rsidP="00405895">
                            <w:pPr>
                              <w:jc w:val="center"/>
                              <w:rPr>
                                <w:b/>
                                <w:bCs/>
                                <w:color w:val="002060"/>
                                <w:sz w:val="44"/>
                                <w:szCs w:val="40"/>
                              </w:rPr>
                            </w:pPr>
                            <w:r>
                              <w:rPr>
                                <w:sz w:val="24"/>
                              </w:rPr>
                              <w:t xml:space="preserve">   </w:t>
                            </w:r>
                            <w:r>
                              <w:rPr>
                                <w:b/>
                                <w:bCs/>
                                <w:color w:val="002060"/>
                                <w:sz w:val="44"/>
                                <w:szCs w:val="40"/>
                              </w:rPr>
                              <w:t>Assignment Cover Sheet</w:t>
                            </w:r>
                          </w:p>
                          <w:p w:rsidR="003F5699" w:rsidRDefault="003F569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478B7" w:rsidRDefault="002478B7" w:rsidP="00405895">
                      <w:pPr>
                        <w:jc w:val="center"/>
                        <w:rPr>
                          <w:b/>
                          <w:bCs/>
                          <w:color w:val="002060"/>
                          <w:sz w:val="44"/>
                          <w:szCs w:val="40"/>
                        </w:rPr>
                      </w:pPr>
                      <w:r>
                        <w:rPr>
                          <w:sz w:val="24"/>
                        </w:rPr>
                        <w:t xml:space="preserve">   </w:t>
                      </w:r>
                      <w:r>
                        <w:rPr>
                          <w:b/>
                          <w:bCs/>
                          <w:color w:val="002060"/>
                          <w:sz w:val="44"/>
                          <w:szCs w:val="40"/>
                        </w:rPr>
                        <w:t>Assignment Cover Sheet</w:t>
                      </w:r>
                    </w:p>
                    <w:p w:rsidR="002478B7" w:rsidRDefault="002478B7"/>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MATTHEW PETER UMOH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E59">
            <w:pPr>
              <w:pStyle w:val="Default"/>
              <w:rPr>
                <w:rFonts w:asciiTheme="minorHAnsi" w:hAnsiTheme="minorHAnsi"/>
              </w:rPr>
            </w:pPr>
            <w:r>
              <w:rPr>
                <w:rFonts w:asciiTheme="minorHAnsi" w:hAnsiTheme="minorHAnsi"/>
              </w:rPr>
              <w:t>1602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49B1">
            <w:r>
              <w:t>ASSESSMENT  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AFF" w:rsidP="00A851DA">
            <w:pPr>
              <w:rPr>
                <w:rFonts w:cs="Bliss-Regular"/>
                <w:color w:val="000000"/>
              </w:rPr>
            </w:pPr>
            <w:r>
              <w:rPr>
                <w:rFonts w:cs="Bliss-Regular"/>
                <w:color w:val="000000"/>
              </w:rPr>
              <w:t>MATTHEW PETER UMOH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3DDA" w:rsidP="00A851DA">
            <w:pPr>
              <w:rPr>
                <w:rFonts w:cs="Bliss-Regular"/>
                <w:color w:val="000000"/>
              </w:rPr>
            </w:pPr>
            <w:r>
              <w:rPr>
                <w:rFonts w:cs="Bliss-Regular"/>
                <w:color w:val="000000"/>
              </w:rPr>
              <w:t>01/07/2016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597AE1" w:rsidRPr="002D5C0A" w:rsidRDefault="00C87D3C" w:rsidP="00597AE1">
      <w:pPr>
        <w:rPr>
          <w:b/>
          <w:sz w:val="24"/>
          <w:szCs w:val="32"/>
        </w:rPr>
      </w:pPr>
      <w:r>
        <w:rPr>
          <w:rFonts w:cs="Times New Roman"/>
          <w:b/>
          <w:sz w:val="24"/>
          <w:szCs w:val="32"/>
        </w:rPr>
        <w:lastRenderedPageBreak/>
        <w:t xml:space="preserve">                        </w:t>
      </w:r>
    </w:p>
    <w:p w:rsidR="002D5C0A" w:rsidRDefault="00AE3D34" w:rsidP="00597AE1">
      <w:pPr>
        <w:pStyle w:val="ListParagraph"/>
        <w:ind w:left="1440"/>
        <w:rPr>
          <w:b/>
          <w:sz w:val="24"/>
          <w:szCs w:val="32"/>
        </w:rPr>
      </w:pPr>
      <w:r>
        <w:rPr>
          <w:b/>
          <w:sz w:val="24"/>
          <w:szCs w:val="32"/>
        </w:rPr>
        <w:t xml:space="preserve">                                                                                         MATTHEW PETER UMOH</w:t>
      </w:r>
    </w:p>
    <w:p w:rsidR="00AE3D34" w:rsidRDefault="00AE3D34" w:rsidP="00597AE1">
      <w:pPr>
        <w:pStyle w:val="ListParagraph"/>
        <w:ind w:left="1440"/>
        <w:rPr>
          <w:b/>
          <w:sz w:val="24"/>
          <w:szCs w:val="32"/>
        </w:rPr>
      </w:pPr>
      <w:r>
        <w:rPr>
          <w:b/>
          <w:sz w:val="24"/>
          <w:szCs w:val="32"/>
        </w:rPr>
        <w:t xml:space="preserve">                                                                                         1602</w:t>
      </w:r>
    </w:p>
    <w:p w:rsidR="00AE3D34" w:rsidRDefault="00AE3D34" w:rsidP="00597AE1">
      <w:pPr>
        <w:pStyle w:val="ListParagraph"/>
        <w:ind w:left="1440"/>
        <w:rPr>
          <w:b/>
          <w:sz w:val="24"/>
          <w:szCs w:val="32"/>
        </w:rPr>
      </w:pPr>
      <w:r>
        <w:rPr>
          <w:b/>
          <w:sz w:val="24"/>
          <w:szCs w:val="32"/>
        </w:rPr>
        <w:t xml:space="preserve">                                                                      </w:t>
      </w:r>
      <w:r w:rsidR="00F502C1">
        <w:rPr>
          <w:b/>
          <w:sz w:val="24"/>
          <w:szCs w:val="32"/>
        </w:rPr>
        <w:t xml:space="preserve">                   </w:t>
      </w:r>
      <w:proofErr w:type="gramStart"/>
      <w:r w:rsidR="00F502C1">
        <w:rPr>
          <w:b/>
          <w:sz w:val="24"/>
          <w:szCs w:val="32"/>
        </w:rPr>
        <w:t>ASSESSMENT 7.</w:t>
      </w:r>
      <w:proofErr w:type="gramEnd"/>
    </w:p>
    <w:p w:rsidR="00AE3D34" w:rsidRDefault="00AE3D34" w:rsidP="00AE3D34">
      <w:pPr>
        <w:rPr>
          <w:b/>
          <w:sz w:val="24"/>
          <w:szCs w:val="32"/>
        </w:rPr>
      </w:pPr>
      <w:r>
        <w:rPr>
          <w:b/>
          <w:sz w:val="24"/>
          <w:szCs w:val="32"/>
        </w:rPr>
        <w:t>QUESTION ONE.</w:t>
      </w:r>
    </w:p>
    <w:p w:rsidR="00AE3D34" w:rsidRDefault="00AE3D34" w:rsidP="00AE3D34">
      <w:pPr>
        <w:pStyle w:val="ListParagraph"/>
        <w:numPr>
          <w:ilvl w:val="0"/>
          <w:numId w:val="21"/>
        </w:numPr>
        <w:rPr>
          <w:b/>
          <w:sz w:val="24"/>
          <w:szCs w:val="32"/>
        </w:rPr>
      </w:pPr>
      <w:r>
        <w:rPr>
          <w:b/>
          <w:sz w:val="24"/>
          <w:szCs w:val="32"/>
        </w:rPr>
        <w:t>SOURCES OF NON-FINANCIAL EVIDENCE.</w:t>
      </w:r>
    </w:p>
    <w:p w:rsidR="00AE3D34" w:rsidRDefault="00AE3D34" w:rsidP="00AE3D34">
      <w:pPr>
        <w:pStyle w:val="ListParagraph"/>
        <w:ind w:left="1080"/>
        <w:rPr>
          <w:b/>
          <w:sz w:val="24"/>
          <w:szCs w:val="32"/>
        </w:rPr>
      </w:pPr>
      <w:r>
        <w:rPr>
          <w:b/>
          <w:sz w:val="24"/>
          <w:szCs w:val="32"/>
        </w:rPr>
        <w:t xml:space="preserve">Evidence in a fraud investigation can potentially come from a variety of sources both financial and non-financial. Generally, the </w:t>
      </w:r>
      <w:proofErr w:type="gramStart"/>
      <w:r>
        <w:rPr>
          <w:b/>
          <w:sz w:val="24"/>
          <w:szCs w:val="32"/>
        </w:rPr>
        <w:t>focus of fraud investigators are</w:t>
      </w:r>
      <w:proofErr w:type="gramEnd"/>
      <w:r>
        <w:rPr>
          <w:b/>
          <w:sz w:val="24"/>
          <w:szCs w:val="32"/>
        </w:rPr>
        <w:t xml:space="preserve"> mostly financial. Fraud investigators should consider the possibility of valuable evidence that is non-financial.</w:t>
      </w:r>
    </w:p>
    <w:p w:rsidR="00AE3D34" w:rsidRDefault="00AE3D34" w:rsidP="00AE3D34">
      <w:pPr>
        <w:pStyle w:val="ListParagraph"/>
        <w:ind w:left="1080"/>
        <w:rPr>
          <w:b/>
          <w:sz w:val="24"/>
          <w:szCs w:val="32"/>
        </w:rPr>
      </w:pPr>
      <w:r>
        <w:rPr>
          <w:b/>
          <w:sz w:val="24"/>
          <w:szCs w:val="32"/>
        </w:rPr>
        <w:t>Sources of non-financial evidence include:</w:t>
      </w:r>
    </w:p>
    <w:p w:rsidR="00AE3D34" w:rsidRDefault="00AE3D34" w:rsidP="00AE3D34">
      <w:pPr>
        <w:pStyle w:val="ListParagraph"/>
        <w:numPr>
          <w:ilvl w:val="0"/>
          <w:numId w:val="22"/>
        </w:numPr>
        <w:rPr>
          <w:b/>
          <w:sz w:val="24"/>
          <w:szCs w:val="32"/>
        </w:rPr>
      </w:pPr>
      <w:r>
        <w:rPr>
          <w:b/>
          <w:sz w:val="24"/>
          <w:szCs w:val="32"/>
        </w:rPr>
        <w:t>Physiological aspects of the suspect.</w:t>
      </w:r>
    </w:p>
    <w:p w:rsidR="0075236C" w:rsidRDefault="00AE3D34" w:rsidP="00AE3D34">
      <w:pPr>
        <w:pStyle w:val="ListParagraph"/>
        <w:ind w:left="1440"/>
        <w:rPr>
          <w:b/>
          <w:sz w:val="24"/>
          <w:szCs w:val="32"/>
        </w:rPr>
      </w:pPr>
      <w:r>
        <w:rPr>
          <w:b/>
          <w:sz w:val="24"/>
          <w:szCs w:val="32"/>
        </w:rPr>
        <w:t>This refers to something the fraudster reveals in behavior, physical expression, or communication</w:t>
      </w:r>
      <w:r w:rsidR="0075236C">
        <w:rPr>
          <w:b/>
          <w:sz w:val="24"/>
          <w:szCs w:val="32"/>
        </w:rPr>
        <w:t>s that can be cues as to the veracity of the fraudster’s statements about his or her involvement in the crime in question.</w:t>
      </w:r>
    </w:p>
    <w:p w:rsidR="00AE3D34" w:rsidRDefault="0075236C" w:rsidP="00AE3D34">
      <w:pPr>
        <w:pStyle w:val="ListParagraph"/>
        <w:ind w:left="1440"/>
        <w:rPr>
          <w:b/>
          <w:sz w:val="24"/>
          <w:szCs w:val="32"/>
        </w:rPr>
      </w:pPr>
      <w:r>
        <w:rPr>
          <w:b/>
          <w:sz w:val="24"/>
          <w:szCs w:val="32"/>
        </w:rPr>
        <w:t>The primary purpose of physiological aspects of the suspect and concept is to detect deception. If a crime is being perpetrated, the criminal is certainly being as clandestine as possible including using deception in appearance and communications. This however, helps in gathering useful information.</w:t>
      </w:r>
    </w:p>
    <w:p w:rsidR="0075236C" w:rsidRDefault="0075236C" w:rsidP="0075236C">
      <w:pPr>
        <w:pStyle w:val="ListParagraph"/>
        <w:numPr>
          <w:ilvl w:val="0"/>
          <w:numId w:val="22"/>
        </w:numPr>
        <w:rPr>
          <w:b/>
          <w:sz w:val="24"/>
          <w:szCs w:val="32"/>
        </w:rPr>
      </w:pPr>
      <w:r>
        <w:rPr>
          <w:b/>
          <w:sz w:val="24"/>
          <w:szCs w:val="32"/>
        </w:rPr>
        <w:t>Interviews.</w:t>
      </w:r>
    </w:p>
    <w:p w:rsidR="0075236C" w:rsidRDefault="0075236C" w:rsidP="0075236C">
      <w:pPr>
        <w:pStyle w:val="ListParagraph"/>
        <w:ind w:left="1440"/>
        <w:rPr>
          <w:b/>
          <w:sz w:val="24"/>
          <w:szCs w:val="32"/>
        </w:rPr>
      </w:pPr>
      <w:r>
        <w:rPr>
          <w:b/>
          <w:sz w:val="24"/>
          <w:szCs w:val="32"/>
        </w:rPr>
        <w:t xml:space="preserve">An interview is conversation in which persons are questioned and their responses noted. Responses can be verbal </w:t>
      </w:r>
      <w:r w:rsidR="004D2298">
        <w:rPr>
          <w:b/>
          <w:sz w:val="24"/>
          <w:szCs w:val="32"/>
        </w:rPr>
        <w:t>as well as nonverbal. Interview is sometimes used to refer to an activity more appropriately called interrogation. The desired objectives of interviews are more likely to be achieved if proper process is followed. This process is;</w:t>
      </w:r>
    </w:p>
    <w:p w:rsidR="004D2298" w:rsidRDefault="004D2298" w:rsidP="004D2298">
      <w:pPr>
        <w:pStyle w:val="ListParagraph"/>
        <w:numPr>
          <w:ilvl w:val="0"/>
          <w:numId w:val="23"/>
        </w:numPr>
        <w:rPr>
          <w:b/>
          <w:sz w:val="24"/>
          <w:szCs w:val="32"/>
        </w:rPr>
      </w:pPr>
      <w:r>
        <w:rPr>
          <w:b/>
          <w:sz w:val="24"/>
          <w:szCs w:val="32"/>
        </w:rPr>
        <w:t>Prepare for the interview.</w:t>
      </w:r>
    </w:p>
    <w:p w:rsidR="004D2298" w:rsidRDefault="004D2298" w:rsidP="004D2298">
      <w:pPr>
        <w:pStyle w:val="ListParagraph"/>
        <w:numPr>
          <w:ilvl w:val="0"/>
          <w:numId w:val="23"/>
        </w:numPr>
        <w:rPr>
          <w:b/>
          <w:sz w:val="24"/>
          <w:szCs w:val="32"/>
        </w:rPr>
      </w:pPr>
      <w:r>
        <w:rPr>
          <w:b/>
          <w:sz w:val="24"/>
          <w:szCs w:val="32"/>
        </w:rPr>
        <w:t>Conduct the interview.</w:t>
      </w:r>
    </w:p>
    <w:p w:rsidR="004D2298" w:rsidRDefault="004D2298" w:rsidP="004D2298">
      <w:pPr>
        <w:pStyle w:val="ListParagraph"/>
        <w:numPr>
          <w:ilvl w:val="0"/>
          <w:numId w:val="23"/>
        </w:numPr>
        <w:rPr>
          <w:b/>
          <w:sz w:val="24"/>
          <w:szCs w:val="32"/>
        </w:rPr>
      </w:pPr>
      <w:r>
        <w:rPr>
          <w:b/>
          <w:sz w:val="24"/>
          <w:szCs w:val="32"/>
        </w:rPr>
        <w:t>Obtain confessions if necessary.</w:t>
      </w:r>
    </w:p>
    <w:p w:rsidR="004D2298" w:rsidRDefault="004D2298" w:rsidP="004D2298">
      <w:pPr>
        <w:pStyle w:val="ListParagraph"/>
        <w:numPr>
          <w:ilvl w:val="0"/>
          <w:numId w:val="22"/>
        </w:numPr>
        <w:rPr>
          <w:b/>
          <w:sz w:val="24"/>
          <w:szCs w:val="32"/>
        </w:rPr>
      </w:pPr>
      <w:r>
        <w:rPr>
          <w:b/>
          <w:sz w:val="24"/>
          <w:szCs w:val="32"/>
        </w:rPr>
        <w:t>Document examination.</w:t>
      </w:r>
    </w:p>
    <w:p w:rsidR="004D2298" w:rsidRDefault="004D2298" w:rsidP="004D2298">
      <w:pPr>
        <w:pStyle w:val="ListParagraph"/>
        <w:ind w:left="1440"/>
        <w:rPr>
          <w:b/>
          <w:sz w:val="24"/>
          <w:szCs w:val="32"/>
        </w:rPr>
      </w:pPr>
      <w:r>
        <w:rPr>
          <w:b/>
          <w:sz w:val="24"/>
          <w:szCs w:val="32"/>
        </w:rPr>
        <w:t xml:space="preserve">Most likely a non-financial crime investigator will be examining documents such as e-mails, instant messages, voicemails, computer files, personnel listing, </w:t>
      </w:r>
      <w:proofErr w:type="spellStart"/>
      <w:r>
        <w:rPr>
          <w:b/>
          <w:sz w:val="24"/>
          <w:szCs w:val="32"/>
        </w:rPr>
        <w:t>etc</w:t>
      </w:r>
      <w:proofErr w:type="spellEnd"/>
      <w:r>
        <w:rPr>
          <w:b/>
          <w:sz w:val="24"/>
          <w:szCs w:val="32"/>
        </w:rPr>
        <w:t xml:space="preserve"> to obtain information without the Nigerian Naira or British Pound signs in front</w:t>
      </w:r>
      <w:r w:rsidR="00FE051C">
        <w:rPr>
          <w:b/>
          <w:sz w:val="24"/>
          <w:szCs w:val="32"/>
        </w:rPr>
        <w:t>.</w:t>
      </w:r>
    </w:p>
    <w:p w:rsidR="00FE051C" w:rsidRDefault="00FE051C" w:rsidP="00FE051C">
      <w:pPr>
        <w:pStyle w:val="ListParagraph"/>
        <w:numPr>
          <w:ilvl w:val="0"/>
          <w:numId w:val="22"/>
        </w:numPr>
        <w:rPr>
          <w:b/>
          <w:sz w:val="24"/>
          <w:szCs w:val="32"/>
        </w:rPr>
      </w:pPr>
      <w:r>
        <w:rPr>
          <w:b/>
          <w:sz w:val="24"/>
          <w:szCs w:val="32"/>
        </w:rPr>
        <w:t>Handwriting analysis.</w:t>
      </w:r>
    </w:p>
    <w:p w:rsidR="008701AD" w:rsidRDefault="00FE051C" w:rsidP="00FE051C">
      <w:pPr>
        <w:pStyle w:val="ListParagraph"/>
        <w:ind w:left="1440"/>
        <w:rPr>
          <w:b/>
          <w:sz w:val="24"/>
          <w:szCs w:val="32"/>
        </w:rPr>
      </w:pPr>
      <w:r>
        <w:rPr>
          <w:b/>
          <w:sz w:val="24"/>
          <w:szCs w:val="32"/>
        </w:rPr>
        <w:t xml:space="preserve">This is used to detect deceit in statements made by individuals. It uses a word-by-word examination of the statements. It determines truthfulness by an analysis of the words rather than focusing on whether the stated facts are truthful. The deceitful person subconsciously reveals the conflict </w:t>
      </w:r>
    </w:p>
    <w:p w:rsidR="008701AD" w:rsidRDefault="008701AD" w:rsidP="00FE051C">
      <w:pPr>
        <w:pStyle w:val="ListParagraph"/>
        <w:ind w:left="1440"/>
        <w:rPr>
          <w:b/>
          <w:sz w:val="24"/>
          <w:szCs w:val="32"/>
        </w:rPr>
      </w:pPr>
      <w:r>
        <w:rPr>
          <w:b/>
          <w:sz w:val="24"/>
          <w:szCs w:val="32"/>
        </w:rPr>
        <w:lastRenderedPageBreak/>
        <w:t xml:space="preserve">                                                                                MATTHEW PETER UMOH</w:t>
      </w:r>
    </w:p>
    <w:p w:rsidR="008701AD" w:rsidRDefault="008701AD" w:rsidP="00FE051C">
      <w:pPr>
        <w:pStyle w:val="ListParagraph"/>
        <w:ind w:left="1440"/>
        <w:rPr>
          <w:b/>
          <w:sz w:val="24"/>
          <w:szCs w:val="32"/>
        </w:rPr>
      </w:pPr>
      <w:r>
        <w:rPr>
          <w:b/>
          <w:sz w:val="24"/>
          <w:szCs w:val="32"/>
        </w:rPr>
        <w:t xml:space="preserve">                                                                                1602</w:t>
      </w:r>
    </w:p>
    <w:p w:rsidR="008701AD" w:rsidRDefault="008701AD" w:rsidP="00FE051C">
      <w:pPr>
        <w:pStyle w:val="ListParagraph"/>
        <w:ind w:left="1440"/>
        <w:rPr>
          <w:b/>
          <w:sz w:val="24"/>
          <w:szCs w:val="32"/>
        </w:rPr>
      </w:pPr>
      <w:r>
        <w:rPr>
          <w:b/>
          <w:sz w:val="24"/>
          <w:szCs w:val="32"/>
        </w:rPr>
        <w:t xml:space="preserve">                                                                                 </w:t>
      </w:r>
      <w:proofErr w:type="gramStart"/>
      <w:r>
        <w:rPr>
          <w:b/>
          <w:sz w:val="24"/>
          <w:szCs w:val="32"/>
        </w:rPr>
        <w:t>ASSESSMENT 7.</w:t>
      </w:r>
      <w:proofErr w:type="gramEnd"/>
    </w:p>
    <w:p w:rsidR="00FE051C" w:rsidRPr="00FE051C" w:rsidRDefault="00FE051C" w:rsidP="00FE051C">
      <w:pPr>
        <w:pStyle w:val="ListParagraph"/>
        <w:ind w:left="1440"/>
        <w:rPr>
          <w:b/>
          <w:sz w:val="24"/>
          <w:szCs w:val="32"/>
        </w:rPr>
      </w:pPr>
      <w:proofErr w:type="gramStart"/>
      <w:r>
        <w:rPr>
          <w:b/>
          <w:sz w:val="24"/>
          <w:szCs w:val="32"/>
        </w:rPr>
        <w:t>with</w:t>
      </w:r>
      <w:proofErr w:type="gramEnd"/>
      <w:r>
        <w:rPr>
          <w:b/>
          <w:sz w:val="24"/>
          <w:szCs w:val="32"/>
        </w:rPr>
        <w:t xml:space="preserve"> which he or she is struggling in the way to communicate. It looks for cues that the person is trying to distance his or her self from the issues or facts. </w:t>
      </w:r>
      <w:proofErr w:type="gramStart"/>
      <w:r>
        <w:rPr>
          <w:b/>
          <w:sz w:val="24"/>
          <w:szCs w:val="32"/>
        </w:rPr>
        <w:t>Example; pronoun replacement cue.</w:t>
      </w:r>
      <w:proofErr w:type="gramEnd"/>
    </w:p>
    <w:p w:rsidR="008701AD" w:rsidRDefault="008701AD" w:rsidP="008701AD">
      <w:pPr>
        <w:rPr>
          <w:b/>
          <w:sz w:val="24"/>
          <w:szCs w:val="32"/>
        </w:rPr>
      </w:pPr>
    </w:p>
    <w:p w:rsidR="008701AD" w:rsidRDefault="00F502C1" w:rsidP="008701AD">
      <w:pPr>
        <w:pStyle w:val="ListParagraph"/>
        <w:numPr>
          <w:ilvl w:val="0"/>
          <w:numId w:val="21"/>
        </w:numPr>
        <w:rPr>
          <w:b/>
          <w:sz w:val="24"/>
          <w:szCs w:val="32"/>
        </w:rPr>
      </w:pPr>
      <w:r>
        <w:rPr>
          <w:b/>
          <w:sz w:val="24"/>
          <w:szCs w:val="32"/>
        </w:rPr>
        <w:t>IMPORTANCE OF BODY LANGUAGE IN THE INTERVIEW PROCEDURE.</w:t>
      </w:r>
    </w:p>
    <w:p w:rsidR="001413BD" w:rsidRDefault="001413BD" w:rsidP="001413BD">
      <w:pPr>
        <w:pStyle w:val="ListParagraph"/>
        <w:ind w:left="1080"/>
        <w:rPr>
          <w:b/>
          <w:sz w:val="24"/>
          <w:szCs w:val="32"/>
        </w:rPr>
      </w:pPr>
      <w:r>
        <w:rPr>
          <w:b/>
          <w:sz w:val="24"/>
          <w:szCs w:val="32"/>
        </w:rPr>
        <w:t xml:space="preserve">Financial investigators must look beyond the numbers to properly address allegations of fraud. Gathering information from interviews is an integral part of the investigation process. Getting the truth requires more than simply asking questions and recording answers. Financial investigators will learn significantly more from an interview subject when they are able to identify signs of potential deception which prompt them to probe deeper and also politely but firmly shut down attempted evasiveness.  </w:t>
      </w:r>
    </w:p>
    <w:p w:rsidR="00F502C1" w:rsidRDefault="00F502C1" w:rsidP="00F502C1">
      <w:pPr>
        <w:pStyle w:val="ListParagraph"/>
        <w:ind w:left="1080"/>
        <w:rPr>
          <w:b/>
          <w:sz w:val="24"/>
          <w:szCs w:val="32"/>
        </w:rPr>
      </w:pPr>
      <w:r>
        <w:rPr>
          <w:b/>
          <w:sz w:val="24"/>
          <w:szCs w:val="32"/>
        </w:rPr>
        <w:t xml:space="preserve">A person’s body movements usually indicate emotions the person is experiencing through adapters or symptoms. Generally, the person is not aware that he or she is exhibiting body language at the time. The body behaviors could be certain movements, pitch of the voice, speed of talking, crossing legs or arms or other body movements. </w:t>
      </w:r>
    </w:p>
    <w:p w:rsidR="00706073" w:rsidRDefault="00F502C1" w:rsidP="00F502C1">
      <w:pPr>
        <w:pStyle w:val="ListParagraph"/>
        <w:ind w:left="1080"/>
        <w:rPr>
          <w:b/>
          <w:sz w:val="24"/>
          <w:szCs w:val="32"/>
        </w:rPr>
      </w:pPr>
      <w:r>
        <w:rPr>
          <w:b/>
          <w:sz w:val="24"/>
          <w:szCs w:val="32"/>
        </w:rPr>
        <w:t xml:space="preserve">Some body language cues are related to anxiety </w:t>
      </w:r>
      <w:r w:rsidR="00706073">
        <w:rPr>
          <w:b/>
          <w:sz w:val="24"/>
          <w:szCs w:val="32"/>
        </w:rPr>
        <w:t>or stress and thus could be related to deception. Those cues include speech hesitations, increase in vocal pitch, speech errors, pupil dilation, excessive blinking, hand or shoulder shrugs, and unusual or excessive touching hands or face.</w:t>
      </w:r>
    </w:p>
    <w:p w:rsidR="00F502C1" w:rsidRDefault="00706073" w:rsidP="00F502C1">
      <w:pPr>
        <w:pStyle w:val="ListParagraph"/>
        <w:ind w:left="1080"/>
        <w:rPr>
          <w:b/>
          <w:sz w:val="24"/>
          <w:szCs w:val="32"/>
        </w:rPr>
      </w:pPr>
      <w:r>
        <w:rPr>
          <w:b/>
          <w:sz w:val="24"/>
          <w:szCs w:val="32"/>
        </w:rPr>
        <w:t xml:space="preserve">Body language varies depending on the individual. There is a tendency to read body language as deceptive by people who are already suspicious. </w:t>
      </w:r>
      <w:proofErr w:type="gramStart"/>
      <w:r>
        <w:rPr>
          <w:b/>
          <w:sz w:val="24"/>
          <w:szCs w:val="32"/>
        </w:rPr>
        <w:t>Therefore</w:t>
      </w:r>
      <w:r w:rsidR="000F28D4">
        <w:rPr>
          <w:b/>
          <w:sz w:val="24"/>
          <w:szCs w:val="32"/>
        </w:rPr>
        <w:t xml:space="preserve"> </w:t>
      </w:r>
      <w:r>
        <w:rPr>
          <w:b/>
          <w:sz w:val="24"/>
          <w:szCs w:val="32"/>
        </w:rPr>
        <w:t>,body</w:t>
      </w:r>
      <w:proofErr w:type="gramEnd"/>
      <w:r>
        <w:rPr>
          <w:b/>
          <w:sz w:val="24"/>
          <w:szCs w:val="32"/>
        </w:rPr>
        <w:t xml:space="preserve"> language is fraught with circumstances that cause it to be </w:t>
      </w:r>
      <w:r w:rsidR="000F28D4">
        <w:rPr>
          <w:b/>
          <w:sz w:val="24"/>
          <w:szCs w:val="32"/>
        </w:rPr>
        <w:t>unreliable as a means to detect deception consistently and it is inadmissible in court.</w:t>
      </w:r>
      <w:r w:rsidR="00F502C1">
        <w:rPr>
          <w:b/>
          <w:sz w:val="24"/>
          <w:szCs w:val="32"/>
        </w:rPr>
        <w:t xml:space="preserve"> </w:t>
      </w:r>
    </w:p>
    <w:p w:rsidR="00FA0805" w:rsidRDefault="00FA0805" w:rsidP="00F502C1">
      <w:pPr>
        <w:pStyle w:val="ListParagraph"/>
        <w:ind w:left="1080"/>
        <w:rPr>
          <w:b/>
          <w:sz w:val="24"/>
          <w:szCs w:val="32"/>
        </w:rPr>
      </w:pPr>
      <w:r>
        <w:rPr>
          <w:b/>
          <w:sz w:val="24"/>
          <w:szCs w:val="32"/>
        </w:rPr>
        <w:t>There is a saying that actions speak louder than words. Sometimes we can communicate things even without the aid of a single word. Body language is therefore important in the interviewing process because;</w:t>
      </w:r>
    </w:p>
    <w:p w:rsidR="00FA0805" w:rsidRDefault="00FA0805" w:rsidP="00FA0805">
      <w:pPr>
        <w:pStyle w:val="ListParagraph"/>
        <w:numPr>
          <w:ilvl w:val="0"/>
          <w:numId w:val="22"/>
        </w:numPr>
        <w:rPr>
          <w:b/>
          <w:sz w:val="24"/>
          <w:szCs w:val="32"/>
        </w:rPr>
      </w:pPr>
      <w:r>
        <w:rPr>
          <w:b/>
          <w:sz w:val="24"/>
          <w:szCs w:val="32"/>
        </w:rPr>
        <w:t xml:space="preserve">It helps to reinforce what the subject is saying. Example; shrugging of shoulders may mean </w:t>
      </w:r>
      <w:proofErr w:type="gramStart"/>
      <w:r>
        <w:rPr>
          <w:b/>
          <w:sz w:val="24"/>
          <w:szCs w:val="32"/>
        </w:rPr>
        <w:t>“ I</w:t>
      </w:r>
      <w:proofErr w:type="gramEnd"/>
      <w:r>
        <w:rPr>
          <w:b/>
          <w:sz w:val="24"/>
          <w:szCs w:val="32"/>
        </w:rPr>
        <w:t xml:space="preserve"> don’t know”.  Again turning of hands over palms up in front may mean “I don’t know what else to say”.</w:t>
      </w:r>
    </w:p>
    <w:p w:rsidR="00FA0805" w:rsidRDefault="003128A3" w:rsidP="00FA0805">
      <w:pPr>
        <w:pStyle w:val="ListParagraph"/>
        <w:numPr>
          <w:ilvl w:val="0"/>
          <w:numId w:val="22"/>
        </w:numPr>
        <w:rPr>
          <w:b/>
          <w:sz w:val="24"/>
          <w:szCs w:val="32"/>
        </w:rPr>
      </w:pPr>
      <w:r>
        <w:rPr>
          <w:b/>
          <w:sz w:val="24"/>
          <w:szCs w:val="32"/>
        </w:rPr>
        <w:t>Paying attention to a subject’s body language can help to discern when the subject is not telling the truth.</w:t>
      </w:r>
    </w:p>
    <w:p w:rsidR="003128A3" w:rsidRDefault="003128A3" w:rsidP="00FA0805">
      <w:pPr>
        <w:pStyle w:val="ListParagraph"/>
        <w:numPr>
          <w:ilvl w:val="0"/>
          <w:numId w:val="22"/>
        </w:numPr>
        <w:rPr>
          <w:b/>
          <w:sz w:val="24"/>
          <w:szCs w:val="32"/>
        </w:rPr>
      </w:pPr>
      <w:r>
        <w:rPr>
          <w:b/>
          <w:sz w:val="24"/>
          <w:szCs w:val="32"/>
        </w:rPr>
        <w:t>Body language can help to determine how the subject feels about the interview and what he or she is saying.</w:t>
      </w:r>
    </w:p>
    <w:p w:rsidR="003128A3" w:rsidRDefault="003128A3" w:rsidP="00FA0805">
      <w:pPr>
        <w:pStyle w:val="ListParagraph"/>
        <w:numPr>
          <w:ilvl w:val="0"/>
          <w:numId w:val="22"/>
        </w:numPr>
        <w:rPr>
          <w:b/>
          <w:sz w:val="24"/>
          <w:szCs w:val="32"/>
        </w:rPr>
      </w:pPr>
      <w:r>
        <w:rPr>
          <w:b/>
          <w:sz w:val="24"/>
          <w:szCs w:val="32"/>
        </w:rPr>
        <w:t>Body language can instantly help to evaluate the subject’s interest and his or her personal way of expressing emotions.</w:t>
      </w:r>
    </w:p>
    <w:p w:rsidR="00AF4F79" w:rsidRDefault="00AF4F79" w:rsidP="00AF4F79">
      <w:pPr>
        <w:pStyle w:val="ListParagraph"/>
        <w:ind w:left="1440"/>
        <w:rPr>
          <w:b/>
          <w:sz w:val="24"/>
          <w:szCs w:val="32"/>
        </w:rPr>
      </w:pPr>
      <w:r>
        <w:rPr>
          <w:b/>
          <w:sz w:val="24"/>
          <w:szCs w:val="32"/>
        </w:rPr>
        <w:lastRenderedPageBreak/>
        <w:t xml:space="preserve">                                                                                            MATTHEW PETER UMOH</w:t>
      </w:r>
    </w:p>
    <w:p w:rsidR="00AF4F79" w:rsidRDefault="00AF4F79" w:rsidP="00AF4F79">
      <w:pPr>
        <w:pStyle w:val="ListParagraph"/>
        <w:ind w:left="1440"/>
        <w:rPr>
          <w:b/>
          <w:sz w:val="24"/>
          <w:szCs w:val="32"/>
        </w:rPr>
      </w:pPr>
      <w:r>
        <w:rPr>
          <w:b/>
          <w:sz w:val="24"/>
          <w:szCs w:val="32"/>
        </w:rPr>
        <w:t xml:space="preserve">                                                                                            1602</w:t>
      </w:r>
    </w:p>
    <w:p w:rsidR="00AF4F79" w:rsidRDefault="00AF4F79" w:rsidP="00AF4F79">
      <w:pPr>
        <w:pStyle w:val="ListParagraph"/>
        <w:ind w:left="1440"/>
        <w:rPr>
          <w:b/>
          <w:sz w:val="24"/>
          <w:szCs w:val="32"/>
        </w:rPr>
      </w:pPr>
      <w:r>
        <w:rPr>
          <w:b/>
          <w:sz w:val="24"/>
          <w:szCs w:val="32"/>
        </w:rPr>
        <w:t xml:space="preserve">                                                                                            </w:t>
      </w:r>
      <w:proofErr w:type="gramStart"/>
      <w:r>
        <w:rPr>
          <w:b/>
          <w:sz w:val="24"/>
          <w:szCs w:val="32"/>
        </w:rPr>
        <w:t>ASSESSMENT 7.</w:t>
      </w:r>
      <w:proofErr w:type="gramEnd"/>
    </w:p>
    <w:p w:rsidR="00AF4F79" w:rsidRDefault="00241B00" w:rsidP="00031F6D">
      <w:pPr>
        <w:pStyle w:val="ListParagraph"/>
        <w:numPr>
          <w:ilvl w:val="0"/>
          <w:numId w:val="21"/>
        </w:numPr>
        <w:rPr>
          <w:b/>
          <w:sz w:val="24"/>
          <w:szCs w:val="32"/>
        </w:rPr>
      </w:pPr>
      <w:r>
        <w:rPr>
          <w:b/>
          <w:sz w:val="24"/>
          <w:szCs w:val="32"/>
        </w:rPr>
        <w:t>HOW SCAN ANALYSIS IS USED AS INVESTIGATIVE TOOL.</w:t>
      </w:r>
    </w:p>
    <w:p w:rsidR="00BE3502" w:rsidRDefault="00BE3502" w:rsidP="00BE3502">
      <w:pPr>
        <w:pStyle w:val="ListParagraph"/>
        <w:ind w:left="1080"/>
        <w:rPr>
          <w:b/>
          <w:sz w:val="24"/>
          <w:szCs w:val="32"/>
        </w:rPr>
      </w:pPr>
      <w:r>
        <w:rPr>
          <w:b/>
          <w:sz w:val="24"/>
          <w:szCs w:val="32"/>
        </w:rPr>
        <w:t xml:space="preserve">Scientific Content Analysis [SCAN] is a </w:t>
      </w:r>
      <w:proofErr w:type="gramStart"/>
      <w:r>
        <w:rPr>
          <w:b/>
          <w:sz w:val="24"/>
          <w:szCs w:val="32"/>
        </w:rPr>
        <w:t>technique  that</w:t>
      </w:r>
      <w:proofErr w:type="gramEnd"/>
      <w:r>
        <w:rPr>
          <w:b/>
          <w:sz w:val="24"/>
          <w:szCs w:val="32"/>
        </w:rPr>
        <w:t xml:space="preserve"> is similar to statement analysis. SCAN does not try to look for the truthfulness of the facts but rather the reflection of deception in the way statements are made. SCAN is cross-cultural, which increases its </w:t>
      </w:r>
      <w:proofErr w:type="gramStart"/>
      <w:r>
        <w:rPr>
          <w:b/>
          <w:sz w:val="24"/>
          <w:szCs w:val="32"/>
        </w:rPr>
        <w:t>applicability .</w:t>
      </w:r>
      <w:proofErr w:type="gramEnd"/>
    </w:p>
    <w:p w:rsidR="00BE3502" w:rsidRDefault="00BE3502" w:rsidP="00BE3502">
      <w:pPr>
        <w:pStyle w:val="ListParagraph"/>
        <w:ind w:left="1080"/>
        <w:rPr>
          <w:b/>
          <w:sz w:val="24"/>
          <w:szCs w:val="32"/>
        </w:rPr>
      </w:pPr>
      <w:r>
        <w:rPr>
          <w:b/>
          <w:sz w:val="24"/>
          <w:szCs w:val="32"/>
        </w:rPr>
        <w:t>Deceitful people ten</w:t>
      </w:r>
      <w:r w:rsidR="00062F97">
        <w:rPr>
          <w:b/>
          <w:sz w:val="24"/>
          <w:szCs w:val="32"/>
        </w:rPr>
        <w:t xml:space="preserve">d to lie indirectly, and not feigning forgetfulness, </w:t>
      </w:r>
      <w:r>
        <w:rPr>
          <w:b/>
          <w:sz w:val="24"/>
          <w:szCs w:val="32"/>
        </w:rPr>
        <w:t xml:space="preserve">l instant lies. The indirect lies </w:t>
      </w:r>
      <w:r w:rsidR="00062F97">
        <w:rPr>
          <w:b/>
          <w:sz w:val="24"/>
          <w:szCs w:val="32"/>
        </w:rPr>
        <w:t>involve hedging, omitting critical facts, feigning forgetfulness, pretending ignorance and distancing one’s self from the adverse event in the choice of words.</w:t>
      </w:r>
    </w:p>
    <w:p w:rsidR="00A27AE3" w:rsidRDefault="00A27AE3" w:rsidP="00BE3502">
      <w:pPr>
        <w:pStyle w:val="ListParagraph"/>
        <w:ind w:left="1080"/>
        <w:rPr>
          <w:b/>
          <w:sz w:val="24"/>
          <w:szCs w:val="32"/>
        </w:rPr>
      </w:pPr>
      <w:r>
        <w:rPr>
          <w:b/>
          <w:sz w:val="24"/>
          <w:szCs w:val="32"/>
        </w:rPr>
        <w:t xml:space="preserve">Deceitful people are reluctant to commit themselves to deceptions and instead use “verbal </w:t>
      </w:r>
      <w:proofErr w:type="spellStart"/>
      <w:r>
        <w:rPr>
          <w:b/>
          <w:sz w:val="24"/>
          <w:szCs w:val="32"/>
        </w:rPr>
        <w:t>trickeration</w:t>
      </w:r>
      <w:proofErr w:type="spellEnd"/>
      <w:proofErr w:type="gramStart"/>
      <w:r>
        <w:rPr>
          <w:b/>
          <w:sz w:val="24"/>
          <w:szCs w:val="32"/>
        </w:rPr>
        <w:t>”  to</w:t>
      </w:r>
      <w:proofErr w:type="gramEnd"/>
      <w:r>
        <w:rPr>
          <w:b/>
          <w:sz w:val="24"/>
          <w:szCs w:val="32"/>
        </w:rPr>
        <w:t xml:space="preserve"> avoid making damaging statements.</w:t>
      </w:r>
    </w:p>
    <w:p w:rsidR="00A27AE3" w:rsidRDefault="00A27AE3" w:rsidP="00BE3502">
      <w:pPr>
        <w:pStyle w:val="ListParagraph"/>
        <w:ind w:left="1080"/>
        <w:rPr>
          <w:b/>
          <w:sz w:val="24"/>
          <w:szCs w:val="32"/>
        </w:rPr>
      </w:pPr>
      <w:r>
        <w:rPr>
          <w:b/>
          <w:sz w:val="24"/>
          <w:szCs w:val="32"/>
        </w:rPr>
        <w:t>In order for SCAN to be effective, the analyst needs a clean truthful statement from the suspect.</w:t>
      </w:r>
      <w:r w:rsidR="00383E25">
        <w:rPr>
          <w:b/>
          <w:sz w:val="24"/>
          <w:szCs w:val="32"/>
        </w:rPr>
        <w:t xml:space="preserve"> SCAN looks for a shift in the use of pronouns. It also looks for gaps in the narrative which portray deception. The “I don’t remember” phrase often is an attempt to conceal something. A change in tense also indicates a strong emotional response to the context. There are a number of other cues that experts in SCAN use. SCAN is as reliable as a polygraph examination. Both SCAN and polygraph are investigative tools and not legal evidence.</w:t>
      </w:r>
    </w:p>
    <w:p w:rsidR="00646D26" w:rsidRDefault="00646D26" w:rsidP="00646D26">
      <w:pPr>
        <w:rPr>
          <w:b/>
          <w:sz w:val="24"/>
          <w:szCs w:val="32"/>
        </w:rPr>
      </w:pPr>
    </w:p>
    <w:p w:rsidR="00646D26" w:rsidRDefault="00646D26" w:rsidP="00646D26">
      <w:pPr>
        <w:pStyle w:val="ListParagraph"/>
        <w:numPr>
          <w:ilvl w:val="0"/>
          <w:numId w:val="21"/>
        </w:numPr>
        <w:rPr>
          <w:b/>
          <w:sz w:val="24"/>
          <w:szCs w:val="32"/>
        </w:rPr>
      </w:pPr>
      <w:r>
        <w:rPr>
          <w:b/>
          <w:sz w:val="24"/>
          <w:szCs w:val="32"/>
        </w:rPr>
        <w:t xml:space="preserve">VISUAL ASSESSING CUES AND HOW THE EYES OF THE VICTIM HELP </w:t>
      </w:r>
      <w:r w:rsidR="007B0ACB">
        <w:rPr>
          <w:b/>
          <w:sz w:val="24"/>
          <w:szCs w:val="32"/>
        </w:rPr>
        <w:t>THE INTERVIEWER.</w:t>
      </w:r>
    </w:p>
    <w:p w:rsidR="00D1160E" w:rsidRDefault="00D1160E" w:rsidP="00D1160E">
      <w:pPr>
        <w:pStyle w:val="ListParagraph"/>
        <w:numPr>
          <w:ilvl w:val="0"/>
          <w:numId w:val="24"/>
        </w:numPr>
        <w:rPr>
          <w:b/>
          <w:sz w:val="24"/>
          <w:szCs w:val="32"/>
        </w:rPr>
      </w:pPr>
      <w:r>
        <w:rPr>
          <w:b/>
          <w:sz w:val="24"/>
          <w:szCs w:val="32"/>
        </w:rPr>
        <w:t>VISUAL ASSESSING CUES [VAC].</w:t>
      </w:r>
    </w:p>
    <w:p w:rsidR="00D1160E" w:rsidRDefault="00D1160E" w:rsidP="00D1160E">
      <w:pPr>
        <w:pStyle w:val="ListParagraph"/>
        <w:ind w:left="1440"/>
        <w:rPr>
          <w:b/>
          <w:sz w:val="24"/>
          <w:szCs w:val="32"/>
        </w:rPr>
      </w:pPr>
      <w:r>
        <w:rPr>
          <w:b/>
          <w:sz w:val="24"/>
          <w:szCs w:val="32"/>
        </w:rPr>
        <w:t xml:space="preserve">Visual assessing cues [VAC] are the principles that follow eyes language. VAC is used to mean the language of the eyes and the principles that follow it. </w:t>
      </w:r>
    </w:p>
    <w:p w:rsidR="00D1160E" w:rsidRDefault="00D1160E" w:rsidP="00D1160E">
      <w:pPr>
        <w:pStyle w:val="ListParagraph"/>
        <w:ind w:left="1440"/>
        <w:rPr>
          <w:b/>
          <w:sz w:val="24"/>
          <w:szCs w:val="32"/>
        </w:rPr>
      </w:pPr>
      <w:r>
        <w:rPr>
          <w:b/>
          <w:sz w:val="24"/>
          <w:szCs w:val="32"/>
        </w:rPr>
        <w:t>The eye movement cues and interpretations are true only for right-handed persons. The cues are opposite for left-handed people. This must be taken into consideration to avoid interpreting responses as truthful versus deceitful or vice versa.</w:t>
      </w:r>
    </w:p>
    <w:p w:rsidR="00D1160E" w:rsidRDefault="00D1160E" w:rsidP="00D1160E">
      <w:pPr>
        <w:pStyle w:val="ListParagraph"/>
        <w:numPr>
          <w:ilvl w:val="0"/>
          <w:numId w:val="24"/>
        </w:numPr>
        <w:rPr>
          <w:b/>
          <w:sz w:val="24"/>
          <w:szCs w:val="32"/>
        </w:rPr>
      </w:pPr>
      <w:r>
        <w:rPr>
          <w:b/>
          <w:sz w:val="24"/>
          <w:szCs w:val="32"/>
        </w:rPr>
        <w:t>HOW THE EYES OF THE VICTIM HELP THE INTERVIEWER.</w:t>
      </w:r>
    </w:p>
    <w:p w:rsidR="00D1160E" w:rsidRDefault="00D1160E" w:rsidP="00D1160E">
      <w:pPr>
        <w:pStyle w:val="ListParagraph"/>
        <w:ind w:left="1440"/>
        <w:rPr>
          <w:b/>
          <w:sz w:val="24"/>
          <w:szCs w:val="32"/>
        </w:rPr>
      </w:pPr>
      <w:r>
        <w:rPr>
          <w:b/>
          <w:sz w:val="24"/>
          <w:szCs w:val="32"/>
        </w:rPr>
        <w:t xml:space="preserve">According to Don </w:t>
      </w:r>
      <w:proofErr w:type="spellStart"/>
      <w:r>
        <w:rPr>
          <w:b/>
          <w:sz w:val="24"/>
          <w:szCs w:val="32"/>
        </w:rPr>
        <w:t>Rabon</w:t>
      </w:r>
      <w:proofErr w:type="spellEnd"/>
      <w:r>
        <w:rPr>
          <w:b/>
          <w:sz w:val="24"/>
          <w:szCs w:val="32"/>
        </w:rPr>
        <w:t xml:space="preserve">, when interviewees are asked questions for which they need to recall </w:t>
      </w:r>
      <w:r w:rsidR="00C47106">
        <w:rPr>
          <w:b/>
          <w:sz w:val="24"/>
          <w:szCs w:val="32"/>
        </w:rPr>
        <w:t>something to respond, the eyes give away whether the mental process is deceitful or truthful. The following combinations are available:</w:t>
      </w:r>
    </w:p>
    <w:p w:rsidR="00C47106" w:rsidRDefault="00C47106" w:rsidP="00C47106">
      <w:pPr>
        <w:pStyle w:val="ListParagraph"/>
        <w:numPr>
          <w:ilvl w:val="0"/>
          <w:numId w:val="22"/>
        </w:numPr>
        <w:rPr>
          <w:b/>
          <w:sz w:val="24"/>
          <w:szCs w:val="32"/>
        </w:rPr>
      </w:pPr>
      <w:r>
        <w:rPr>
          <w:b/>
          <w:sz w:val="24"/>
          <w:szCs w:val="32"/>
        </w:rPr>
        <w:t xml:space="preserve">Eyes to the left and </w:t>
      </w:r>
      <w:proofErr w:type="gramStart"/>
      <w:r>
        <w:rPr>
          <w:b/>
          <w:sz w:val="24"/>
          <w:szCs w:val="32"/>
        </w:rPr>
        <w:t>up  can</w:t>
      </w:r>
      <w:proofErr w:type="gramEnd"/>
      <w:r>
        <w:rPr>
          <w:b/>
          <w:sz w:val="24"/>
          <w:szCs w:val="32"/>
        </w:rPr>
        <w:t xml:space="preserve"> mean retrieving visual images from the past.</w:t>
      </w:r>
    </w:p>
    <w:p w:rsidR="00C47106" w:rsidRDefault="00C47106" w:rsidP="00C47106">
      <w:pPr>
        <w:pStyle w:val="ListParagraph"/>
        <w:numPr>
          <w:ilvl w:val="0"/>
          <w:numId w:val="22"/>
        </w:numPr>
        <w:rPr>
          <w:b/>
          <w:sz w:val="24"/>
          <w:szCs w:val="32"/>
        </w:rPr>
      </w:pPr>
      <w:r>
        <w:rPr>
          <w:b/>
          <w:sz w:val="24"/>
          <w:szCs w:val="32"/>
        </w:rPr>
        <w:t>Eyes to the left and down can mean association with internal dialogue, a direction people usually share when talking to themselves.</w:t>
      </w:r>
    </w:p>
    <w:p w:rsidR="00C47106" w:rsidRDefault="00C47106" w:rsidP="00C47106">
      <w:pPr>
        <w:pStyle w:val="ListParagraph"/>
        <w:ind w:left="1440"/>
        <w:rPr>
          <w:b/>
          <w:sz w:val="24"/>
          <w:szCs w:val="32"/>
        </w:rPr>
      </w:pPr>
      <w:r>
        <w:rPr>
          <w:b/>
          <w:sz w:val="24"/>
          <w:szCs w:val="32"/>
        </w:rPr>
        <w:lastRenderedPageBreak/>
        <w:t xml:space="preserve">                                                                        MATTHEW PETER UMOH</w:t>
      </w:r>
    </w:p>
    <w:p w:rsidR="00C47106" w:rsidRDefault="00C47106" w:rsidP="00C47106">
      <w:pPr>
        <w:pStyle w:val="ListParagraph"/>
        <w:ind w:left="1440"/>
        <w:rPr>
          <w:b/>
          <w:sz w:val="24"/>
          <w:szCs w:val="32"/>
        </w:rPr>
      </w:pPr>
      <w:r>
        <w:rPr>
          <w:b/>
          <w:sz w:val="24"/>
          <w:szCs w:val="32"/>
        </w:rPr>
        <w:t xml:space="preserve">                                                                        1602</w:t>
      </w:r>
    </w:p>
    <w:p w:rsidR="00C47106" w:rsidRDefault="00C47106" w:rsidP="00C47106">
      <w:pPr>
        <w:pStyle w:val="ListParagraph"/>
        <w:ind w:left="1440"/>
        <w:rPr>
          <w:b/>
          <w:sz w:val="24"/>
          <w:szCs w:val="32"/>
        </w:rPr>
      </w:pPr>
      <w:r>
        <w:rPr>
          <w:b/>
          <w:sz w:val="24"/>
          <w:szCs w:val="32"/>
        </w:rPr>
        <w:t xml:space="preserve">                                                                         </w:t>
      </w:r>
      <w:proofErr w:type="gramStart"/>
      <w:r>
        <w:rPr>
          <w:b/>
          <w:sz w:val="24"/>
          <w:szCs w:val="32"/>
        </w:rPr>
        <w:t>ASSESSMENT 7.</w:t>
      </w:r>
      <w:proofErr w:type="gramEnd"/>
    </w:p>
    <w:p w:rsidR="00C47106" w:rsidRDefault="00C47106" w:rsidP="00C47106">
      <w:pPr>
        <w:pStyle w:val="ListParagraph"/>
        <w:numPr>
          <w:ilvl w:val="0"/>
          <w:numId w:val="22"/>
        </w:numPr>
        <w:rPr>
          <w:b/>
          <w:sz w:val="24"/>
          <w:szCs w:val="32"/>
        </w:rPr>
      </w:pPr>
      <w:r>
        <w:rPr>
          <w:b/>
          <w:sz w:val="24"/>
          <w:szCs w:val="32"/>
        </w:rPr>
        <w:t>Eyes to the left toward the ear can mean retrieving auditory memories, or remembering a sound.</w:t>
      </w:r>
    </w:p>
    <w:p w:rsidR="00C47106" w:rsidRDefault="00C47106" w:rsidP="00C47106">
      <w:pPr>
        <w:pStyle w:val="ListParagraph"/>
        <w:numPr>
          <w:ilvl w:val="0"/>
          <w:numId w:val="22"/>
        </w:numPr>
        <w:rPr>
          <w:b/>
          <w:sz w:val="24"/>
          <w:szCs w:val="32"/>
        </w:rPr>
      </w:pPr>
      <w:r>
        <w:rPr>
          <w:b/>
          <w:sz w:val="24"/>
          <w:szCs w:val="32"/>
        </w:rPr>
        <w:t xml:space="preserve">Eyes to the right and up can mean visually constructing </w:t>
      </w:r>
      <w:r w:rsidR="00841420">
        <w:rPr>
          <w:b/>
          <w:sz w:val="24"/>
          <w:szCs w:val="32"/>
        </w:rPr>
        <w:t>images.</w:t>
      </w:r>
    </w:p>
    <w:p w:rsidR="00841420" w:rsidRDefault="00841420" w:rsidP="00C47106">
      <w:pPr>
        <w:pStyle w:val="ListParagraph"/>
        <w:numPr>
          <w:ilvl w:val="0"/>
          <w:numId w:val="22"/>
        </w:numPr>
        <w:rPr>
          <w:b/>
          <w:sz w:val="24"/>
          <w:szCs w:val="32"/>
        </w:rPr>
      </w:pPr>
      <w:r>
        <w:rPr>
          <w:b/>
          <w:sz w:val="24"/>
          <w:szCs w:val="32"/>
        </w:rPr>
        <w:t>Eyes to the right toward the ear can mean creating a sound.</w:t>
      </w:r>
    </w:p>
    <w:p w:rsidR="00841420" w:rsidRDefault="00841420" w:rsidP="00C47106">
      <w:pPr>
        <w:pStyle w:val="ListParagraph"/>
        <w:numPr>
          <w:ilvl w:val="0"/>
          <w:numId w:val="22"/>
        </w:numPr>
        <w:rPr>
          <w:b/>
          <w:sz w:val="24"/>
          <w:szCs w:val="32"/>
        </w:rPr>
      </w:pPr>
      <w:r>
        <w:rPr>
          <w:b/>
          <w:sz w:val="24"/>
          <w:szCs w:val="32"/>
        </w:rPr>
        <w:t>Eyes to the right and down can mean association with feelings or kinesthetic.</w:t>
      </w:r>
    </w:p>
    <w:p w:rsidR="00841420" w:rsidRDefault="00841420" w:rsidP="00841420">
      <w:pPr>
        <w:pStyle w:val="ListParagraph"/>
        <w:ind w:left="1440"/>
        <w:rPr>
          <w:b/>
          <w:sz w:val="24"/>
          <w:szCs w:val="32"/>
        </w:rPr>
      </w:pPr>
      <w:r>
        <w:rPr>
          <w:b/>
          <w:sz w:val="24"/>
          <w:szCs w:val="32"/>
        </w:rPr>
        <w:t>Eye language principles also include aspects of blinking, other eye language clues include;</w:t>
      </w:r>
    </w:p>
    <w:p w:rsidR="00841420" w:rsidRDefault="00841420" w:rsidP="00841420">
      <w:pPr>
        <w:pStyle w:val="ListParagraph"/>
        <w:numPr>
          <w:ilvl w:val="0"/>
          <w:numId w:val="22"/>
        </w:numPr>
        <w:rPr>
          <w:b/>
          <w:sz w:val="24"/>
          <w:szCs w:val="32"/>
        </w:rPr>
      </w:pPr>
      <w:r>
        <w:rPr>
          <w:b/>
          <w:sz w:val="24"/>
          <w:szCs w:val="32"/>
        </w:rPr>
        <w:t>Gaze downward</w:t>
      </w:r>
      <w:proofErr w:type="gramStart"/>
      <w:r>
        <w:rPr>
          <w:b/>
          <w:sz w:val="24"/>
          <w:szCs w:val="32"/>
        </w:rPr>
        <w:t>:-</w:t>
      </w:r>
      <w:proofErr w:type="gramEnd"/>
      <w:r>
        <w:rPr>
          <w:b/>
          <w:sz w:val="24"/>
          <w:szCs w:val="32"/>
        </w:rPr>
        <w:t xml:space="preserve"> This equates to defeat quilt or submission.</w:t>
      </w:r>
    </w:p>
    <w:p w:rsidR="00841420" w:rsidRDefault="00841420" w:rsidP="00841420">
      <w:pPr>
        <w:pStyle w:val="ListParagraph"/>
        <w:numPr>
          <w:ilvl w:val="0"/>
          <w:numId w:val="22"/>
        </w:numPr>
        <w:rPr>
          <w:b/>
          <w:sz w:val="24"/>
          <w:szCs w:val="32"/>
        </w:rPr>
      </w:pPr>
      <w:r>
        <w:rPr>
          <w:b/>
          <w:sz w:val="24"/>
          <w:szCs w:val="32"/>
        </w:rPr>
        <w:t>Raising eyebrows</w:t>
      </w:r>
      <w:proofErr w:type="gramStart"/>
      <w:r>
        <w:rPr>
          <w:b/>
          <w:sz w:val="24"/>
          <w:szCs w:val="32"/>
        </w:rPr>
        <w:t>:-</w:t>
      </w:r>
      <w:proofErr w:type="gramEnd"/>
      <w:r>
        <w:rPr>
          <w:b/>
          <w:sz w:val="24"/>
          <w:szCs w:val="32"/>
        </w:rPr>
        <w:t xml:space="preserve"> indicate uncertainty, disbelief, surprise or frustration.</w:t>
      </w:r>
    </w:p>
    <w:p w:rsidR="00841420" w:rsidRDefault="00841420" w:rsidP="00841420">
      <w:pPr>
        <w:pStyle w:val="ListParagraph"/>
        <w:numPr>
          <w:ilvl w:val="0"/>
          <w:numId w:val="22"/>
        </w:numPr>
        <w:rPr>
          <w:b/>
          <w:sz w:val="24"/>
          <w:szCs w:val="32"/>
        </w:rPr>
      </w:pPr>
      <w:r>
        <w:rPr>
          <w:b/>
          <w:sz w:val="24"/>
          <w:szCs w:val="32"/>
        </w:rPr>
        <w:t>Raising one eyebrow and head tilted back</w:t>
      </w:r>
      <w:proofErr w:type="gramStart"/>
      <w:r>
        <w:rPr>
          <w:b/>
          <w:sz w:val="24"/>
          <w:szCs w:val="32"/>
        </w:rPr>
        <w:t>:-</w:t>
      </w:r>
      <w:proofErr w:type="gramEnd"/>
      <w:r>
        <w:rPr>
          <w:b/>
          <w:sz w:val="24"/>
          <w:szCs w:val="32"/>
        </w:rPr>
        <w:t xml:space="preserve"> indicate disdain, arrogance or pride.</w:t>
      </w:r>
    </w:p>
    <w:p w:rsidR="00841420" w:rsidRDefault="00841420" w:rsidP="00841420">
      <w:pPr>
        <w:pStyle w:val="ListParagraph"/>
        <w:numPr>
          <w:ilvl w:val="0"/>
          <w:numId w:val="22"/>
        </w:numPr>
        <w:rPr>
          <w:b/>
          <w:sz w:val="24"/>
          <w:szCs w:val="32"/>
        </w:rPr>
      </w:pPr>
      <w:r>
        <w:rPr>
          <w:b/>
          <w:sz w:val="24"/>
          <w:szCs w:val="32"/>
        </w:rPr>
        <w:t>Dilation of pupils</w:t>
      </w:r>
      <w:proofErr w:type="gramStart"/>
      <w:r>
        <w:rPr>
          <w:b/>
          <w:sz w:val="24"/>
          <w:szCs w:val="32"/>
        </w:rPr>
        <w:t>:-</w:t>
      </w:r>
      <w:proofErr w:type="gramEnd"/>
      <w:r>
        <w:rPr>
          <w:b/>
          <w:sz w:val="24"/>
          <w:szCs w:val="32"/>
        </w:rPr>
        <w:t xml:space="preserve"> Indicate interest in the thing.</w:t>
      </w:r>
    </w:p>
    <w:p w:rsidR="00841420" w:rsidRDefault="00841420" w:rsidP="00841420">
      <w:pPr>
        <w:ind w:left="1080"/>
        <w:rPr>
          <w:b/>
          <w:sz w:val="24"/>
          <w:szCs w:val="32"/>
        </w:rPr>
      </w:pPr>
      <w:proofErr w:type="spellStart"/>
      <w:proofErr w:type="gramStart"/>
      <w:r>
        <w:rPr>
          <w:b/>
          <w:sz w:val="24"/>
          <w:szCs w:val="32"/>
        </w:rPr>
        <w:t>To</w:t>
      </w:r>
      <w:proofErr w:type="spellEnd"/>
      <w:proofErr w:type="gramEnd"/>
      <w:r>
        <w:rPr>
          <w:b/>
          <w:sz w:val="24"/>
          <w:szCs w:val="32"/>
        </w:rPr>
        <w:t xml:space="preserve"> much can be made of eye language and the use of best practices in interviews would lead to more reliable </w:t>
      </w:r>
      <w:r w:rsidR="004D7854">
        <w:rPr>
          <w:b/>
          <w:sz w:val="24"/>
          <w:szCs w:val="32"/>
        </w:rPr>
        <w:t>results and interpretations</w:t>
      </w:r>
      <w:r w:rsidR="00000B94">
        <w:rPr>
          <w:b/>
          <w:sz w:val="24"/>
          <w:szCs w:val="32"/>
        </w:rPr>
        <w:t>.</w:t>
      </w:r>
    </w:p>
    <w:p w:rsidR="00000B94" w:rsidRDefault="00000B94" w:rsidP="00000B94">
      <w:pPr>
        <w:pStyle w:val="ListParagraph"/>
        <w:numPr>
          <w:ilvl w:val="0"/>
          <w:numId w:val="21"/>
        </w:numPr>
        <w:rPr>
          <w:b/>
          <w:sz w:val="24"/>
          <w:szCs w:val="32"/>
        </w:rPr>
      </w:pPr>
      <w:r>
        <w:rPr>
          <w:b/>
          <w:sz w:val="24"/>
          <w:szCs w:val="32"/>
        </w:rPr>
        <w:t>OTHER CUES WHICH HELP TO IDENTIFY LIES.</w:t>
      </w:r>
    </w:p>
    <w:p w:rsidR="00000B94" w:rsidRDefault="00000B94" w:rsidP="00000B94">
      <w:pPr>
        <w:pStyle w:val="ListParagraph"/>
        <w:ind w:left="1080"/>
        <w:rPr>
          <w:b/>
          <w:sz w:val="24"/>
          <w:szCs w:val="32"/>
        </w:rPr>
      </w:pPr>
      <w:r>
        <w:rPr>
          <w:b/>
          <w:sz w:val="24"/>
          <w:szCs w:val="32"/>
        </w:rPr>
        <w:t>In addition to body language cues, there are other cues that are used to identify lies. These other cues are:</w:t>
      </w:r>
    </w:p>
    <w:p w:rsidR="00000B94" w:rsidRDefault="009D6638" w:rsidP="00000B94">
      <w:pPr>
        <w:pStyle w:val="ListParagraph"/>
        <w:numPr>
          <w:ilvl w:val="0"/>
          <w:numId w:val="22"/>
        </w:numPr>
        <w:rPr>
          <w:b/>
          <w:sz w:val="24"/>
          <w:szCs w:val="32"/>
        </w:rPr>
      </w:pPr>
      <w:r>
        <w:rPr>
          <w:b/>
          <w:sz w:val="24"/>
          <w:szCs w:val="32"/>
        </w:rPr>
        <w:t>Interpersonal interactions</w:t>
      </w:r>
      <w:proofErr w:type="gramStart"/>
      <w:r>
        <w:rPr>
          <w:b/>
          <w:sz w:val="24"/>
          <w:szCs w:val="32"/>
        </w:rPr>
        <w:t>:-</w:t>
      </w:r>
      <w:proofErr w:type="gramEnd"/>
      <w:r>
        <w:rPr>
          <w:b/>
          <w:sz w:val="24"/>
          <w:szCs w:val="32"/>
        </w:rPr>
        <w:t xml:space="preserve"> shakes head “YES” after the point is made, inconsistent gestures.</w:t>
      </w:r>
    </w:p>
    <w:p w:rsidR="009D6638" w:rsidRDefault="009D6638" w:rsidP="00000B94">
      <w:pPr>
        <w:pStyle w:val="ListParagraph"/>
        <w:numPr>
          <w:ilvl w:val="0"/>
          <w:numId w:val="22"/>
        </w:numPr>
        <w:rPr>
          <w:b/>
          <w:sz w:val="24"/>
          <w:szCs w:val="32"/>
        </w:rPr>
      </w:pPr>
      <w:r>
        <w:rPr>
          <w:b/>
          <w:sz w:val="24"/>
          <w:szCs w:val="32"/>
        </w:rPr>
        <w:t>Emotional states</w:t>
      </w:r>
      <w:proofErr w:type="gramStart"/>
      <w:r>
        <w:rPr>
          <w:b/>
          <w:sz w:val="24"/>
          <w:szCs w:val="32"/>
        </w:rPr>
        <w:t>:-</w:t>
      </w:r>
      <w:proofErr w:type="gramEnd"/>
      <w:r>
        <w:rPr>
          <w:b/>
          <w:sz w:val="24"/>
          <w:szCs w:val="32"/>
        </w:rPr>
        <w:t xml:space="preserve"> Deceitful persons tend to avoid touching the person questioning them.</w:t>
      </w:r>
    </w:p>
    <w:p w:rsidR="009D6638" w:rsidRDefault="009D6638" w:rsidP="00000B94">
      <w:pPr>
        <w:pStyle w:val="ListParagraph"/>
        <w:numPr>
          <w:ilvl w:val="0"/>
          <w:numId w:val="22"/>
        </w:numPr>
        <w:rPr>
          <w:b/>
          <w:sz w:val="24"/>
          <w:szCs w:val="32"/>
        </w:rPr>
      </w:pPr>
      <w:r>
        <w:rPr>
          <w:b/>
          <w:sz w:val="24"/>
          <w:szCs w:val="32"/>
        </w:rPr>
        <w:t>Verbal content</w:t>
      </w:r>
      <w:proofErr w:type="gramStart"/>
      <w:r>
        <w:rPr>
          <w:b/>
          <w:sz w:val="24"/>
          <w:szCs w:val="32"/>
        </w:rPr>
        <w:t>:-</w:t>
      </w:r>
      <w:proofErr w:type="gramEnd"/>
      <w:r>
        <w:rPr>
          <w:b/>
          <w:sz w:val="24"/>
          <w:szCs w:val="32"/>
        </w:rPr>
        <w:t xml:space="preserve">  This reflects question back as the answer immediately after the question</w:t>
      </w:r>
      <w:r w:rsidR="0080244F">
        <w:rPr>
          <w:b/>
          <w:sz w:val="24"/>
          <w:szCs w:val="32"/>
        </w:rPr>
        <w:t xml:space="preserve">; “did you write a </w:t>
      </w:r>
      <w:proofErr w:type="spellStart"/>
      <w:r w:rsidR="0080244F">
        <w:rPr>
          <w:b/>
          <w:sz w:val="24"/>
          <w:szCs w:val="32"/>
        </w:rPr>
        <w:t>cheque</w:t>
      </w:r>
      <w:proofErr w:type="spellEnd"/>
      <w:r w:rsidR="0080244F">
        <w:rPr>
          <w:b/>
          <w:sz w:val="24"/>
          <w:szCs w:val="32"/>
        </w:rPr>
        <w:t xml:space="preserve"> to yourself?” “No, I did not write a </w:t>
      </w:r>
      <w:proofErr w:type="spellStart"/>
      <w:r w:rsidR="0080244F">
        <w:rPr>
          <w:b/>
          <w:sz w:val="24"/>
          <w:szCs w:val="32"/>
        </w:rPr>
        <w:t>cheque</w:t>
      </w:r>
      <w:proofErr w:type="spellEnd"/>
      <w:r w:rsidR="0080244F">
        <w:rPr>
          <w:b/>
          <w:sz w:val="24"/>
          <w:szCs w:val="32"/>
        </w:rPr>
        <w:t xml:space="preserve"> to myself”.</w:t>
      </w:r>
    </w:p>
    <w:p w:rsidR="0080244F" w:rsidRDefault="0080244F" w:rsidP="00000B94">
      <w:pPr>
        <w:pStyle w:val="ListParagraph"/>
        <w:numPr>
          <w:ilvl w:val="0"/>
          <w:numId w:val="22"/>
        </w:numPr>
        <w:rPr>
          <w:b/>
          <w:sz w:val="24"/>
          <w:szCs w:val="32"/>
        </w:rPr>
      </w:pPr>
      <w:r>
        <w:rPr>
          <w:b/>
          <w:sz w:val="24"/>
          <w:szCs w:val="32"/>
        </w:rPr>
        <w:t>How comments are made</w:t>
      </w:r>
      <w:proofErr w:type="gramStart"/>
      <w:r>
        <w:rPr>
          <w:b/>
          <w:sz w:val="24"/>
          <w:szCs w:val="32"/>
        </w:rPr>
        <w:t>:-</w:t>
      </w:r>
      <w:proofErr w:type="gramEnd"/>
      <w:r>
        <w:rPr>
          <w:b/>
          <w:sz w:val="24"/>
          <w:szCs w:val="32"/>
        </w:rPr>
        <w:t xml:space="preserve"> Disassociating people, events and so on by replacing the pronoun. Example, “the equipment” </w:t>
      </w:r>
      <w:proofErr w:type="gramStart"/>
      <w:r>
        <w:rPr>
          <w:b/>
          <w:sz w:val="24"/>
          <w:szCs w:val="32"/>
        </w:rPr>
        <w:t>versus  “</w:t>
      </w:r>
      <w:proofErr w:type="gramEnd"/>
      <w:r>
        <w:rPr>
          <w:b/>
          <w:sz w:val="24"/>
          <w:szCs w:val="32"/>
        </w:rPr>
        <w:t>My equipment”.</w:t>
      </w:r>
    </w:p>
    <w:p w:rsidR="0080244F" w:rsidRDefault="0080244F" w:rsidP="00000B94">
      <w:pPr>
        <w:pStyle w:val="ListParagraph"/>
        <w:numPr>
          <w:ilvl w:val="0"/>
          <w:numId w:val="22"/>
        </w:numPr>
        <w:rPr>
          <w:b/>
          <w:sz w:val="24"/>
          <w:szCs w:val="32"/>
        </w:rPr>
      </w:pPr>
      <w:r>
        <w:rPr>
          <w:b/>
          <w:sz w:val="24"/>
          <w:szCs w:val="32"/>
        </w:rPr>
        <w:t>Psychological frames</w:t>
      </w:r>
      <w:proofErr w:type="gramStart"/>
      <w:r>
        <w:rPr>
          <w:b/>
          <w:sz w:val="24"/>
          <w:szCs w:val="32"/>
        </w:rPr>
        <w:t>:-</w:t>
      </w:r>
      <w:proofErr w:type="gramEnd"/>
      <w:r>
        <w:rPr>
          <w:b/>
          <w:sz w:val="24"/>
          <w:szCs w:val="32"/>
        </w:rPr>
        <w:t xml:space="preserve"> Deceitful statements almost always omit what went wrong in describing events, except concerning delays or cancellations.</w:t>
      </w:r>
    </w:p>
    <w:p w:rsidR="0080244F" w:rsidRDefault="0080244F" w:rsidP="0080244F">
      <w:pPr>
        <w:ind w:left="1080"/>
        <w:rPr>
          <w:b/>
          <w:sz w:val="24"/>
          <w:szCs w:val="32"/>
        </w:rPr>
      </w:pPr>
      <w:r>
        <w:rPr>
          <w:b/>
          <w:sz w:val="24"/>
          <w:szCs w:val="32"/>
        </w:rPr>
        <w:t>As interesting as these signs are, there is enough inconsistency to create problems. It would be helpful if a fraud investigator was aware of these signs.</w:t>
      </w:r>
    </w:p>
    <w:p w:rsidR="00F63B36" w:rsidRDefault="00F63B36" w:rsidP="0080244F">
      <w:pPr>
        <w:ind w:left="1080"/>
        <w:rPr>
          <w:b/>
          <w:sz w:val="24"/>
          <w:szCs w:val="32"/>
        </w:rPr>
      </w:pPr>
    </w:p>
    <w:p w:rsidR="00F63B36" w:rsidRDefault="00F63B36" w:rsidP="0080244F">
      <w:pPr>
        <w:ind w:left="1080"/>
        <w:rPr>
          <w:b/>
          <w:sz w:val="24"/>
          <w:szCs w:val="32"/>
        </w:rPr>
      </w:pPr>
    </w:p>
    <w:p w:rsidR="00F63B36" w:rsidRDefault="00F63B36" w:rsidP="0080244F">
      <w:pPr>
        <w:ind w:left="1080"/>
        <w:rPr>
          <w:b/>
          <w:sz w:val="24"/>
          <w:szCs w:val="32"/>
        </w:rPr>
      </w:pPr>
    </w:p>
    <w:p w:rsidR="00F63B36" w:rsidRDefault="00F63B36" w:rsidP="0080244F">
      <w:pPr>
        <w:ind w:left="1080"/>
        <w:rPr>
          <w:b/>
          <w:sz w:val="24"/>
          <w:szCs w:val="32"/>
        </w:rPr>
      </w:pPr>
      <w:r>
        <w:rPr>
          <w:b/>
          <w:sz w:val="24"/>
          <w:szCs w:val="32"/>
        </w:rPr>
        <w:lastRenderedPageBreak/>
        <w:t xml:space="preserve">                                                                                      MATTHEW PETER UMOH</w:t>
      </w:r>
    </w:p>
    <w:p w:rsidR="00F63B36" w:rsidRDefault="00F63B36" w:rsidP="0080244F">
      <w:pPr>
        <w:ind w:left="1080"/>
        <w:rPr>
          <w:b/>
          <w:sz w:val="24"/>
          <w:szCs w:val="32"/>
        </w:rPr>
      </w:pPr>
      <w:r>
        <w:rPr>
          <w:b/>
          <w:sz w:val="24"/>
          <w:szCs w:val="32"/>
        </w:rPr>
        <w:t xml:space="preserve">                                                                                      1602</w:t>
      </w:r>
    </w:p>
    <w:p w:rsidR="00F63B36" w:rsidRDefault="00F63B36" w:rsidP="0080244F">
      <w:pPr>
        <w:ind w:left="1080"/>
        <w:rPr>
          <w:b/>
          <w:sz w:val="24"/>
          <w:szCs w:val="32"/>
        </w:rPr>
      </w:pPr>
      <w:r>
        <w:rPr>
          <w:b/>
          <w:sz w:val="24"/>
          <w:szCs w:val="32"/>
        </w:rPr>
        <w:t xml:space="preserve">                                                                                      </w:t>
      </w:r>
      <w:proofErr w:type="gramStart"/>
      <w:r>
        <w:rPr>
          <w:b/>
          <w:sz w:val="24"/>
          <w:szCs w:val="32"/>
        </w:rPr>
        <w:t>ASSESSMENT 7.</w:t>
      </w:r>
      <w:proofErr w:type="gramEnd"/>
    </w:p>
    <w:p w:rsidR="00F63B36" w:rsidRDefault="004F36BB" w:rsidP="004F36BB">
      <w:pPr>
        <w:rPr>
          <w:b/>
          <w:sz w:val="24"/>
          <w:szCs w:val="32"/>
        </w:rPr>
      </w:pPr>
      <w:r>
        <w:rPr>
          <w:b/>
          <w:sz w:val="24"/>
          <w:szCs w:val="32"/>
        </w:rPr>
        <w:t>QUESTION TWO.</w:t>
      </w:r>
    </w:p>
    <w:p w:rsidR="00F120AE" w:rsidRDefault="00F120AE" w:rsidP="004F36BB">
      <w:pPr>
        <w:rPr>
          <w:b/>
          <w:sz w:val="24"/>
          <w:szCs w:val="32"/>
        </w:rPr>
      </w:pPr>
      <w:r>
        <w:rPr>
          <w:b/>
          <w:sz w:val="24"/>
          <w:szCs w:val="32"/>
        </w:rPr>
        <w:t xml:space="preserve">Asking questions in and audit is different from asking questions in fraud investigation. The focus of statutory auditors is to ask questions that will </w:t>
      </w:r>
      <w:r w:rsidR="003D6E15">
        <w:rPr>
          <w:b/>
          <w:sz w:val="24"/>
          <w:szCs w:val="32"/>
        </w:rPr>
        <w:t xml:space="preserve">assist them to obtain appropriate and sufficient audit evidence to support financial statement assertions in accordance with relevant financial reporting frameworks and laws. </w:t>
      </w:r>
    </w:p>
    <w:p w:rsidR="00B32F88" w:rsidRDefault="00B32F88" w:rsidP="004F36BB">
      <w:pPr>
        <w:rPr>
          <w:b/>
          <w:sz w:val="24"/>
          <w:szCs w:val="32"/>
        </w:rPr>
      </w:pPr>
      <w:r>
        <w:rPr>
          <w:b/>
          <w:sz w:val="24"/>
          <w:szCs w:val="32"/>
        </w:rPr>
        <w:t>The questions asked by fraud investigators may be grouped into</w:t>
      </w:r>
      <w:r w:rsidR="00362615">
        <w:rPr>
          <w:b/>
          <w:sz w:val="24"/>
          <w:szCs w:val="32"/>
        </w:rPr>
        <w:t>:</w:t>
      </w:r>
    </w:p>
    <w:p w:rsidR="00362615" w:rsidRDefault="00362615" w:rsidP="00362615">
      <w:pPr>
        <w:pStyle w:val="ListParagraph"/>
        <w:numPr>
          <w:ilvl w:val="0"/>
          <w:numId w:val="26"/>
        </w:numPr>
        <w:rPr>
          <w:b/>
          <w:sz w:val="24"/>
          <w:szCs w:val="32"/>
        </w:rPr>
      </w:pPr>
      <w:r>
        <w:rPr>
          <w:b/>
          <w:sz w:val="24"/>
          <w:szCs w:val="32"/>
        </w:rPr>
        <w:t>Introductory questions.</w:t>
      </w:r>
    </w:p>
    <w:p w:rsidR="00362615" w:rsidRDefault="00362615" w:rsidP="00362615">
      <w:pPr>
        <w:pStyle w:val="ListParagraph"/>
        <w:rPr>
          <w:b/>
          <w:sz w:val="24"/>
          <w:szCs w:val="32"/>
        </w:rPr>
      </w:pPr>
      <w:r>
        <w:rPr>
          <w:b/>
          <w:sz w:val="24"/>
          <w:szCs w:val="32"/>
        </w:rPr>
        <w:t>These questions are asked to solicit the interviewee’s cooperation. Before asking these questions, the fraud investigator should shake the interviewee’s hand upon greeting him. This act and others such as mirroring usually engenders a feeling of connection or rapport between the interviewer and the subject and increase the likelihood that the subject will answer the questions posed.</w:t>
      </w:r>
    </w:p>
    <w:p w:rsidR="00362615" w:rsidRDefault="00C31973" w:rsidP="00362615">
      <w:pPr>
        <w:pStyle w:val="ListParagraph"/>
        <w:numPr>
          <w:ilvl w:val="0"/>
          <w:numId w:val="26"/>
        </w:numPr>
        <w:rPr>
          <w:b/>
          <w:sz w:val="24"/>
          <w:szCs w:val="32"/>
        </w:rPr>
      </w:pPr>
      <w:r>
        <w:rPr>
          <w:b/>
          <w:sz w:val="24"/>
          <w:szCs w:val="32"/>
        </w:rPr>
        <w:t>Informational questions.</w:t>
      </w:r>
    </w:p>
    <w:p w:rsidR="00C31973" w:rsidRDefault="00C31973" w:rsidP="00C31973">
      <w:pPr>
        <w:pStyle w:val="ListParagraph"/>
        <w:rPr>
          <w:b/>
          <w:sz w:val="24"/>
          <w:szCs w:val="32"/>
        </w:rPr>
      </w:pPr>
      <w:r>
        <w:rPr>
          <w:b/>
          <w:sz w:val="24"/>
          <w:szCs w:val="32"/>
        </w:rPr>
        <w:t>These questions are designed to collect information that is relevant</w:t>
      </w:r>
      <w:r w:rsidR="003028C6">
        <w:rPr>
          <w:b/>
          <w:sz w:val="24"/>
          <w:szCs w:val="32"/>
        </w:rPr>
        <w:t xml:space="preserve"> to the investigation. They represent the most important and most frequently used type of questions an interviewer can ask. The questions should not be asked in an accusatory manner. The questions can be about the interviewee’s work environment like internal control, co-workers, bank accounts etc.</w:t>
      </w:r>
    </w:p>
    <w:p w:rsidR="003028C6" w:rsidRDefault="003028C6" w:rsidP="003028C6">
      <w:pPr>
        <w:pStyle w:val="ListParagraph"/>
        <w:numPr>
          <w:ilvl w:val="0"/>
          <w:numId w:val="26"/>
        </w:numPr>
        <w:rPr>
          <w:b/>
          <w:sz w:val="24"/>
          <w:szCs w:val="32"/>
        </w:rPr>
      </w:pPr>
      <w:r>
        <w:rPr>
          <w:b/>
          <w:sz w:val="24"/>
          <w:szCs w:val="32"/>
        </w:rPr>
        <w:t>Assessment questions.</w:t>
      </w:r>
    </w:p>
    <w:p w:rsidR="003028C6" w:rsidRDefault="003028C6" w:rsidP="003028C6">
      <w:pPr>
        <w:pStyle w:val="ListParagraph"/>
        <w:rPr>
          <w:b/>
          <w:sz w:val="24"/>
          <w:szCs w:val="32"/>
        </w:rPr>
      </w:pPr>
      <w:r>
        <w:rPr>
          <w:b/>
          <w:sz w:val="24"/>
          <w:szCs w:val="32"/>
        </w:rPr>
        <w:t xml:space="preserve">These are asked to determine whether the interviewee </w:t>
      </w:r>
      <w:r w:rsidR="006F30F9">
        <w:rPr>
          <w:b/>
          <w:sz w:val="24"/>
          <w:szCs w:val="32"/>
        </w:rPr>
        <w:t>is a suspect and are asked only when the interviewer believes that the interviewee is a suspect based on evidence collected before the interview began or because answers provided during the interview or both.</w:t>
      </w:r>
    </w:p>
    <w:p w:rsidR="006F30F9" w:rsidRDefault="006F30F9" w:rsidP="006F30F9">
      <w:pPr>
        <w:pStyle w:val="ListParagraph"/>
        <w:numPr>
          <w:ilvl w:val="0"/>
          <w:numId w:val="26"/>
        </w:numPr>
        <w:rPr>
          <w:b/>
          <w:sz w:val="24"/>
          <w:szCs w:val="32"/>
        </w:rPr>
      </w:pPr>
      <w:r>
        <w:rPr>
          <w:b/>
          <w:sz w:val="24"/>
          <w:szCs w:val="32"/>
        </w:rPr>
        <w:t>Closing questions.</w:t>
      </w:r>
    </w:p>
    <w:p w:rsidR="006F30F9" w:rsidRDefault="006F30F9" w:rsidP="006F30F9">
      <w:pPr>
        <w:pStyle w:val="ListParagraph"/>
        <w:rPr>
          <w:b/>
          <w:sz w:val="24"/>
          <w:szCs w:val="32"/>
        </w:rPr>
      </w:pPr>
      <w:r>
        <w:rPr>
          <w:b/>
          <w:sz w:val="24"/>
          <w:szCs w:val="32"/>
        </w:rPr>
        <w:t>If the person being interviewed is not a suspect, the fraud investigator asked him or her closing or concluding questions. These questions are used to [i] confirm information received by the interviewer during the interview, [ii] obtain information that the inv</w:t>
      </w:r>
      <w:r w:rsidR="00141A7A">
        <w:rPr>
          <w:b/>
          <w:sz w:val="24"/>
          <w:szCs w:val="32"/>
        </w:rPr>
        <w:t xml:space="preserve">estigator have not yet gathered, and [iii] seek the subject’s agreement that he or she will continue to cooperate. The interviewer </w:t>
      </w:r>
      <w:proofErr w:type="gramStart"/>
      <w:r w:rsidR="00141A7A">
        <w:rPr>
          <w:b/>
          <w:sz w:val="24"/>
          <w:szCs w:val="32"/>
        </w:rPr>
        <w:t>should  end</w:t>
      </w:r>
      <w:proofErr w:type="gramEnd"/>
      <w:r w:rsidR="00141A7A">
        <w:rPr>
          <w:b/>
          <w:sz w:val="24"/>
          <w:szCs w:val="32"/>
        </w:rPr>
        <w:t xml:space="preserve"> the interview on a positive note especially when there is need to contact the subject again for more information.</w:t>
      </w:r>
    </w:p>
    <w:p w:rsidR="00141A7A" w:rsidRDefault="00141A7A" w:rsidP="00141A7A">
      <w:pPr>
        <w:pStyle w:val="ListParagraph"/>
        <w:numPr>
          <w:ilvl w:val="0"/>
          <w:numId w:val="26"/>
        </w:numPr>
        <w:rPr>
          <w:b/>
          <w:sz w:val="24"/>
          <w:szCs w:val="32"/>
        </w:rPr>
      </w:pPr>
      <w:r>
        <w:rPr>
          <w:b/>
          <w:sz w:val="24"/>
          <w:szCs w:val="32"/>
        </w:rPr>
        <w:t>Admission-seeking questions.</w:t>
      </w:r>
    </w:p>
    <w:p w:rsidR="00F21163" w:rsidRDefault="00141A7A" w:rsidP="00141A7A">
      <w:pPr>
        <w:pStyle w:val="ListParagraph"/>
        <w:rPr>
          <w:b/>
          <w:sz w:val="24"/>
          <w:szCs w:val="32"/>
        </w:rPr>
      </w:pPr>
      <w:r>
        <w:rPr>
          <w:b/>
          <w:sz w:val="24"/>
          <w:szCs w:val="32"/>
        </w:rPr>
        <w:t xml:space="preserve">These are based on responses to assessment questions. </w:t>
      </w:r>
      <w:proofErr w:type="gramStart"/>
      <w:r>
        <w:rPr>
          <w:b/>
          <w:sz w:val="24"/>
          <w:szCs w:val="32"/>
        </w:rPr>
        <w:t>If  the</w:t>
      </w:r>
      <w:proofErr w:type="gramEnd"/>
      <w:r>
        <w:rPr>
          <w:b/>
          <w:sz w:val="24"/>
          <w:szCs w:val="32"/>
        </w:rPr>
        <w:t xml:space="preserve"> subject displays a sufficient indication of quilt or if the interviewer has a reasonable amount of </w:t>
      </w:r>
    </w:p>
    <w:p w:rsidR="00F21163" w:rsidRDefault="00F21163" w:rsidP="00141A7A">
      <w:pPr>
        <w:pStyle w:val="ListParagraph"/>
        <w:rPr>
          <w:b/>
          <w:sz w:val="24"/>
          <w:szCs w:val="32"/>
        </w:rPr>
      </w:pPr>
      <w:r>
        <w:rPr>
          <w:b/>
          <w:sz w:val="24"/>
          <w:szCs w:val="32"/>
        </w:rPr>
        <w:lastRenderedPageBreak/>
        <w:t xml:space="preserve">                                                                                         MATTHEW PETER UMOH</w:t>
      </w:r>
    </w:p>
    <w:p w:rsidR="00F21163" w:rsidRDefault="00F21163" w:rsidP="00141A7A">
      <w:pPr>
        <w:pStyle w:val="ListParagraph"/>
        <w:rPr>
          <w:b/>
          <w:sz w:val="24"/>
          <w:szCs w:val="32"/>
        </w:rPr>
      </w:pPr>
      <w:r>
        <w:rPr>
          <w:b/>
          <w:sz w:val="24"/>
          <w:szCs w:val="32"/>
        </w:rPr>
        <w:t xml:space="preserve">                                                                                         1602</w:t>
      </w:r>
    </w:p>
    <w:p w:rsidR="00F21163" w:rsidRDefault="00F21163" w:rsidP="00141A7A">
      <w:pPr>
        <w:pStyle w:val="ListParagraph"/>
        <w:rPr>
          <w:b/>
          <w:sz w:val="24"/>
          <w:szCs w:val="32"/>
        </w:rPr>
      </w:pPr>
      <w:r>
        <w:rPr>
          <w:b/>
          <w:sz w:val="24"/>
          <w:szCs w:val="32"/>
        </w:rPr>
        <w:t xml:space="preserve">                                                                                         </w:t>
      </w:r>
      <w:proofErr w:type="gramStart"/>
      <w:r>
        <w:rPr>
          <w:b/>
          <w:sz w:val="24"/>
          <w:szCs w:val="32"/>
        </w:rPr>
        <w:t>ASSESSMENT 7.</w:t>
      </w:r>
      <w:proofErr w:type="gramEnd"/>
    </w:p>
    <w:p w:rsidR="00141A7A" w:rsidRDefault="00141A7A" w:rsidP="00141A7A">
      <w:pPr>
        <w:pStyle w:val="ListParagraph"/>
        <w:rPr>
          <w:b/>
          <w:sz w:val="24"/>
          <w:szCs w:val="32"/>
        </w:rPr>
      </w:pPr>
      <w:proofErr w:type="gramStart"/>
      <w:r>
        <w:rPr>
          <w:b/>
          <w:sz w:val="24"/>
          <w:szCs w:val="32"/>
        </w:rPr>
        <w:t>evidence</w:t>
      </w:r>
      <w:proofErr w:type="gramEnd"/>
      <w:r>
        <w:rPr>
          <w:b/>
          <w:sz w:val="24"/>
          <w:szCs w:val="32"/>
        </w:rPr>
        <w:t xml:space="preserve"> that suggests that the subject is guilty</w:t>
      </w:r>
      <w:r w:rsidR="005259D1">
        <w:rPr>
          <w:b/>
          <w:sz w:val="24"/>
          <w:szCs w:val="32"/>
        </w:rPr>
        <w:t>, the fraud investigator should ask admission-seeking questions.  These questions are designed to encourage confession from someone strongly suspected of playing a role in the fraud being investigated.</w:t>
      </w:r>
    </w:p>
    <w:p w:rsidR="00281AFD" w:rsidRDefault="00281AFD" w:rsidP="00141A7A">
      <w:pPr>
        <w:pStyle w:val="ListParagraph"/>
        <w:rPr>
          <w:b/>
          <w:sz w:val="24"/>
          <w:szCs w:val="32"/>
        </w:rPr>
      </w:pPr>
      <w:r>
        <w:rPr>
          <w:b/>
          <w:sz w:val="24"/>
          <w:szCs w:val="32"/>
        </w:rPr>
        <w:t xml:space="preserve">Fraud investigators use several different types of question structures when interviewing if he or she is in control of the interview. To be in control of an interview implies that the interviewer should never </w:t>
      </w:r>
      <w:proofErr w:type="spellStart"/>
      <w:proofErr w:type="gramStart"/>
      <w:r>
        <w:rPr>
          <w:b/>
          <w:sz w:val="24"/>
          <w:szCs w:val="32"/>
        </w:rPr>
        <w:t>becomes</w:t>
      </w:r>
      <w:proofErr w:type="spellEnd"/>
      <w:proofErr w:type="gramEnd"/>
      <w:r>
        <w:rPr>
          <w:b/>
          <w:sz w:val="24"/>
          <w:szCs w:val="32"/>
        </w:rPr>
        <w:t xml:space="preserve"> angry or appears to be angry.</w:t>
      </w:r>
    </w:p>
    <w:p w:rsidR="00281AFD" w:rsidRDefault="00281AFD" w:rsidP="00141A7A">
      <w:pPr>
        <w:pStyle w:val="ListParagraph"/>
        <w:rPr>
          <w:b/>
          <w:sz w:val="24"/>
          <w:szCs w:val="32"/>
        </w:rPr>
      </w:pPr>
      <w:r>
        <w:rPr>
          <w:b/>
          <w:sz w:val="24"/>
          <w:szCs w:val="32"/>
        </w:rPr>
        <w:t>The types of question structures commonly used are:</w:t>
      </w:r>
    </w:p>
    <w:p w:rsidR="00281AFD" w:rsidRDefault="00281AFD" w:rsidP="00281AFD">
      <w:pPr>
        <w:pStyle w:val="ListParagraph"/>
        <w:numPr>
          <w:ilvl w:val="0"/>
          <w:numId w:val="22"/>
        </w:numPr>
        <w:rPr>
          <w:b/>
          <w:sz w:val="24"/>
          <w:szCs w:val="32"/>
        </w:rPr>
      </w:pPr>
      <w:r>
        <w:rPr>
          <w:b/>
          <w:sz w:val="24"/>
          <w:szCs w:val="32"/>
        </w:rPr>
        <w:t>Closed-ended questions</w:t>
      </w:r>
      <w:proofErr w:type="gramStart"/>
      <w:r>
        <w:rPr>
          <w:b/>
          <w:sz w:val="24"/>
          <w:szCs w:val="32"/>
        </w:rPr>
        <w:t>:-</w:t>
      </w:r>
      <w:proofErr w:type="gramEnd"/>
      <w:r>
        <w:rPr>
          <w:b/>
          <w:sz w:val="24"/>
          <w:szCs w:val="32"/>
        </w:rPr>
        <w:t xml:space="preserve"> where the interviewee is given a limited number of answers to choose from. Example; “Yes or No”.</w:t>
      </w:r>
    </w:p>
    <w:p w:rsidR="00281AFD" w:rsidRDefault="00281AFD" w:rsidP="00281AFD">
      <w:pPr>
        <w:pStyle w:val="ListParagraph"/>
        <w:numPr>
          <w:ilvl w:val="0"/>
          <w:numId w:val="22"/>
        </w:numPr>
        <w:rPr>
          <w:b/>
          <w:sz w:val="24"/>
          <w:szCs w:val="32"/>
        </w:rPr>
      </w:pPr>
      <w:r>
        <w:rPr>
          <w:b/>
          <w:sz w:val="24"/>
          <w:szCs w:val="32"/>
        </w:rPr>
        <w:t>Open-ended questions</w:t>
      </w:r>
      <w:proofErr w:type="gramStart"/>
      <w:r>
        <w:rPr>
          <w:b/>
          <w:sz w:val="24"/>
          <w:szCs w:val="32"/>
        </w:rPr>
        <w:t>:-</w:t>
      </w:r>
      <w:proofErr w:type="gramEnd"/>
      <w:r>
        <w:rPr>
          <w:b/>
          <w:sz w:val="24"/>
          <w:szCs w:val="32"/>
        </w:rPr>
        <w:t xml:space="preserve"> </w:t>
      </w:r>
      <w:r w:rsidR="005D5D45">
        <w:rPr>
          <w:b/>
          <w:sz w:val="24"/>
          <w:szCs w:val="32"/>
        </w:rPr>
        <w:t>where the interviewee is allowed to talk about his or her feelings in response.</w:t>
      </w:r>
    </w:p>
    <w:p w:rsidR="005D5D45" w:rsidRDefault="005D5D45" w:rsidP="00281AFD">
      <w:pPr>
        <w:pStyle w:val="ListParagraph"/>
        <w:numPr>
          <w:ilvl w:val="0"/>
          <w:numId w:val="22"/>
        </w:numPr>
        <w:rPr>
          <w:b/>
          <w:sz w:val="24"/>
          <w:szCs w:val="32"/>
        </w:rPr>
      </w:pPr>
      <w:r>
        <w:rPr>
          <w:b/>
          <w:sz w:val="24"/>
          <w:szCs w:val="32"/>
        </w:rPr>
        <w:t>Connecting questions</w:t>
      </w:r>
      <w:proofErr w:type="gramStart"/>
      <w:r>
        <w:rPr>
          <w:b/>
          <w:sz w:val="24"/>
          <w:szCs w:val="32"/>
        </w:rPr>
        <w:t>:-</w:t>
      </w:r>
      <w:proofErr w:type="gramEnd"/>
      <w:r>
        <w:rPr>
          <w:b/>
          <w:sz w:val="24"/>
          <w:szCs w:val="32"/>
        </w:rPr>
        <w:t xml:space="preserve"> where details are connected or tied together to determine where the fraud took place.</w:t>
      </w:r>
    </w:p>
    <w:p w:rsidR="005D5D45" w:rsidRDefault="005D5D45" w:rsidP="00281AFD">
      <w:pPr>
        <w:pStyle w:val="ListParagraph"/>
        <w:numPr>
          <w:ilvl w:val="0"/>
          <w:numId w:val="22"/>
        </w:numPr>
        <w:rPr>
          <w:b/>
          <w:sz w:val="24"/>
          <w:szCs w:val="32"/>
        </w:rPr>
      </w:pPr>
      <w:r>
        <w:rPr>
          <w:b/>
          <w:sz w:val="24"/>
          <w:szCs w:val="32"/>
        </w:rPr>
        <w:t>Positive-reaction questions</w:t>
      </w:r>
      <w:proofErr w:type="gramStart"/>
      <w:r>
        <w:rPr>
          <w:b/>
          <w:sz w:val="24"/>
          <w:szCs w:val="32"/>
        </w:rPr>
        <w:t>:-</w:t>
      </w:r>
      <w:proofErr w:type="gramEnd"/>
      <w:r>
        <w:rPr>
          <w:b/>
          <w:sz w:val="24"/>
          <w:szCs w:val="32"/>
        </w:rPr>
        <w:t xml:space="preserve"> where questions are set up to get the suspect to say “yes”. There are designed to put the subject into a cooperative mood. </w:t>
      </w:r>
    </w:p>
    <w:p w:rsidR="005D5D45" w:rsidRDefault="005D5D45" w:rsidP="00281AFD">
      <w:pPr>
        <w:pStyle w:val="ListParagraph"/>
        <w:numPr>
          <w:ilvl w:val="0"/>
          <w:numId w:val="22"/>
        </w:numPr>
        <w:rPr>
          <w:b/>
          <w:sz w:val="24"/>
          <w:szCs w:val="32"/>
        </w:rPr>
      </w:pPr>
      <w:r>
        <w:rPr>
          <w:b/>
          <w:sz w:val="24"/>
          <w:szCs w:val="32"/>
        </w:rPr>
        <w:t>Clarifying questions</w:t>
      </w:r>
      <w:proofErr w:type="gramStart"/>
      <w:r>
        <w:rPr>
          <w:b/>
          <w:sz w:val="24"/>
          <w:szCs w:val="32"/>
        </w:rPr>
        <w:t>:-</w:t>
      </w:r>
      <w:proofErr w:type="gramEnd"/>
      <w:r>
        <w:rPr>
          <w:b/>
          <w:sz w:val="24"/>
          <w:szCs w:val="32"/>
        </w:rPr>
        <w:t xml:space="preserve"> use to build on a response to another question.</w:t>
      </w:r>
    </w:p>
    <w:p w:rsidR="00FD2A83" w:rsidRPr="00141A7A" w:rsidRDefault="00FD2A83" w:rsidP="00FD2A83">
      <w:pPr>
        <w:pStyle w:val="ListParagraph"/>
        <w:ind w:left="1440"/>
        <w:rPr>
          <w:b/>
          <w:sz w:val="24"/>
          <w:szCs w:val="32"/>
        </w:rPr>
      </w:pPr>
    </w:p>
    <w:p w:rsidR="00362615" w:rsidRPr="00362615" w:rsidRDefault="00362615" w:rsidP="00362615">
      <w:pPr>
        <w:pStyle w:val="ListParagraph"/>
        <w:rPr>
          <w:b/>
          <w:sz w:val="24"/>
          <w:szCs w:val="32"/>
        </w:rPr>
      </w:pPr>
    </w:p>
    <w:p w:rsidR="00B32F88" w:rsidRDefault="00B32F88" w:rsidP="004F36BB">
      <w:pPr>
        <w:rPr>
          <w:b/>
          <w:sz w:val="24"/>
          <w:szCs w:val="32"/>
        </w:rPr>
      </w:pPr>
    </w:p>
    <w:p w:rsidR="00B32F88" w:rsidRPr="0080244F" w:rsidRDefault="00B32F88" w:rsidP="004F36BB">
      <w:pPr>
        <w:rPr>
          <w:b/>
          <w:sz w:val="24"/>
          <w:szCs w:val="32"/>
        </w:rPr>
      </w:pPr>
    </w:p>
    <w:p w:rsidR="00841420" w:rsidRDefault="00841420" w:rsidP="00FD2A83">
      <w:pPr>
        <w:ind w:left="1440"/>
        <w:rPr>
          <w:b/>
          <w:sz w:val="24"/>
          <w:szCs w:val="32"/>
        </w:rPr>
      </w:pPr>
    </w:p>
    <w:p w:rsidR="00FD2A83" w:rsidRDefault="00FD2A83" w:rsidP="00841420">
      <w:pPr>
        <w:ind w:left="1080"/>
        <w:rPr>
          <w:b/>
          <w:sz w:val="24"/>
          <w:szCs w:val="32"/>
        </w:rPr>
      </w:pPr>
    </w:p>
    <w:p w:rsidR="00FD2A83" w:rsidRDefault="00FD2A83" w:rsidP="00841420">
      <w:pPr>
        <w:ind w:left="1080"/>
        <w:rPr>
          <w:b/>
          <w:sz w:val="24"/>
          <w:szCs w:val="32"/>
        </w:rPr>
      </w:pPr>
    </w:p>
    <w:p w:rsidR="00FD2A83" w:rsidRDefault="00FD2A83" w:rsidP="00841420">
      <w:pPr>
        <w:ind w:left="1080"/>
        <w:rPr>
          <w:b/>
          <w:sz w:val="24"/>
          <w:szCs w:val="32"/>
        </w:rPr>
      </w:pPr>
    </w:p>
    <w:p w:rsidR="00FD2A83" w:rsidRDefault="00FD2A83" w:rsidP="00841420">
      <w:pPr>
        <w:ind w:left="1080"/>
        <w:rPr>
          <w:b/>
          <w:sz w:val="24"/>
          <w:szCs w:val="32"/>
        </w:rPr>
      </w:pPr>
    </w:p>
    <w:p w:rsidR="00FD2A83" w:rsidRDefault="00FD2A83" w:rsidP="00841420">
      <w:pPr>
        <w:ind w:left="1080"/>
        <w:rPr>
          <w:b/>
          <w:sz w:val="24"/>
          <w:szCs w:val="32"/>
        </w:rPr>
      </w:pPr>
    </w:p>
    <w:p w:rsidR="00FD2A83" w:rsidRDefault="00FD2A83" w:rsidP="00841420">
      <w:pPr>
        <w:ind w:left="1080"/>
        <w:rPr>
          <w:b/>
          <w:sz w:val="24"/>
          <w:szCs w:val="32"/>
        </w:rPr>
      </w:pPr>
    </w:p>
    <w:p w:rsidR="00FD2A83" w:rsidRDefault="00FD2A83" w:rsidP="00841420">
      <w:pPr>
        <w:ind w:left="1080"/>
        <w:rPr>
          <w:b/>
          <w:sz w:val="24"/>
          <w:szCs w:val="32"/>
        </w:rPr>
      </w:pPr>
    </w:p>
    <w:p w:rsidR="00FD2A83" w:rsidRDefault="00FD2A83" w:rsidP="00841420">
      <w:pPr>
        <w:ind w:left="1080"/>
        <w:rPr>
          <w:b/>
          <w:sz w:val="24"/>
          <w:szCs w:val="32"/>
        </w:rPr>
      </w:pPr>
    </w:p>
    <w:p w:rsidR="00FD2A83" w:rsidRDefault="003D4374" w:rsidP="00841420">
      <w:pPr>
        <w:ind w:left="1080"/>
        <w:rPr>
          <w:b/>
          <w:sz w:val="24"/>
          <w:szCs w:val="32"/>
        </w:rPr>
      </w:pPr>
      <w:r>
        <w:rPr>
          <w:b/>
          <w:sz w:val="24"/>
          <w:szCs w:val="32"/>
        </w:rPr>
        <w:lastRenderedPageBreak/>
        <w:t xml:space="preserve">                                                                                                    MATTHEW PETER UMOH</w:t>
      </w:r>
    </w:p>
    <w:p w:rsidR="003D4374" w:rsidRDefault="003D4374" w:rsidP="00841420">
      <w:pPr>
        <w:ind w:left="1080"/>
        <w:rPr>
          <w:b/>
          <w:sz w:val="24"/>
          <w:szCs w:val="32"/>
        </w:rPr>
      </w:pPr>
      <w:r>
        <w:rPr>
          <w:b/>
          <w:sz w:val="24"/>
          <w:szCs w:val="32"/>
        </w:rPr>
        <w:t xml:space="preserve">                                                                                                     1602</w:t>
      </w:r>
    </w:p>
    <w:p w:rsidR="003D4374" w:rsidRDefault="003D4374" w:rsidP="00841420">
      <w:pPr>
        <w:ind w:left="1080"/>
        <w:rPr>
          <w:b/>
          <w:sz w:val="24"/>
          <w:szCs w:val="32"/>
        </w:rPr>
      </w:pPr>
      <w:r>
        <w:rPr>
          <w:b/>
          <w:sz w:val="24"/>
          <w:szCs w:val="32"/>
        </w:rPr>
        <w:t xml:space="preserve">                                                                                                    </w:t>
      </w:r>
      <w:proofErr w:type="gramStart"/>
      <w:r>
        <w:rPr>
          <w:b/>
          <w:sz w:val="24"/>
          <w:szCs w:val="32"/>
        </w:rPr>
        <w:t>ASSESSMENT 7.</w:t>
      </w:r>
      <w:proofErr w:type="gramEnd"/>
    </w:p>
    <w:p w:rsidR="003D4374" w:rsidRDefault="003D4374" w:rsidP="003D4374">
      <w:pPr>
        <w:rPr>
          <w:b/>
          <w:sz w:val="24"/>
          <w:szCs w:val="32"/>
        </w:rPr>
      </w:pPr>
      <w:r>
        <w:rPr>
          <w:b/>
          <w:sz w:val="24"/>
          <w:szCs w:val="32"/>
        </w:rPr>
        <w:t>QUESTION THREE</w:t>
      </w:r>
    </w:p>
    <w:p w:rsidR="003D4374" w:rsidRDefault="003D4374" w:rsidP="003D4374">
      <w:pPr>
        <w:rPr>
          <w:b/>
          <w:sz w:val="24"/>
          <w:szCs w:val="32"/>
        </w:rPr>
      </w:pPr>
      <w:proofErr w:type="gramStart"/>
      <w:r>
        <w:rPr>
          <w:b/>
          <w:sz w:val="24"/>
          <w:szCs w:val="32"/>
        </w:rPr>
        <w:t>INTERVIEWING PROCEDURE</w:t>
      </w:r>
      <w:r w:rsidR="006D7C01">
        <w:rPr>
          <w:b/>
          <w:sz w:val="24"/>
          <w:szCs w:val="32"/>
        </w:rPr>
        <w:t xml:space="preserve"> FOR A FINANCIALLY SOPHISTICATED VICTIM.</w:t>
      </w:r>
      <w:proofErr w:type="gramEnd"/>
    </w:p>
    <w:p w:rsidR="006D7C01" w:rsidRDefault="006D7C01" w:rsidP="003D4374">
      <w:pPr>
        <w:rPr>
          <w:b/>
          <w:sz w:val="24"/>
          <w:szCs w:val="32"/>
        </w:rPr>
      </w:pPr>
      <w:r>
        <w:rPr>
          <w:b/>
          <w:sz w:val="24"/>
          <w:szCs w:val="32"/>
        </w:rPr>
        <w:t>The interviewing procedure for a financially sophisticated victim is as follows:</w:t>
      </w:r>
    </w:p>
    <w:p w:rsidR="00BF18CD" w:rsidRDefault="00BF18CD" w:rsidP="00BF18CD">
      <w:pPr>
        <w:pStyle w:val="ListParagraph"/>
        <w:numPr>
          <w:ilvl w:val="0"/>
          <w:numId w:val="27"/>
        </w:numPr>
        <w:rPr>
          <w:b/>
          <w:sz w:val="24"/>
          <w:szCs w:val="32"/>
        </w:rPr>
      </w:pPr>
      <w:r>
        <w:rPr>
          <w:b/>
          <w:sz w:val="24"/>
          <w:szCs w:val="32"/>
        </w:rPr>
        <w:t>Plan carefully before stepping into the interview room.</w:t>
      </w:r>
    </w:p>
    <w:p w:rsidR="00BF18CD" w:rsidRDefault="00BF18CD" w:rsidP="00BF18CD">
      <w:pPr>
        <w:pStyle w:val="ListParagraph"/>
        <w:numPr>
          <w:ilvl w:val="0"/>
          <w:numId w:val="27"/>
        </w:numPr>
        <w:rPr>
          <w:b/>
          <w:sz w:val="24"/>
          <w:szCs w:val="32"/>
        </w:rPr>
      </w:pPr>
      <w:r>
        <w:rPr>
          <w:b/>
          <w:sz w:val="24"/>
          <w:szCs w:val="32"/>
        </w:rPr>
        <w:t>Use the background developed during the preliminary stage.</w:t>
      </w:r>
    </w:p>
    <w:p w:rsidR="00BF18CD" w:rsidRDefault="00BF18CD" w:rsidP="00BF18CD">
      <w:pPr>
        <w:pStyle w:val="ListParagraph"/>
        <w:numPr>
          <w:ilvl w:val="0"/>
          <w:numId w:val="27"/>
        </w:numPr>
        <w:rPr>
          <w:b/>
          <w:sz w:val="24"/>
          <w:szCs w:val="32"/>
        </w:rPr>
      </w:pPr>
      <w:r>
        <w:rPr>
          <w:b/>
          <w:sz w:val="24"/>
          <w:szCs w:val="32"/>
        </w:rPr>
        <w:t>Know the specific language the financial victim speaks.</w:t>
      </w:r>
    </w:p>
    <w:p w:rsidR="00BF18CD" w:rsidRDefault="00BF18CD" w:rsidP="00BF18CD">
      <w:pPr>
        <w:pStyle w:val="ListParagraph"/>
        <w:numPr>
          <w:ilvl w:val="0"/>
          <w:numId w:val="27"/>
        </w:numPr>
        <w:rPr>
          <w:b/>
          <w:sz w:val="24"/>
          <w:szCs w:val="32"/>
        </w:rPr>
      </w:pPr>
      <w:r>
        <w:rPr>
          <w:b/>
          <w:sz w:val="24"/>
          <w:szCs w:val="32"/>
        </w:rPr>
        <w:t>Collect documents that the subject will likely testify about.</w:t>
      </w:r>
    </w:p>
    <w:p w:rsidR="00BF18CD" w:rsidRDefault="00BF18CD" w:rsidP="00BF18CD">
      <w:pPr>
        <w:pStyle w:val="ListParagraph"/>
        <w:numPr>
          <w:ilvl w:val="0"/>
          <w:numId w:val="27"/>
        </w:numPr>
        <w:rPr>
          <w:b/>
          <w:sz w:val="24"/>
          <w:szCs w:val="32"/>
        </w:rPr>
      </w:pPr>
      <w:r>
        <w:rPr>
          <w:b/>
          <w:sz w:val="24"/>
          <w:szCs w:val="32"/>
        </w:rPr>
        <w:t>Stack the deck.</w:t>
      </w:r>
    </w:p>
    <w:p w:rsidR="00BF18CD" w:rsidRDefault="00BF18CD" w:rsidP="00BF18CD">
      <w:pPr>
        <w:pStyle w:val="ListParagraph"/>
        <w:numPr>
          <w:ilvl w:val="0"/>
          <w:numId w:val="27"/>
        </w:numPr>
        <w:rPr>
          <w:b/>
          <w:sz w:val="24"/>
          <w:szCs w:val="32"/>
        </w:rPr>
      </w:pPr>
      <w:r>
        <w:rPr>
          <w:b/>
          <w:sz w:val="24"/>
          <w:szCs w:val="32"/>
        </w:rPr>
        <w:t>Build your knowledge as you go.</w:t>
      </w:r>
    </w:p>
    <w:p w:rsidR="00BF18CD" w:rsidRDefault="00BF18CD" w:rsidP="00BF18CD">
      <w:pPr>
        <w:pStyle w:val="ListParagraph"/>
        <w:numPr>
          <w:ilvl w:val="0"/>
          <w:numId w:val="27"/>
        </w:numPr>
        <w:rPr>
          <w:b/>
          <w:sz w:val="24"/>
          <w:szCs w:val="32"/>
        </w:rPr>
      </w:pPr>
      <w:r>
        <w:rPr>
          <w:b/>
          <w:sz w:val="24"/>
          <w:szCs w:val="32"/>
        </w:rPr>
        <w:t>Prepare an interview outline in advance.</w:t>
      </w:r>
    </w:p>
    <w:p w:rsidR="00BF18CD" w:rsidRDefault="00BF18CD" w:rsidP="00BF18CD">
      <w:pPr>
        <w:pStyle w:val="ListParagraph"/>
        <w:numPr>
          <w:ilvl w:val="0"/>
          <w:numId w:val="27"/>
        </w:numPr>
        <w:rPr>
          <w:b/>
          <w:sz w:val="24"/>
          <w:szCs w:val="32"/>
        </w:rPr>
      </w:pPr>
      <w:r>
        <w:rPr>
          <w:b/>
          <w:sz w:val="24"/>
          <w:szCs w:val="32"/>
        </w:rPr>
        <w:t>Take documents or visual aids into the interview room.</w:t>
      </w:r>
    </w:p>
    <w:p w:rsidR="00BF18CD" w:rsidRDefault="0073376C" w:rsidP="00BF18CD">
      <w:pPr>
        <w:pStyle w:val="ListParagraph"/>
        <w:numPr>
          <w:ilvl w:val="0"/>
          <w:numId w:val="27"/>
        </w:numPr>
        <w:rPr>
          <w:b/>
          <w:sz w:val="24"/>
          <w:szCs w:val="32"/>
        </w:rPr>
      </w:pPr>
      <w:r>
        <w:rPr>
          <w:b/>
          <w:sz w:val="24"/>
          <w:szCs w:val="32"/>
        </w:rPr>
        <w:t>Draw a flowchart of funds, transactions or deposits.</w:t>
      </w:r>
    </w:p>
    <w:p w:rsidR="0073376C" w:rsidRDefault="0073376C" w:rsidP="00BF18CD">
      <w:pPr>
        <w:pStyle w:val="ListParagraph"/>
        <w:numPr>
          <w:ilvl w:val="0"/>
          <w:numId w:val="27"/>
        </w:numPr>
        <w:rPr>
          <w:b/>
          <w:sz w:val="24"/>
          <w:szCs w:val="32"/>
        </w:rPr>
      </w:pPr>
      <w:r>
        <w:rPr>
          <w:b/>
          <w:sz w:val="24"/>
          <w:szCs w:val="32"/>
        </w:rPr>
        <w:t>Prepare to enlist help.</w:t>
      </w:r>
    </w:p>
    <w:p w:rsidR="00914EB1" w:rsidRDefault="00914EB1" w:rsidP="00914EB1">
      <w:pPr>
        <w:rPr>
          <w:b/>
          <w:sz w:val="24"/>
          <w:szCs w:val="32"/>
        </w:rPr>
      </w:pPr>
    </w:p>
    <w:p w:rsidR="00914EB1" w:rsidRDefault="00914EB1" w:rsidP="00914EB1">
      <w:pPr>
        <w:rPr>
          <w:b/>
          <w:sz w:val="24"/>
          <w:szCs w:val="32"/>
        </w:rPr>
      </w:pPr>
    </w:p>
    <w:p w:rsidR="00914EB1" w:rsidRDefault="00914EB1" w:rsidP="00914EB1">
      <w:pPr>
        <w:pStyle w:val="ListParagraph"/>
        <w:numPr>
          <w:ilvl w:val="0"/>
          <w:numId w:val="29"/>
        </w:numPr>
        <w:rPr>
          <w:b/>
          <w:sz w:val="24"/>
          <w:szCs w:val="32"/>
        </w:rPr>
      </w:pPr>
      <w:r>
        <w:rPr>
          <w:b/>
          <w:sz w:val="24"/>
          <w:szCs w:val="32"/>
        </w:rPr>
        <w:t>Plan carefully before stepping into the interview room.</w:t>
      </w:r>
    </w:p>
    <w:p w:rsidR="00914EB1" w:rsidRDefault="00914EB1" w:rsidP="00914EB1">
      <w:pPr>
        <w:pStyle w:val="ListParagraph"/>
        <w:rPr>
          <w:b/>
          <w:sz w:val="24"/>
          <w:szCs w:val="32"/>
        </w:rPr>
      </w:pPr>
      <w:r>
        <w:rPr>
          <w:b/>
          <w:sz w:val="24"/>
          <w:szCs w:val="32"/>
        </w:rPr>
        <w:t>When interviewing financially sophisticated victim, the critical time is before the interview begins. Sometimes, the opportunity to interview a particular victim will come only once especially in a case where a witness later becomes a suspect. This places demands on the interviewer to plan carefully before getting into the interview room.</w:t>
      </w:r>
    </w:p>
    <w:p w:rsidR="00914EB1" w:rsidRDefault="00914EB1" w:rsidP="00914EB1">
      <w:pPr>
        <w:pStyle w:val="ListParagraph"/>
        <w:numPr>
          <w:ilvl w:val="0"/>
          <w:numId w:val="29"/>
        </w:numPr>
        <w:rPr>
          <w:b/>
          <w:sz w:val="24"/>
          <w:szCs w:val="32"/>
        </w:rPr>
      </w:pPr>
      <w:r>
        <w:rPr>
          <w:b/>
          <w:sz w:val="24"/>
          <w:szCs w:val="32"/>
        </w:rPr>
        <w:t>Use the background developed during the preliminary phase.</w:t>
      </w:r>
    </w:p>
    <w:p w:rsidR="00914EB1" w:rsidRDefault="00EF4E6A" w:rsidP="00914EB1">
      <w:pPr>
        <w:pStyle w:val="ListParagraph"/>
        <w:rPr>
          <w:b/>
          <w:sz w:val="24"/>
          <w:szCs w:val="32"/>
        </w:rPr>
      </w:pPr>
      <w:r>
        <w:rPr>
          <w:b/>
          <w:sz w:val="24"/>
          <w:szCs w:val="32"/>
        </w:rPr>
        <w:t>Begin by carefully studying the business operations that is the subject of the investigation. By understanding the daily operations of the company and knowing the normal flow of funds, the interviewer will be prepared to recognize answers that provide either keys to new lines of questioning or perhaps cues that the interviewee may be withholding information.</w:t>
      </w:r>
    </w:p>
    <w:p w:rsidR="00EF4E6A" w:rsidRDefault="00EF4E6A" w:rsidP="00EF4E6A">
      <w:pPr>
        <w:pStyle w:val="ListParagraph"/>
        <w:numPr>
          <w:ilvl w:val="0"/>
          <w:numId w:val="29"/>
        </w:numPr>
        <w:rPr>
          <w:b/>
          <w:sz w:val="24"/>
          <w:szCs w:val="32"/>
        </w:rPr>
      </w:pPr>
      <w:r>
        <w:rPr>
          <w:b/>
          <w:sz w:val="24"/>
          <w:szCs w:val="32"/>
        </w:rPr>
        <w:t>Know the specific language the financial witness speaks.</w:t>
      </w:r>
    </w:p>
    <w:p w:rsidR="00AA5779" w:rsidRDefault="00EF4E6A" w:rsidP="00EF4E6A">
      <w:pPr>
        <w:pStyle w:val="ListParagraph"/>
        <w:rPr>
          <w:b/>
          <w:sz w:val="24"/>
          <w:szCs w:val="32"/>
        </w:rPr>
      </w:pPr>
      <w:r>
        <w:rPr>
          <w:b/>
          <w:sz w:val="24"/>
          <w:szCs w:val="32"/>
        </w:rPr>
        <w:t>Conduct research on similar enterprises within the industry. Example; if an interviewer is p</w:t>
      </w:r>
      <w:r w:rsidR="00AA5779">
        <w:rPr>
          <w:b/>
          <w:sz w:val="24"/>
          <w:szCs w:val="32"/>
        </w:rPr>
        <w:t xml:space="preserve">reparing to interview a Finance Officer of a medium-sized international business company, knowing what a similar company looks like is important. There are several journals and trade organizations that can provide </w:t>
      </w:r>
    </w:p>
    <w:p w:rsidR="00AA5779" w:rsidRDefault="00AA5779" w:rsidP="00EF4E6A">
      <w:pPr>
        <w:pStyle w:val="ListParagraph"/>
        <w:rPr>
          <w:b/>
          <w:sz w:val="24"/>
          <w:szCs w:val="32"/>
        </w:rPr>
      </w:pPr>
    </w:p>
    <w:p w:rsidR="00AA5779" w:rsidRDefault="00AA5779" w:rsidP="00EF4E6A">
      <w:pPr>
        <w:pStyle w:val="ListParagraph"/>
        <w:rPr>
          <w:b/>
          <w:sz w:val="24"/>
          <w:szCs w:val="32"/>
        </w:rPr>
      </w:pPr>
      <w:r>
        <w:rPr>
          <w:b/>
          <w:sz w:val="24"/>
          <w:szCs w:val="32"/>
        </w:rPr>
        <w:lastRenderedPageBreak/>
        <w:t xml:space="preserve">                                                                                                           MATTHEW PETER UMOH</w:t>
      </w:r>
    </w:p>
    <w:p w:rsidR="00AA5779" w:rsidRDefault="00AA5779" w:rsidP="00EF4E6A">
      <w:pPr>
        <w:pStyle w:val="ListParagraph"/>
        <w:rPr>
          <w:b/>
          <w:sz w:val="24"/>
          <w:szCs w:val="32"/>
        </w:rPr>
      </w:pPr>
      <w:r>
        <w:rPr>
          <w:b/>
          <w:sz w:val="24"/>
          <w:szCs w:val="32"/>
        </w:rPr>
        <w:t xml:space="preserve">                                                                                                           1602</w:t>
      </w:r>
    </w:p>
    <w:p w:rsidR="00AA5779" w:rsidRDefault="00AA5779" w:rsidP="00EF4E6A">
      <w:pPr>
        <w:pStyle w:val="ListParagraph"/>
        <w:rPr>
          <w:b/>
          <w:sz w:val="24"/>
          <w:szCs w:val="32"/>
        </w:rPr>
      </w:pPr>
      <w:r>
        <w:rPr>
          <w:b/>
          <w:sz w:val="24"/>
          <w:szCs w:val="32"/>
        </w:rPr>
        <w:t xml:space="preserve">                                                                                                            </w:t>
      </w:r>
      <w:proofErr w:type="gramStart"/>
      <w:r>
        <w:rPr>
          <w:b/>
          <w:sz w:val="24"/>
          <w:szCs w:val="32"/>
        </w:rPr>
        <w:t>ASSESSMENT 7.</w:t>
      </w:r>
      <w:proofErr w:type="gramEnd"/>
    </w:p>
    <w:p w:rsidR="00AA5779" w:rsidRDefault="00AA5779" w:rsidP="00EF4E6A">
      <w:pPr>
        <w:pStyle w:val="ListParagraph"/>
        <w:rPr>
          <w:b/>
          <w:sz w:val="24"/>
          <w:szCs w:val="32"/>
        </w:rPr>
      </w:pPr>
    </w:p>
    <w:p w:rsidR="00EF4E6A" w:rsidRDefault="00AA5779" w:rsidP="00EF4E6A">
      <w:pPr>
        <w:pStyle w:val="ListParagraph"/>
        <w:rPr>
          <w:b/>
          <w:sz w:val="24"/>
          <w:szCs w:val="32"/>
        </w:rPr>
      </w:pPr>
      <w:proofErr w:type="gramStart"/>
      <w:r>
        <w:rPr>
          <w:b/>
          <w:sz w:val="24"/>
          <w:szCs w:val="32"/>
        </w:rPr>
        <w:t>detailed</w:t>
      </w:r>
      <w:proofErr w:type="gramEnd"/>
      <w:r>
        <w:rPr>
          <w:b/>
          <w:sz w:val="24"/>
          <w:szCs w:val="32"/>
        </w:rPr>
        <w:t xml:space="preserve"> information about standard operating procedures and financial ratios within the industry.</w:t>
      </w:r>
    </w:p>
    <w:p w:rsidR="00AA5779" w:rsidRDefault="00AA5779" w:rsidP="00EF4E6A">
      <w:pPr>
        <w:pStyle w:val="ListParagraph"/>
        <w:rPr>
          <w:b/>
          <w:sz w:val="24"/>
          <w:szCs w:val="32"/>
        </w:rPr>
      </w:pPr>
      <w:r>
        <w:rPr>
          <w:b/>
          <w:sz w:val="24"/>
          <w:szCs w:val="32"/>
        </w:rPr>
        <w:t>Examining industry-specific information and making detailed notes allow the interviewer to assess the validity of the answers to the interview questions.</w:t>
      </w:r>
    </w:p>
    <w:p w:rsidR="00AA5779" w:rsidRDefault="008851A3" w:rsidP="00AA5779">
      <w:pPr>
        <w:pStyle w:val="ListParagraph"/>
        <w:numPr>
          <w:ilvl w:val="0"/>
          <w:numId w:val="29"/>
        </w:numPr>
        <w:rPr>
          <w:b/>
          <w:sz w:val="24"/>
          <w:szCs w:val="32"/>
        </w:rPr>
      </w:pPr>
      <w:r>
        <w:rPr>
          <w:b/>
          <w:sz w:val="24"/>
          <w:szCs w:val="32"/>
        </w:rPr>
        <w:t>Collect documents that the suspect will likely testify about.</w:t>
      </w:r>
    </w:p>
    <w:p w:rsidR="008851A3" w:rsidRDefault="008851A3" w:rsidP="008851A3">
      <w:pPr>
        <w:pStyle w:val="ListParagraph"/>
        <w:rPr>
          <w:b/>
          <w:sz w:val="24"/>
          <w:szCs w:val="32"/>
        </w:rPr>
      </w:pPr>
      <w:r>
        <w:rPr>
          <w:b/>
          <w:sz w:val="24"/>
          <w:szCs w:val="32"/>
        </w:rPr>
        <w:t>Nothing is worse than trying to understand a complicated trai</w:t>
      </w:r>
      <w:r w:rsidR="003F5699">
        <w:rPr>
          <w:b/>
          <w:sz w:val="24"/>
          <w:szCs w:val="32"/>
        </w:rPr>
        <w:t>l of transactions at the same time one is trying to formulate a new question. If possible, request that the witness provide in advance copies of any documents that he or she will be referring to in his interview. This allows the interviewer time to study the documents and make detailed notes concerning what question to ask.</w:t>
      </w:r>
    </w:p>
    <w:p w:rsidR="003F5699" w:rsidRDefault="003F5699" w:rsidP="003F5699">
      <w:pPr>
        <w:pStyle w:val="ListParagraph"/>
        <w:numPr>
          <w:ilvl w:val="0"/>
          <w:numId w:val="29"/>
        </w:numPr>
        <w:rPr>
          <w:b/>
          <w:sz w:val="24"/>
          <w:szCs w:val="32"/>
        </w:rPr>
      </w:pPr>
      <w:r>
        <w:rPr>
          <w:b/>
          <w:sz w:val="24"/>
          <w:szCs w:val="32"/>
        </w:rPr>
        <w:t>Stack the deck.</w:t>
      </w:r>
    </w:p>
    <w:p w:rsidR="003F5699" w:rsidRDefault="003F5699" w:rsidP="003F5699">
      <w:pPr>
        <w:pStyle w:val="ListParagraph"/>
        <w:rPr>
          <w:b/>
          <w:sz w:val="24"/>
          <w:szCs w:val="32"/>
        </w:rPr>
      </w:pPr>
      <w:r>
        <w:rPr>
          <w:b/>
          <w:sz w:val="24"/>
          <w:szCs w:val="32"/>
        </w:rPr>
        <w:t xml:space="preserve">Interview victims with general information first and specific information last. This way, interviewers are learning more each time they interview, </w:t>
      </w:r>
      <w:r w:rsidR="003A23C5">
        <w:rPr>
          <w:b/>
          <w:sz w:val="24"/>
          <w:szCs w:val="32"/>
        </w:rPr>
        <w:t>and are going from general to spe</w:t>
      </w:r>
      <w:r>
        <w:rPr>
          <w:b/>
          <w:sz w:val="24"/>
          <w:szCs w:val="32"/>
        </w:rPr>
        <w:t>cific.</w:t>
      </w:r>
    </w:p>
    <w:p w:rsidR="003A23C5" w:rsidRDefault="003A23C5" w:rsidP="003A23C5">
      <w:pPr>
        <w:pStyle w:val="ListParagraph"/>
        <w:numPr>
          <w:ilvl w:val="0"/>
          <w:numId w:val="29"/>
        </w:numPr>
        <w:rPr>
          <w:b/>
          <w:sz w:val="24"/>
          <w:szCs w:val="32"/>
        </w:rPr>
      </w:pPr>
      <w:r>
        <w:rPr>
          <w:b/>
          <w:sz w:val="24"/>
          <w:szCs w:val="32"/>
        </w:rPr>
        <w:t>Build your knowledge as you go.</w:t>
      </w:r>
    </w:p>
    <w:p w:rsidR="003A23C5" w:rsidRDefault="003A23C5" w:rsidP="003A23C5">
      <w:pPr>
        <w:pStyle w:val="ListParagraph"/>
        <w:rPr>
          <w:b/>
          <w:sz w:val="24"/>
          <w:szCs w:val="32"/>
        </w:rPr>
      </w:pPr>
      <w:r>
        <w:rPr>
          <w:b/>
          <w:sz w:val="24"/>
          <w:szCs w:val="32"/>
        </w:rPr>
        <w:t xml:space="preserve">Start at the top and work your way down to increase your knowledge </w:t>
      </w:r>
      <w:proofErr w:type="spellStart"/>
      <w:r>
        <w:rPr>
          <w:b/>
          <w:sz w:val="24"/>
          <w:szCs w:val="32"/>
        </w:rPr>
        <w:t>bsae</w:t>
      </w:r>
      <w:proofErr w:type="spellEnd"/>
      <w:r>
        <w:rPr>
          <w:b/>
          <w:sz w:val="24"/>
          <w:szCs w:val="32"/>
        </w:rPr>
        <w:t xml:space="preserve"> about the business. Narrow the focus of your questions until you reached the point where specific pointed questions will elicit the detailed evidence necessary.</w:t>
      </w:r>
    </w:p>
    <w:p w:rsidR="00EF3327" w:rsidRDefault="00EF3327" w:rsidP="00EF3327">
      <w:pPr>
        <w:pStyle w:val="ListParagraph"/>
        <w:numPr>
          <w:ilvl w:val="0"/>
          <w:numId w:val="29"/>
        </w:numPr>
        <w:rPr>
          <w:b/>
          <w:sz w:val="24"/>
          <w:szCs w:val="32"/>
        </w:rPr>
      </w:pPr>
      <w:r>
        <w:rPr>
          <w:b/>
          <w:sz w:val="24"/>
          <w:szCs w:val="32"/>
        </w:rPr>
        <w:t>Prepare an interview outline in advance.</w:t>
      </w:r>
    </w:p>
    <w:p w:rsidR="00EF3327" w:rsidRDefault="008268D1" w:rsidP="00EF3327">
      <w:pPr>
        <w:pStyle w:val="ListParagraph"/>
        <w:rPr>
          <w:b/>
          <w:sz w:val="24"/>
          <w:szCs w:val="32"/>
        </w:rPr>
      </w:pPr>
      <w:r>
        <w:rPr>
          <w:b/>
          <w:sz w:val="24"/>
          <w:szCs w:val="32"/>
        </w:rPr>
        <w:t xml:space="preserve">Making an interview outline in advance helps to avoid the natural tendency to leave out questions.  This is even </w:t>
      </w:r>
      <w:proofErr w:type="gramStart"/>
      <w:r>
        <w:rPr>
          <w:b/>
          <w:sz w:val="24"/>
          <w:szCs w:val="32"/>
        </w:rPr>
        <w:t xml:space="preserve">more  </w:t>
      </w:r>
      <w:r w:rsidR="0080768F">
        <w:rPr>
          <w:b/>
          <w:sz w:val="24"/>
          <w:szCs w:val="32"/>
        </w:rPr>
        <w:t>important</w:t>
      </w:r>
      <w:proofErr w:type="gramEnd"/>
      <w:r w:rsidR="0080768F">
        <w:rPr>
          <w:b/>
          <w:sz w:val="24"/>
          <w:szCs w:val="32"/>
        </w:rPr>
        <w:t xml:space="preserve"> when interviewing financially sophisticated witnesses because they will most likely be talking over your head.</w:t>
      </w:r>
    </w:p>
    <w:p w:rsidR="0080768F" w:rsidRDefault="0080768F" w:rsidP="0080768F">
      <w:pPr>
        <w:pStyle w:val="ListParagraph"/>
        <w:numPr>
          <w:ilvl w:val="0"/>
          <w:numId w:val="29"/>
        </w:numPr>
        <w:rPr>
          <w:b/>
          <w:sz w:val="24"/>
          <w:szCs w:val="32"/>
        </w:rPr>
      </w:pPr>
      <w:r>
        <w:rPr>
          <w:b/>
          <w:sz w:val="24"/>
          <w:szCs w:val="32"/>
        </w:rPr>
        <w:t>Take documents or visual aids into the interview room.</w:t>
      </w:r>
    </w:p>
    <w:p w:rsidR="0080768F" w:rsidRDefault="00701893" w:rsidP="0080768F">
      <w:pPr>
        <w:pStyle w:val="ListParagraph"/>
        <w:rPr>
          <w:b/>
          <w:sz w:val="24"/>
          <w:szCs w:val="32"/>
        </w:rPr>
      </w:pPr>
      <w:r>
        <w:rPr>
          <w:b/>
          <w:sz w:val="24"/>
          <w:szCs w:val="32"/>
        </w:rPr>
        <w:t xml:space="preserve">Allow the subject to take you step by step through the process of funds.  Make the victim to do it slowly and several times if necessary. When time permits, create a summary of the </w:t>
      </w:r>
      <w:r w:rsidR="00C00A9D">
        <w:rPr>
          <w:b/>
          <w:sz w:val="24"/>
          <w:szCs w:val="32"/>
        </w:rPr>
        <w:t>financial information the subject will be expected to know based on your examination of the documents.</w:t>
      </w:r>
    </w:p>
    <w:p w:rsidR="00CD74C7" w:rsidRDefault="008A25CA" w:rsidP="008A25CA">
      <w:pPr>
        <w:pStyle w:val="ListParagraph"/>
        <w:numPr>
          <w:ilvl w:val="0"/>
          <w:numId w:val="29"/>
        </w:numPr>
        <w:rPr>
          <w:b/>
          <w:sz w:val="24"/>
          <w:szCs w:val="32"/>
        </w:rPr>
      </w:pPr>
      <w:r>
        <w:rPr>
          <w:b/>
          <w:sz w:val="24"/>
          <w:szCs w:val="32"/>
        </w:rPr>
        <w:t xml:space="preserve">Draw a flowchart of funds, transactions or deposits. Creating a flowchart will assist the interviewer to have a strong enough grasp of the financial picture to thoroughly question the subject. It will also help the interviewer to stay on track easily. </w:t>
      </w:r>
      <w:r w:rsidR="00CD3A72">
        <w:rPr>
          <w:b/>
          <w:sz w:val="24"/>
          <w:szCs w:val="32"/>
        </w:rPr>
        <w:t>Allow the subject to look at the flowchart and suggest corrections to identified mistakes where necessary.</w:t>
      </w:r>
    </w:p>
    <w:p w:rsidR="00C40411" w:rsidRDefault="00C40411" w:rsidP="008A25CA">
      <w:pPr>
        <w:pStyle w:val="ListParagraph"/>
        <w:numPr>
          <w:ilvl w:val="0"/>
          <w:numId w:val="29"/>
        </w:numPr>
        <w:rPr>
          <w:b/>
          <w:sz w:val="24"/>
          <w:szCs w:val="32"/>
        </w:rPr>
      </w:pPr>
      <w:r>
        <w:rPr>
          <w:b/>
          <w:sz w:val="24"/>
          <w:szCs w:val="32"/>
        </w:rPr>
        <w:t>Prepare to enlist help.</w:t>
      </w:r>
    </w:p>
    <w:p w:rsidR="00C40411" w:rsidRPr="008A25CA" w:rsidRDefault="00C40411" w:rsidP="00C40411">
      <w:pPr>
        <w:pStyle w:val="ListParagraph"/>
        <w:rPr>
          <w:b/>
          <w:sz w:val="24"/>
          <w:szCs w:val="32"/>
        </w:rPr>
      </w:pPr>
      <w:r>
        <w:rPr>
          <w:b/>
          <w:sz w:val="24"/>
          <w:szCs w:val="32"/>
        </w:rPr>
        <w:t>When an unfamiliar scenario arises, seek the assistance of an expert in that particular field.</w:t>
      </w:r>
    </w:p>
    <w:sectPr w:rsidR="00C40411" w:rsidRPr="008A25CA"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E81" w:rsidRDefault="00D11E81" w:rsidP="00CB4D0A">
      <w:pPr>
        <w:spacing w:after="0" w:line="240" w:lineRule="auto"/>
      </w:pPr>
      <w:r>
        <w:separator/>
      </w:r>
    </w:p>
  </w:endnote>
  <w:endnote w:type="continuationSeparator" w:id="0">
    <w:p w:rsidR="00D11E81" w:rsidRDefault="00D11E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E81" w:rsidRDefault="00D11E81" w:rsidP="00CB4D0A">
      <w:pPr>
        <w:spacing w:after="0" w:line="240" w:lineRule="auto"/>
      </w:pPr>
      <w:r>
        <w:separator/>
      </w:r>
    </w:p>
  </w:footnote>
  <w:footnote w:type="continuationSeparator" w:id="0">
    <w:p w:rsidR="00D11E81" w:rsidRDefault="00D11E8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8941362"/>
      <w:docPartObj>
        <w:docPartGallery w:val="Page Numbers (Top of Page)"/>
        <w:docPartUnique/>
      </w:docPartObj>
    </w:sdtPr>
    <w:sdtEndPr>
      <w:rPr>
        <w:b/>
        <w:bCs/>
        <w:noProof/>
        <w:color w:val="auto"/>
        <w:spacing w:val="0"/>
      </w:rPr>
    </w:sdtEndPr>
    <w:sdtContent>
      <w:p w:rsidR="003F5699" w:rsidRDefault="003F5699" w:rsidP="003D3943">
        <w:pPr>
          <w:pStyle w:val="Header"/>
          <w:pBdr>
            <w:bottom w:val="single" w:sz="4" w:space="1" w:color="D9D9D9" w:themeColor="background1" w:themeShade="D9"/>
          </w:pBdr>
          <w:tabs>
            <w:tab w:val="left" w:pos="1110"/>
          </w:tabs>
          <w:rPr>
            <w:b/>
            <w:bCs/>
          </w:rPr>
        </w:pPr>
        <w:r>
          <w:rPr>
            <w:color w:val="808080" w:themeColor="background1" w:themeShade="80"/>
            <w:spacing w:val="60"/>
          </w:rPr>
          <w:tab/>
        </w:r>
        <w:r>
          <w:rPr>
            <w:color w:val="808080" w:themeColor="background1" w:themeShade="80"/>
            <w:spacing w:val="60"/>
          </w:rPr>
          <w:tab/>
        </w:r>
        <w:r>
          <w:rPr>
            <w:color w:val="808080" w:themeColor="background1" w:themeShade="80"/>
            <w:spacing w:val="60"/>
          </w:rPr>
          <w:tab/>
          <w:t>Page</w:t>
        </w:r>
        <w:r>
          <w:t xml:space="preserve"> | </w:t>
        </w:r>
        <w:r>
          <w:fldChar w:fldCharType="begin"/>
        </w:r>
        <w:r>
          <w:instrText xml:space="preserve"> PAGE   \* MERGEFORMAT </w:instrText>
        </w:r>
        <w:r>
          <w:fldChar w:fldCharType="separate"/>
        </w:r>
        <w:r w:rsidR="007D3DDA" w:rsidRPr="007D3DDA">
          <w:rPr>
            <w:b/>
            <w:bCs/>
            <w:noProof/>
          </w:rPr>
          <w:t>1</w:t>
        </w:r>
        <w:r>
          <w:rPr>
            <w:b/>
            <w:bCs/>
            <w:noProof/>
          </w:rPr>
          <w:fldChar w:fldCharType="end"/>
        </w:r>
      </w:p>
    </w:sdtContent>
  </w:sdt>
  <w:p w:rsidR="003F5699" w:rsidRDefault="003F56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2D77"/>
    <w:multiLevelType w:val="hybridMultilevel"/>
    <w:tmpl w:val="5A280282"/>
    <w:lvl w:ilvl="0" w:tplc="71A066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6162496"/>
    <w:multiLevelType w:val="hybridMultilevel"/>
    <w:tmpl w:val="B9044450"/>
    <w:lvl w:ilvl="0" w:tplc="F814A1E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D02B9"/>
    <w:multiLevelType w:val="hybridMultilevel"/>
    <w:tmpl w:val="DE029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2F713F"/>
    <w:multiLevelType w:val="hybridMultilevel"/>
    <w:tmpl w:val="66CC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B5749F"/>
    <w:multiLevelType w:val="hybridMultilevel"/>
    <w:tmpl w:val="58206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6F15BE"/>
    <w:multiLevelType w:val="hybridMultilevel"/>
    <w:tmpl w:val="E2CEB168"/>
    <w:lvl w:ilvl="0" w:tplc="BB7AA894">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2E21843"/>
    <w:multiLevelType w:val="hybridMultilevel"/>
    <w:tmpl w:val="36A0EA1E"/>
    <w:lvl w:ilvl="0" w:tplc="709A49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2FC0281"/>
    <w:multiLevelType w:val="hybridMultilevel"/>
    <w:tmpl w:val="95820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BB264E"/>
    <w:multiLevelType w:val="hybridMultilevel"/>
    <w:tmpl w:val="70CCB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EF71D0"/>
    <w:multiLevelType w:val="hybridMultilevel"/>
    <w:tmpl w:val="E05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9A6F8C"/>
    <w:multiLevelType w:val="hybridMultilevel"/>
    <w:tmpl w:val="B6D47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A05038"/>
    <w:multiLevelType w:val="hybridMultilevel"/>
    <w:tmpl w:val="2ABCC514"/>
    <w:lvl w:ilvl="0" w:tplc="662E705E">
      <w:start w:val="1"/>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A4629BA"/>
    <w:multiLevelType w:val="hybridMultilevel"/>
    <w:tmpl w:val="F9BE756E"/>
    <w:lvl w:ilvl="0" w:tplc="11E83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DED5F57"/>
    <w:multiLevelType w:val="hybridMultilevel"/>
    <w:tmpl w:val="39FCF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355CBF"/>
    <w:multiLevelType w:val="hybridMultilevel"/>
    <w:tmpl w:val="47F26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A3076F"/>
    <w:multiLevelType w:val="hybridMultilevel"/>
    <w:tmpl w:val="1B447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080F3B"/>
    <w:multiLevelType w:val="hybridMultilevel"/>
    <w:tmpl w:val="C590D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B74086"/>
    <w:multiLevelType w:val="hybridMultilevel"/>
    <w:tmpl w:val="AED00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3D7F6D"/>
    <w:multiLevelType w:val="hybridMultilevel"/>
    <w:tmpl w:val="1C3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4E14F4"/>
    <w:multiLevelType w:val="hybridMultilevel"/>
    <w:tmpl w:val="306CF94C"/>
    <w:lvl w:ilvl="0" w:tplc="E454F1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D439E1"/>
    <w:multiLevelType w:val="hybridMultilevel"/>
    <w:tmpl w:val="478E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992511"/>
    <w:multiLevelType w:val="hybridMultilevel"/>
    <w:tmpl w:val="CCD823A4"/>
    <w:lvl w:ilvl="0" w:tplc="2FCE76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DFF4A1F"/>
    <w:multiLevelType w:val="hybridMultilevel"/>
    <w:tmpl w:val="FD343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A964A18"/>
    <w:multiLevelType w:val="hybridMultilevel"/>
    <w:tmpl w:val="469654AA"/>
    <w:lvl w:ilvl="0" w:tplc="E488B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2D0C35"/>
    <w:multiLevelType w:val="hybridMultilevel"/>
    <w:tmpl w:val="720A6F52"/>
    <w:lvl w:ilvl="0" w:tplc="074419C2">
      <w:start w:val="3"/>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3903BEC"/>
    <w:multiLevelType w:val="hybridMultilevel"/>
    <w:tmpl w:val="FF54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7007B5"/>
    <w:multiLevelType w:val="hybridMultilevel"/>
    <w:tmpl w:val="7CC645B0"/>
    <w:lvl w:ilvl="0" w:tplc="204206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78F7797D"/>
    <w:multiLevelType w:val="hybridMultilevel"/>
    <w:tmpl w:val="34BC78B0"/>
    <w:lvl w:ilvl="0" w:tplc="27D6AFBC">
      <w:start w:val="1"/>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24"/>
  </w:num>
  <w:num w:numId="3">
    <w:abstractNumId w:val="25"/>
  </w:num>
  <w:num w:numId="4">
    <w:abstractNumId w:val="26"/>
  </w:num>
  <w:num w:numId="5">
    <w:abstractNumId w:val="12"/>
  </w:num>
  <w:num w:numId="6">
    <w:abstractNumId w:val="18"/>
  </w:num>
  <w:num w:numId="7">
    <w:abstractNumId w:val="1"/>
  </w:num>
  <w:num w:numId="8">
    <w:abstractNumId w:val="28"/>
  </w:num>
  <w:num w:numId="9">
    <w:abstractNumId w:val="6"/>
  </w:num>
  <w:num w:numId="10">
    <w:abstractNumId w:val="11"/>
  </w:num>
  <w:num w:numId="11">
    <w:abstractNumId w:val="22"/>
  </w:num>
  <w:num w:numId="12">
    <w:abstractNumId w:val="3"/>
  </w:num>
  <w:num w:numId="13">
    <w:abstractNumId w:val="4"/>
  </w:num>
  <w:num w:numId="14">
    <w:abstractNumId w:val="17"/>
  </w:num>
  <w:num w:numId="15">
    <w:abstractNumId w:val="2"/>
  </w:num>
  <w:num w:numId="16">
    <w:abstractNumId w:val="14"/>
  </w:num>
  <w:num w:numId="17">
    <w:abstractNumId w:val="15"/>
  </w:num>
  <w:num w:numId="18">
    <w:abstractNumId w:val="16"/>
  </w:num>
  <w:num w:numId="19">
    <w:abstractNumId w:val="7"/>
  </w:num>
  <w:num w:numId="20">
    <w:abstractNumId w:val="10"/>
  </w:num>
  <w:num w:numId="21">
    <w:abstractNumId w:val="19"/>
  </w:num>
  <w:num w:numId="22">
    <w:abstractNumId w:val="5"/>
  </w:num>
  <w:num w:numId="23">
    <w:abstractNumId w:val="27"/>
  </w:num>
  <w:num w:numId="24">
    <w:abstractNumId w:val="0"/>
  </w:num>
  <w:num w:numId="25">
    <w:abstractNumId w:val="9"/>
  </w:num>
  <w:num w:numId="26">
    <w:abstractNumId w:val="13"/>
  </w:num>
  <w:num w:numId="27">
    <w:abstractNumId w:val="21"/>
  </w:num>
  <w:num w:numId="28">
    <w:abstractNumId w:val="8"/>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B94"/>
    <w:rsid w:val="00002AAC"/>
    <w:rsid w:val="00007C77"/>
    <w:rsid w:val="00013DB6"/>
    <w:rsid w:val="000158F9"/>
    <w:rsid w:val="00031F6D"/>
    <w:rsid w:val="00035CDD"/>
    <w:rsid w:val="00040083"/>
    <w:rsid w:val="00055992"/>
    <w:rsid w:val="00062F97"/>
    <w:rsid w:val="0006657C"/>
    <w:rsid w:val="00074821"/>
    <w:rsid w:val="000820E8"/>
    <w:rsid w:val="00090303"/>
    <w:rsid w:val="000C34CD"/>
    <w:rsid w:val="000C66B6"/>
    <w:rsid w:val="000D3D2C"/>
    <w:rsid w:val="000F28D4"/>
    <w:rsid w:val="001175EE"/>
    <w:rsid w:val="00124096"/>
    <w:rsid w:val="00126535"/>
    <w:rsid w:val="001413BD"/>
    <w:rsid w:val="00141A7A"/>
    <w:rsid w:val="001556ED"/>
    <w:rsid w:val="00157CF6"/>
    <w:rsid w:val="00182416"/>
    <w:rsid w:val="001860B0"/>
    <w:rsid w:val="00187EB4"/>
    <w:rsid w:val="00193AD0"/>
    <w:rsid w:val="001A1D7D"/>
    <w:rsid w:val="001C26EE"/>
    <w:rsid w:val="001C40DC"/>
    <w:rsid w:val="001F0481"/>
    <w:rsid w:val="00200C92"/>
    <w:rsid w:val="002015EE"/>
    <w:rsid w:val="0020451E"/>
    <w:rsid w:val="00206B9D"/>
    <w:rsid w:val="002215CC"/>
    <w:rsid w:val="00231853"/>
    <w:rsid w:val="0023259C"/>
    <w:rsid w:val="00241B00"/>
    <w:rsid w:val="00241E54"/>
    <w:rsid w:val="002478B7"/>
    <w:rsid w:val="00255C23"/>
    <w:rsid w:val="00260BCC"/>
    <w:rsid w:val="00281AFD"/>
    <w:rsid w:val="002B0BD7"/>
    <w:rsid w:val="002B573D"/>
    <w:rsid w:val="002C4102"/>
    <w:rsid w:val="002C5CB2"/>
    <w:rsid w:val="002D1B29"/>
    <w:rsid w:val="002D5C0A"/>
    <w:rsid w:val="002F2BC6"/>
    <w:rsid w:val="002F779F"/>
    <w:rsid w:val="003028C6"/>
    <w:rsid w:val="003128A3"/>
    <w:rsid w:val="003129CE"/>
    <w:rsid w:val="00342FFD"/>
    <w:rsid w:val="00356025"/>
    <w:rsid w:val="00361BC8"/>
    <w:rsid w:val="00362615"/>
    <w:rsid w:val="00371885"/>
    <w:rsid w:val="00383E25"/>
    <w:rsid w:val="003A23C5"/>
    <w:rsid w:val="003B6808"/>
    <w:rsid w:val="003D3943"/>
    <w:rsid w:val="003D4374"/>
    <w:rsid w:val="003D6E15"/>
    <w:rsid w:val="003E08BC"/>
    <w:rsid w:val="003E2B87"/>
    <w:rsid w:val="003F2335"/>
    <w:rsid w:val="003F5699"/>
    <w:rsid w:val="003F5F3E"/>
    <w:rsid w:val="00402786"/>
    <w:rsid w:val="004027CC"/>
    <w:rsid w:val="004035FA"/>
    <w:rsid w:val="00405895"/>
    <w:rsid w:val="004058DF"/>
    <w:rsid w:val="004134ED"/>
    <w:rsid w:val="00421AFC"/>
    <w:rsid w:val="004256E5"/>
    <w:rsid w:val="004339ED"/>
    <w:rsid w:val="00443116"/>
    <w:rsid w:val="00443E6F"/>
    <w:rsid w:val="00486F1A"/>
    <w:rsid w:val="00490CB9"/>
    <w:rsid w:val="00491354"/>
    <w:rsid w:val="004A2CE2"/>
    <w:rsid w:val="004D2298"/>
    <w:rsid w:val="004D7854"/>
    <w:rsid w:val="004E3CDA"/>
    <w:rsid w:val="004F36BB"/>
    <w:rsid w:val="004F4B4D"/>
    <w:rsid w:val="0050216D"/>
    <w:rsid w:val="00503D7E"/>
    <w:rsid w:val="0050778F"/>
    <w:rsid w:val="00521426"/>
    <w:rsid w:val="005259D1"/>
    <w:rsid w:val="00527C11"/>
    <w:rsid w:val="00535F31"/>
    <w:rsid w:val="00541A16"/>
    <w:rsid w:val="00553C6F"/>
    <w:rsid w:val="00556C99"/>
    <w:rsid w:val="00572DE0"/>
    <w:rsid w:val="00574D64"/>
    <w:rsid w:val="00587DFC"/>
    <w:rsid w:val="00591365"/>
    <w:rsid w:val="00597AE1"/>
    <w:rsid w:val="005B0F65"/>
    <w:rsid w:val="005B2A14"/>
    <w:rsid w:val="005B31E4"/>
    <w:rsid w:val="005C0A69"/>
    <w:rsid w:val="005D5D45"/>
    <w:rsid w:val="005D7275"/>
    <w:rsid w:val="006034F6"/>
    <w:rsid w:val="00607874"/>
    <w:rsid w:val="00607E77"/>
    <w:rsid w:val="00613FAD"/>
    <w:rsid w:val="00617BB3"/>
    <w:rsid w:val="00627374"/>
    <w:rsid w:val="00645C39"/>
    <w:rsid w:val="00645CDD"/>
    <w:rsid w:val="00646644"/>
    <w:rsid w:val="00646D26"/>
    <w:rsid w:val="00667844"/>
    <w:rsid w:val="00676F85"/>
    <w:rsid w:val="006823A7"/>
    <w:rsid w:val="00687EE8"/>
    <w:rsid w:val="00695284"/>
    <w:rsid w:val="006A0842"/>
    <w:rsid w:val="006B2A4E"/>
    <w:rsid w:val="006C6FCC"/>
    <w:rsid w:val="006C71FB"/>
    <w:rsid w:val="006D7C01"/>
    <w:rsid w:val="006F30F9"/>
    <w:rsid w:val="006F5BDA"/>
    <w:rsid w:val="00701893"/>
    <w:rsid w:val="0070347F"/>
    <w:rsid w:val="00706073"/>
    <w:rsid w:val="0070678E"/>
    <w:rsid w:val="00725014"/>
    <w:rsid w:val="0073376C"/>
    <w:rsid w:val="0075236C"/>
    <w:rsid w:val="00755BB5"/>
    <w:rsid w:val="00767E16"/>
    <w:rsid w:val="007B0ACB"/>
    <w:rsid w:val="007C2528"/>
    <w:rsid w:val="007C37FE"/>
    <w:rsid w:val="007D3DDA"/>
    <w:rsid w:val="007E38F9"/>
    <w:rsid w:val="0080244F"/>
    <w:rsid w:val="00806778"/>
    <w:rsid w:val="0080768F"/>
    <w:rsid w:val="008173BB"/>
    <w:rsid w:val="008268D1"/>
    <w:rsid w:val="00831C11"/>
    <w:rsid w:val="00841420"/>
    <w:rsid w:val="00842A52"/>
    <w:rsid w:val="00853B30"/>
    <w:rsid w:val="008544A5"/>
    <w:rsid w:val="00854C81"/>
    <w:rsid w:val="008614B9"/>
    <w:rsid w:val="008701AD"/>
    <w:rsid w:val="008851A3"/>
    <w:rsid w:val="008A25CA"/>
    <w:rsid w:val="008A60B4"/>
    <w:rsid w:val="008A7D04"/>
    <w:rsid w:val="008B3C22"/>
    <w:rsid w:val="008B3C31"/>
    <w:rsid w:val="008B64FE"/>
    <w:rsid w:val="008C2013"/>
    <w:rsid w:val="008C7E59"/>
    <w:rsid w:val="008E2EF7"/>
    <w:rsid w:val="008F2EA1"/>
    <w:rsid w:val="00914EB1"/>
    <w:rsid w:val="00934C03"/>
    <w:rsid w:val="00935BF7"/>
    <w:rsid w:val="00945427"/>
    <w:rsid w:val="0095442C"/>
    <w:rsid w:val="00954E17"/>
    <w:rsid w:val="009638A9"/>
    <w:rsid w:val="00983942"/>
    <w:rsid w:val="009C37E0"/>
    <w:rsid w:val="009D2D35"/>
    <w:rsid w:val="009D6638"/>
    <w:rsid w:val="009E41F4"/>
    <w:rsid w:val="00A0320B"/>
    <w:rsid w:val="00A14B66"/>
    <w:rsid w:val="00A162BD"/>
    <w:rsid w:val="00A27AE3"/>
    <w:rsid w:val="00A65CF7"/>
    <w:rsid w:val="00A8153D"/>
    <w:rsid w:val="00A81AB4"/>
    <w:rsid w:val="00A81ACB"/>
    <w:rsid w:val="00A84A26"/>
    <w:rsid w:val="00A851DA"/>
    <w:rsid w:val="00A906CF"/>
    <w:rsid w:val="00AA5779"/>
    <w:rsid w:val="00AB0487"/>
    <w:rsid w:val="00AC7D5B"/>
    <w:rsid w:val="00AD5B39"/>
    <w:rsid w:val="00AD6216"/>
    <w:rsid w:val="00AD7CB6"/>
    <w:rsid w:val="00AE1481"/>
    <w:rsid w:val="00AE3D34"/>
    <w:rsid w:val="00AF4F79"/>
    <w:rsid w:val="00B00847"/>
    <w:rsid w:val="00B0415E"/>
    <w:rsid w:val="00B04678"/>
    <w:rsid w:val="00B32F88"/>
    <w:rsid w:val="00B43AFF"/>
    <w:rsid w:val="00B57C3D"/>
    <w:rsid w:val="00B71A75"/>
    <w:rsid w:val="00B71C20"/>
    <w:rsid w:val="00B72759"/>
    <w:rsid w:val="00B749B1"/>
    <w:rsid w:val="00B74FAB"/>
    <w:rsid w:val="00BC46DF"/>
    <w:rsid w:val="00BD7033"/>
    <w:rsid w:val="00BD7B42"/>
    <w:rsid w:val="00BE3502"/>
    <w:rsid w:val="00BE5A58"/>
    <w:rsid w:val="00BF18CD"/>
    <w:rsid w:val="00BF484B"/>
    <w:rsid w:val="00BF7539"/>
    <w:rsid w:val="00BF7B30"/>
    <w:rsid w:val="00C00A9D"/>
    <w:rsid w:val="00C03577"/>
    <w:rsid w:val="00C06F32"/>
    <w:rsid w:val="00C17E76"/>
    <w:rsid w:val="00C275FB"/>
    <w:rsid w:val="00C31973"/>
    <w:rsid w:val="00C40411"/>
    <w:rsid w:val="00C47106"/>
    <w:rsid w:val="00C53029"/>
    <w:rsid w:val="00C65FEA"/>
    <w:rsid w:val="00C7771E"/>
    <w:rsid w:val="00C86900"/>
    <w:rsid w:val="00C87D3C"/>
    <w:rsid w:val="00CA0AC2"/>
    <w:rsid w:val="00CB4D0A"/>
    <w:rsid w:val="00CC2FB3"/>
    <w:rsid w:val="00CC301B"/>
    <w:rsid w:val="00CC575A"/>
    <w:rsid w:val="00CD3A72"/>
    <w:rsid w:val="00CD74C7"/>
    <w:rsid w:val="00CE3923"/>
    <w:rsid w:val="00CF123B"/>
    <w:rsid w:val="00CF2354"/>
    <w:rsid w:val="00D039AC"/>
    <w:rsid w:val="00D1160E"/>
    <w:rsid w:val="00D11E81"/>
    <w:rsid w:val="00D26983"/>
    <w:rsid w:val="00D427DE"/>
    <w:rsid w:val="00D432C2"/>
    <w:rsid w:val="00D51341"/>
    <w:rsid w:val="00D513E3"/>
    <w:rsid w:val="00D5587D"/>
    <w:rsid w:val="00D673E3"/>
    <w:rsid w:val="00D707CC"/>
    <w:rsid w:val="00D73E1D"/>
    <w:rsid w:val="00D821FE"/>
    <w:rsid w:val="00DA222F"/>
    <w:rsid w:val="00DA39F7"/>
    <w:rsid w:val="00DA52B4"/>
    <w:rsid w:val="00DA78C8"/>
    <w:rsid w:val="00DB01D1"/>
    <w:rsid w:val="00DB0793"/>
    <w:rsid w:val="00DD06CA"/>
    <w:rsid w:val="00DE4DE8"/>
    <w:rsid w:val="00E00821"/>
    <w:rsid w:val="00E04DB4"/>
    <w:rsid w:val="00E30679"/>
    <w:rsid w:val="00E32761"/>
    <w:rsid w:val="00E4597D"/>
    <w:rsid w:val="00E47444"/>
    <w:rsid w:val="00E54832"/>
    <w:rsid w:val="00E56A90"/>
    <w:rsid w:val="00E641CC"/>
    <w:rsid w:val="00E84422"/>
    <w:rsid w:val="00E85910"/>
    <w:rsid w:val="00EA30AB"/>
    <w:rsid w:val="00EA4891"/>
    <w:rsid w:val="00EA7DD6"/>
    <w:rsid w:val="00EB3925"/>
    <w:rsid w:val="00EB3B1C"/>
    <w:rsid w:val="00ED4682"/>
    <w:rsid w:val="00EF3327"/>
    <w:rsid w:val="00EF4E6A"/>
    <w:rsid w:val="00F10A06"/>
    <w:rsid w:val="00F120AE"/>
    <w:rsid w:val="00F21163"/>
    <w:rsid w:val="00F311BE"/>
    <w:rsid w:val="00F502C1"/>
    <w:rsid w:val="00F50A7C"/>
    <w:rsid w:val="00F51EA3"/>
    <w:rsid w:val="00F555C3"/>
    <w:rsid w:val="00F6311A"/>
    <w:rsid w:val="00F63B36"/>
    <w:rsid w:val="00F96EB3"/>
    <w:rsid w:val="00FA0805"/>
    <w:rsid w:val="00FA18E7"/>
    <w:rsid w:val="00FA3912"/>
    <w:rsid w:val="00FD16D9"/>
    <w:rsid w:val="00FD2A83"/>
    <w:rsid w:val="00FD67BA"/>
    <w:rsid w:val="00FE051C"/>
    <w:rsid w:val="00FE45E2"/>
    <w:rsid w:val="00FE5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FED79-AF8B-4E02-9C7C-58588BC72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2851</Words>
  <Characters>16257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Matthew Umoh</cp:lastModifiedBy>
  <cp:revision>3</cp:revision>
  <dcterms:created xsi:type="dcterms:W3CDTF">2016-07-01T11:43:00Z</dcterms:created>
  <dcterms:modified xsi:type="dcterms:W3CDTF">2016-07-01T11:45:00Z</dcterms:modified>
</cp:coreProperties>
</file>