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21E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proofErr w:type="spellStart"/>
            <w:r>
              <w:rPr>
                <w:rFonts w:asciiTheme="minorHAnsi" w:hAnsiTheme="minorHAnsi"/>
              </w:rPr>
              <w:t>Mr</w:t>
            </w:r>
            <w:proofErr w:type="spellEnd"/>
            <w:r>
              <w:rPr>
                <w:rFonts w:asciiTheme="minorHAnsi" w:hAnsiTheme="minorHAnsi"/>
              </w:rPr>
              <w:t xml:space="preserve"> Junior K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8B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8B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06E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ED498E" w:rsidRPr="00ED498E" w:rsidTr="00CC2FB3">
        <w:tc>
          <w:tcPr>
            <w:tcW w:w="9242" w:type="dxa"/>
          </w:tcPr>
          <w:p w:rsidR="00DE21EB" w:rsidRPr="00ED498E" w:rsidRDefault="00DE21EB" w:rsidP="00DE21EB">
            <w:pPr>
              <w:rPr>
                <w:rFonts w:ascii="Calibri" w:eastAsia="Calibri" w:hAnsi="Calibri" w:cs="Times New Roman"/>
                <w:b/>
              </w:rPr>
            </w:pPr>
          </w:p>
          <w:p w:rsidR="00DE21EB" w:rsidRPr="00ED498E" w:rsidRDefault="00DE21EB" w:rsidP="00DE21EB">
            <w:pPr>
              <w:rPr>
                <w:rFonts w:ascii="Calibri" w:eastAsia="Calibri" w:hAnsi="Calibri" w:cs="Times New Roman"/>
                <w:b/>
                <w:sz w:val="32"/>
                <w:szCs w:val="32"/>
                <w:u w:val="single"/>
              </w:rPr>
            </w:pPr>
            <w:r w:rsidRPr="00ED498E">
              <w:rPr>
                <w:rFonts w:ascii="Calibri" w:eastAsia="Calibri" w:hAnsi="Calibri" w:cs="Times New Roman"/>
                <w:b/>
                <w:sz w:val="32"/>
                <w:szCs w:val="32"/>
                <w:u w:val="single"/>
              </w:rPr>
              <w:t xml:space="preserve">Unit 2 – The Development and </w:t>
            </w:r>
            <w:proofErr w:type="spellStart"/>
            <w:r w:rsidRPr="00ED498E">
              <w:rPr>
                <w:rFonts w:ascii="Calibri" w:eastAsia="Calibri" w:hAnsi="Calibri" w:cs="Times New Roman"/>
                <w:b/>
                <w:sz w:val="32"/>
                <w:szCs w:val="32"/>
                <w:u w:val="single"/>
              </w:rPr>
              <w:t>Organisation</w:t>
            </w:r>
            <w:proofErr w:type="spellEnd"/>
            <w:r w:rsidRPr="00ED498E">
              <w:rPr>
                <w:rFonts w:ascii="Calibri" w:eastAsia="Calibri" w:hAnsi="Calibri" w:cs="Times New Roman"/>
                <w:b/>
                <w:sz w:val="32"/>
                <w:szCs w:val="32"/>
                <w:u w:val="single"/>
              </w:rPr>
              <w:t xml:space="preserve"> of Construction Projects</w:t>
            </w:r>
          </w:p>
          <w:p w:rsidR="00DE21EB" w:rsidRPr="00ED498E" w:rsidRDefault="00DE21EB" w:rsidP="00DE21EB">
            <w:pPr>
              <w:rPr>
                <w:rFonts w:ascii="Calibri" w:eastAsia="Calibri" w:hAnsi="Calibri" w:cs="Times New Roman"/>
                <w:b/>
              </w:rPr>
            </w:pPr>
          </w:p>
          <w:p w:rsidR="00DE21EB" w:rsidRPr="00ED498E" w:rsidRDefault="00DE21EB" w:rsidP="00DE21EB">
            <w:pPr>
              <w:numPr>
                <w:ilvl w:val="0"/>
                <w:numId w:val="2"/>
              </w:numPr>
              <w:contextualSpacing/>
              <w:rPr>
                <w:rFonts w:ascii="Calibri" w:eastAsia="Calibri" w:hAnsi="Calibri" w:cs="Times New Roman"/>
                <w:b/>
              </w:rPr>
            </w:pPr>
          </w:p>
          <w:p w:rsidR="00A13566" w:rsidRPr="00ED498E" w:rsidRDefault="003206EA" w:rsidP="00A13566">
            <w:pPr>
              <w:numPr>
                <w:ilvl w:val="0"/>
                <w:numId w:val="3"/>
              </w:numPr>
              <w:contextualSpacing/>
              <w:rPr>
                <w:rFonts w:ascii="Calibri" w:eastAsia="Calibri" w:hAnsi="Calibri" w:cs="Times New Roman"/>
                <w:b/>
              </w:rPr>
            </w:pPr>
            <w:r w:rsidRPr="00ED498E">
              <w:rPr>
                <w:rFonts w:ascii="Calibri" w:eastAsia="Calibri" w:hAnsi="Calibri" w:cs="Times New Roman"/>
                <w:b/>
              </w:rPr>
              <w:t>T</w:t>
            </w:r>
            <w:r w:rsidR="00DE21EB" w:rsidRPr="00ED498E">
              <w:rPr>
                <w:rFonts w:ascii="Calibri" w:eastAsia="Calibri" w:hAnsi="Calibri" w:cs="Times New Roman"/>
                <w:b/>
              </w:rPr>
              <w:t>he general causes of</w:t>
            </w:r>
            <w:r w:rsidRPr="00ED498E">
              <w:rPr>
                <w:rFonts w:ascii="Calibri" w:eastAsia="Calibri" w:hAnsi="Calibri" w:cs="Times New Roman"/>
                <w:b/>
              </w:rPr>
              <w:t xml:space="preserve"> project cost and time overruns tend to be errors in budgeting/estimating a project – Plans and specifications errors, omission, vague drawings or scope in the plans and specifications. Costs required beyond the scope of works for example the client issues a late instruction for additional works to be done. Tools and equipment cost could also exceed project allocation</w:t>
            </w:r>
            <w:r w:rsidR="00A13566" w:rsidRPr="00ED498E">
              <w:rPr>
                <w:rFonts w:ascii="Calibri" w:eastAsia="Calibri" w:hAnsi="Calibri" w:cs="Times New Roman"/>
                <w:b/>
              </w:rPr>
              <w:t xml:space="preserve"> and result in inefficient equipment scheduling. Another reason could be cost errors where invoices are not </w:t>
            </w:r>
            <w:proofErr w:type="gramStart"/>
            <w:r w:rsidR="00A13566" w:rsidRPr="00ED498E">
              <w:rPr>
                <w:rFonts w:ascii="Calibri" w:eastAsia="Calibri" w:hAnsi="Calibri" w:cs="Times New Roman"/>
                <w:b/>
              </w:rPr>
              <w:t>checked,</w:t>
            </w:r>
            <w:proofErr w:type="gramEnd"/>
            <w:r w:rsidR="00A13566" w:rsidRPr="00ED498E">
              <w:rPr>
                <w:rFonts w:ascii="Calibri" w:eastAsia="Calibri" w:hAnsi="Calibri" w:cs="Times New Roman"/>
                <w:b/>
              </w:rPr>
              <w:t xml:space="preserve"> accounting errors or deliveries have not been checked.</w:t>
            </w:r>
          </w:p>
          <w:p w:rsidR="00DE21EB" w:rsidRPr="00ED498E" w:rsidRDefault="00A13566" w:rsidP="00A13566">
            <w:pPr>
              <w:ind w:left="1440"/>
              <w:contextualSpacing/>
              <w:rPr>
                <w:rFonts w:ascii="Calibri" w:eastAsia="Calibri" w:hAnsi="Calibri" w:cs="Times New Roman"/>
                <w:b/>
              </w:rPr>
            </w:pPr>
            <w:r w:rsidRPr="00ED498E">
              <w:rPr>
                <w:rFonts w:ascii="Calibri" w:eastAsia="Calibri" w:hAnsi="Calibri" w:cs="Times New Roman"/>
                <w:b/>
              </w:rPr>
              <w:t xml:space="preserve"> </w:t>
            </w:r>
          </w:p>
          <w:p w:rsidR="00DE21EB" w:rsidRPr="00ED498E" w:rsidRDefault="003206EA" w:rsidP="00DE21EB">
            <w:pPr>
              <w:numPr>
                <w:ilvl w:val="0"/>
                <w:numId w:val="3"/>
              </w:numPr>
              <w:tabs>
                <w:tab w:val="left" w:pos="1710"/>
              </w:tabs>
              <w:contextualSpacing/>
              <w:rPr>
                <w:rFonts w:ascii="Calibri" w:eastAsia="Calibri" w:hAnsi="Calibri" w:cs="Times New Roman"/>
                <w:b/>
              </w:rPr>
            </w:pPr>
            <w:r w:rsidRPr="00ED498E">
              <w:rPr>
                <w:rFonts w:ascii="Calibri" w:eastAsia="Calibri" w:hAnsi="Calibri" w:cs="Times New Roman"/>
                <w:b/>
              </w:rPr>
              <w:t>T</w:t>
            </w:r>
            <w:r w:rsidR="00DE21EB" w:rsidRPr="00ED498E">
              <w:rPr>
                <w:rFonts w:ascii="Calibri" w:eastAsia="Calibri" w:hAnsi="Calibri" w:cs="Times New Roman"/>
                <w:b/>
              </w:rPr>
              <w:t>he ma</w:t>
            </w:r>
            <w:r w:rsidRPr="00ED498E">
              <w:rPr>
                <w:rFonts w:ascii="Calibri" w:eastAsia="Calibri" w:hAnsi="Calibri" w:cs="Times New Roman"/>
                <w:b/>
              </w:rPr>
              <w:t>in resources of project finance tend to be from government funds, commercial banks, public banks, debenture or bonds or suppliers credit</w:t>
            </w:r>
            <w:r w:rsidR="00A13566" w:rsidRPr="00ED498E">
              <w:rPr>
                <w:rFonts w:ascii="Calibri" w:eastAsia="Calibri" w:hAnsi="Calibri" w:cs="Times New Roman"/>
                <w:b/>
              </w:rPr>
              <w:t>.</w:t>
            </w:r>
          </w:p>
          <w:p w:rsidR="00DE21EB" w:rsidRPr="00ED498E" w:rsidRDefault="00DE21EB" w:rsidP="00DE21EB">
            <w:pPr>
              <w:tabs>
                <w:tab w:val="left" w:pos="1710"/>
              </w:tabs>
              <w:ind w:left="1440"/>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DE21EB" w:rsidRPr="00ED498E" w:rsidRDefault="00A13566" w:rsidP="00DE21EB">
            <w:pPr>
              <w:numPr>
                <w:ilvl w:val="0"/>
                <w:numId w:val="3"/>
              </w:numPr>
              <w:tabs>
                <w:tab w:val="left" w:pos="1710"/>
              </w:tabs>
              <w:contextualSpacing/>
              <w:rPr>
                <w:rFonts w:ascii="Calibri" w:eastAsia="Calibri" w:hAnsi="Calibri" w:cs="Times New Roman"/>
                <w:b/>
              </w:rPr>
            </w:pPr>
            <w:r w:rsidRPr="00ED498E">
              <w:rPr>
                <w:rFonts w:ascii="Calibri" w:eastAsia="Calibri" w:hAnsi="Calibri" w:cs="Times New Roman"/>
                <w:b/>
              </w:rPr>
              <w:t>The processes used in controlling phase are the overall scope change control, resources control, schedule control, costs control, quality control, risk control and performance reporting and contract administration.</w:t>
            </w:r>
          </w:p>
          <w:p w:rsidR="00DE21EB" w:rsidRPr="00ED498E" w:rsidRDefault="00DE21EB" w:rsidP="002307AB">
            <w:pPr>
              <w:tabs>
                <w:tab w:val="left" w:pos="1710"/>
              </w:tabs>
              <w:contextualSpacing/>
              <w:rPr>
                <w:rFonts w:ascii="Calibri" w:eastAsia="Calibri" w:hAnsi="Calibri" w:cs="Times New Roman"/>
                <w:b/>
              </w:rPr>
            </w:pPr>
          </w:p>
          <w:p w:rsidR="00DE21EB" w:rsidRPr="00ED498E" w:rsidRDefault="00DE21EB" w:rsidP="00DE21EB">
            <w:pPr>
              <w:tabs>
                <w:tab w:val="left" w:pos="1710"/>
              </w:tabs>
              <w:ind w:left="1440"/>
              <w:contextualSpacing/>
              <w:rPr>
                <w:rFonts w:ascii="Calibri" w:eastAsia="Calibri" w:hAnsi="Calibri" w:cs="Times New Roman"/>
                <w:b/>
              </w:rPr>
            </w:pPr>
          </w:p>
          <w:p w:rsidR="00DE21EB" w:rsidRPr="00ED498E" w:rsidRDefault="002307AB" w:rsidP="00DE21EB">
            <w:pPr>
              <w:numPr>
                <w:ilvl w:val="0"/>
                <w:numId w:val="3"/>
              </w:numPr>
              <w:tabs>
                <w:tab w:val="left" w:pos="1710"/>
              </w:tabs>
              <w:contextualSpacing/>
              <w:rPr>
                <w:rFonts w:ascii="Calibri" w:eastAsia="Calibri" w:hAnsi="Calibri" w:cs="Times New Roman"/>
                <w:b/>
              </w:rPr>
            </w:pPr>
            <w:r w:rsidRPr="00ED498E">
              <w:rPr>
                <w:rFonts w:ascii="Calibri" w:eastAsia="Calibri" w:hAnsi="Calibri" w:cs="Times New Roman"/>
                <w:b/>
              </w:rPr>
              <w:t>T</w:t>
            </w:r>
            <w:r w:rsidR="00DE21EB" w:rsidRPr="00ED498E">
              <w:rPr>
                <w:rFonts w:ascii="Calibri" w:eastAsia="Calibri" w:hAnsi="Calibri" w:cs="Times New Roman"/>
                <w:b/>
              </w:rPr>
              <w:t>h</w:t>
            </w:r>
            <w:r w:rsidRPr="00ED498E">
              <w:rPr>
                <w:rFonts w:ascii="Calibri" w:eastAsia="Calibri" w:hAnsi="Calibri" w:cs="Times New Roman"/>
                <w:b/>
              </w:rPr>
              <w:t>re</w:t>
            </w:r>
            <w:r w:rsidR="00DE21EB" w:rsidRPr="00ED498E">
              <w:rPr>
                <w:rFonts w:ascii="Calibri" w:eastAsia="Calibri" w:hAnsi="Calibri" w:cs="Times New Roman"/>
                <w:b/>
              </w:rPr>
              <w:t>e tasks</w:t>
            </w:r>
            <w:r w:rsidRPr="00ED498E">
              <w:rPr>
                <w:rFonts w:ascii="Calibri" w:eastAsia="Calibri" w:hAnsi="Calibri" w:cs="Times New Roman"/>
                <w:b/>
              </w:rPr>
              <w:t xml:space="preserve"> are</w:t>
            </w:r>
            <w:r w:rsidR="00DE21EB" w:rsidRPr="00ED498E">
              <w:rPr>
                <w:rFonts w:ascii="Calibri" w:eastAsia="Calibri" w:hAnsi="Calibri" w:cs="Times New Roman"/>
                <w:b/>
              </w:rPr>
              <w:t xml:space="preserve"> underta</w:t>
            </w:r>
            <w:r w:rsidRPr="00ED498E">
              <w:rPr>
                <w:rFonts w:ascii="Calibri" w:eastAsia="Calibri" w:hAnsi="Calibri" w:cs="Times New Roman"/>
                <w:b/>
              </w:rPr>
              <w:t>ken in project close-up phase. They are administrative close, Contract close-out and lessons learned.</w:t>
            </w:r>
          </w:p>
          <w:p w:rsidR="00DE21EB" w:rsidRPr="00ED498E" w:rsidRDefault="00DE21EB" w:rsidP="00DE21EB">
            <w:pPr>
              <w:tabs>
                <w:tab w:val="left" w:pos="1710"/>
              </w:tabs>
              <w:ind w:left="2160"/>
              <w:contextualSpacing/>
              <w:rPr>
                <w:rFonts w:ascii="Calibri" w:eastAsia="Calibri" w:hAnsi="Calibri" w:cs="Times New Roman"/>
                <w:b/>
              </w:rPr>
            </w:pPr>
          </w:p>
          <w:p w:rsidR="00DE21EB" w:rsidRPr="00ED498E" w:rsidRDefault="00DE21EB" w:rsidP="002307AB">
            <w:pPr>
              <w:tabs>
                <w:tab w:val="left" w:pos="1710"/>
              </w:tabs>
              <w:ind w:left="2160"/>
              <w:contextualSpacing/>
              <w:rPr>
                <w:rFonts w:ascii="Calibri" w:eastAsia="Calibri" w:hAnsi="Calibri" w:cs="Times New Roman"/>
                <w:b/>
              </w:rPr>
            </w:pPr>
          </w:p>
          <w:p w:rsidR="00DE21EB" w:rsidRPr="00ED498E" w:rsidRDefault="00DE21EB" w:rsidP="002307AB">
            <w:pPr>
              <w:tabs>
                <w:tab w:val="left" w:pos="1710"/>
              </w:tabs>
              <w:ind w:left="2160"/>
              <w:contextualSpacing/>
              <w:rPr>
                <w:rFonts w:ascii="Calibri" w:eastAsia="Calibri" w:hAnsi="Calibri" w:cs="Times New Roman"/>
                <w:b/>
              </w:rPr>
            </w:pPr>
          </w:p>
          <w:p w:rsidR="00DE21EB" w:rsidRPr="00ED498E" w:rsidRDefault="00DE21EB" w:rsidP="002307AB">
            <w:pPr>
              <w:tabs>
                <w:tab w:val="left" w:pos="1710"/>
              </w:tabs>
              <w:ind w:left="2160"/>
              <w:contextualSpacing/>
              <w:rPr>
                <w:rFonts w:ascii="Calibri" w:eastAsia="Calibri" w:hAnsi="Calibri" w:cs="Times New Roman"/>
                <w:b/>
              </w:rPr>
            </w:pPr>
          </w:p>
          <w:p w:rsidR="00DE21EB" w:rsidRPr="00ED498E" w:rsidRDefault="00DE21EB" w:rsidP="00DE21EB">
            <w:pPr>
              <w:tabs>
                <w:tab w:val="left" w:pos="1710"/>
              </w:tabs>
              <w:ind w:left="2160"/>
              <w:contextualSpacing/>
              <w:rPr>
                <w:rFonts w:ascii="Calibri" w:eastAsia="Calibri" w:hAnsi="Calibri" w:cs="Times New Roman"/>
                <w:b/>
              </w:rPr>
            </w:pPr>
          </w:p>
          <w:p w:rsidR="002307AB" w:rsidRPr="00ED498E" w:rsidRDefault="002307AB" w:rsidP="002307AB">
            <w:pPr>
              <w:pStyle w:val="ListParagraph"/>
              <w:numPr>
                <w:ilvl w:val="0"/>
                <w:numId w:val="3"/>
              </w:numPr>
              <w:tabs>
                <w:tab w:val="left" w:pos="1710"/>
              </w:tabs>
              <w:rPr>
                <w:b/>
              </w:rPr>
            </w:pPr>
            <w:r w:rsidRPr="00ED498E">
              <w:rPr>
                <w:b/>
                <w:lang w:val="en"/>
              </w:rPr>
              <w:t xml:space="preserve">A feasibility study is an assessment of the practicality of a proposed project. A feasibility study aims to objectively and rationally uncover the strengths and weaknesses of an existing business or proposed venture, opportunities and threats present in the environment, the resources required to carry through, and ultimately the prospects for success. In its simplest terms, the two </w:t>
            </w:r>
            <w:r w:rsidRPr="00ED498E">
              <w:rPr>
                <w:b/>
                <w:lang w:val="en"/>
              </w:rPr>
              <w:t>criteria’s used</w:t>
            </w:r>
            <w:r w:rsidRPr="00ED498E">
              <w:rPr>
                <w:b/>
                <w:lang w:val="en"/>
              </w:rPr>
              <w:t xml:space="preserve"> to judge feasibility are cost required and value to be attained.</w:t>
            </w:r>
          </w:p>
          <w:p w:rsidR="00ED498E" w:rsidRPr="00ED498E" w:rsidRDefault="00ED498E" w:rsidP="00ED498E">
            <w:pPr>
              <w:pStyle w:val="ListParagraph"/>
              <w:tabs>
                <w:tab w:val="left" w:pos="1710"/>
              </w:tabs>
              <w:ind w:left="1429"/>
              <w:rPr>
                <w:b/>
              </w:rPr>
            </w:pPr>
          </w:p>
          <w:p w:rsidR="00ED498E" w:rsidRPr="00ED498E" w:rsidRDefault="00ED498E" w:rsidP="002307AB">
            <w:pPr>
              <w:pStyle w:val="ListParagraph"/>
              <w:numPr>
                <w:ilvl w:val="0"/>
                <w:numId w:val="3"/>
              </w:numPr>
              <w:tabs>
                <w:tab w:val="left" w:pos="1710"/>
              </w:tabs>
              <w:rPr>
                <w:b/>
              </w:rPr>
            </w:pPr>
            <w:r>
              <w:rPr>
                <w:b/>
              </w:rPr>
              <w:t xml:space="preserve">The items </w:t>
            </w:r>
            <w:r w:rsidRPr="00ED498E">
              <w:rPr>
                <w:b/>
              </w:rPr>
              <w:t>that are included in Project completion Report are the scope of works, the scope of works, the schedules used to complete works, Important events that have transpired, the contract executed, the contact details of materials and equipment suppliers, the maintenance manual, the cost of the project, any problems during construction, any lessons learned and minor defects detected at the time of Hand Over.</w:t>
            </w:r>
          </w:p>
          <w:p w:rsidR="00DE21EB" w:rsidRPr="00ED498E" w:rsidRDefault="00DE21EB" w:rsidP="00DE21EB">
            <w:pPr>
              <w:tabs>
                <w:tab w:val="left" w:pos="1710"/>
              </w:tabs>
              <w:rPr>
                <w:rFonts w:ascii="Calibri" w:eastAsia="Calibri" w:hAnsi="Calibri" w:cs="Times New Roman"/>
                <w:b/>
              </w:rPr>
            </w:pPr>
            <w:bookmarkStart w:id="0" w:name="_GoBack"/>
            <w:bookmarkEnd w:id="0"/>
          </w:p>
          <w:p w:rsidR="00DE21EB" w:rsidRPr="00ED498E" w:rsidRDefault="00DE21EB" w:rsidP="00DE21EB">
            <w:pPr>
              <w:tabs>
                <w:tab w:val="left" w:pos="1710"/>
              </w:tabs>
              <w:rPr>
                <w:rFonts w:ascii="Calibri" w:eastAsia="Calibri" w:hAnsi="Calibri" w:cs="Times New Roman"/>
                <w:b/>
              </w:rPr>
            </w:pPr>
          </w:p>
          <w:p w:rsidR="00DE21EB" w:rsidRPr="00ED498E" w:rsidRDefault="00DE21EB" w:rsidP="00DE21EB">
            <w:pPr>
              <w:numPr>
                <w:ilvl w:val="0"/>
                <w:numId w:val="2"/>
              </w:numPr>
              <w:tabs>
                <w:tab w:val="left" w:pos="1710"/>
              </w:tabs>
              <w:contextualSpacing/>
              <w:rPr>
                <w:rFonts w:ascii="Calibri" w:eastAsia="Calibri" w:hAnsi="Calibri" w:cs="Times New Roman"/>
                <w:b/>
              </w:rPr>
            </w:pPr>
          </w:p>
          <w:p w:rsidR="00DE21EB" w:rsidRPr="00ED498E" w:rsidRDefault="00DE21EB" w:rsidP="00DE21EB">
            <w:pPr>
              <w:tabs>
                <w:tab w:val="left" w:pos="1710"/>
              </w:tabs>
              <w:ind w:left="720"/>
              <w:rPr>
                <w:rFonts w:ascii="Calibri" w:eastAsia="Calibri" w:hAnsi="Calibri" w:cs="Times New Roman"/>
                <w:b/>
              </w:rPr>
            </w:pPr>
            <w:r w:rsidRPr="00ED498E">
              <w:rPr>
                <w:rFonts w:ascii="Calibri" w:eastAsia="Calibri" w:hAnsi="Calibri" w:cs="Times New Roman"/>
                <w:b/>
              </w:rPr>
              <w:t>Construction projects are an expensive and time bound undertaking with certain fixed performance goals, which are needed to be achieved.</w:t>
            </w:r>
          </w:p>
          <w:p w:rsidR="00DE21EB" w:rsidRPr="00ED498E" w:rsidRDefault="00DE21EB" w:rsidP="00DE21EB">
            <w:pPr>
              <w:tabs>
                <w:tab w:val="left" w:pos="1710"/>
              </w:tabs>
              <w:ind w:left="720"/>
              <w:rPr>
                <w:rFonts w:ascii="Calibri" w:eastAsia="Calibri" w:hAnsi="Calibri" w:cs="Times New Roman"/>
                <w:b/>
              </w:rPr>
            </w:pPr>
          </w:p>
          <w:p w:rsidR="00DE21EB" w:rsidRPr="00ED498E" w:rsidRDefault="00DE21EB" w:rsidP="00DE21EB">
            <w:pPr>
              <w:tabs>
                <w:tab w:val="left" w:pos="1710"/>
              </w:tabs>
              <w:ind w:left="720"/>
              <w:rPr>
                <w:rFonts w:ascii="Calibri" w:eastAsia="Calibri" w:hAnsi="Calibri" w:cs="Times New Roman"/>
                <w:b/>
              </w:rPr>
            </w:pPr>
            <w:r w:rsidRPr="00ED498E">
              <w:rPr>
                <w:rFonts w:ascii="Calibri" w:eastAsia="Calibri" w:hAnsi="Calibri" w:cs="Times New Roman"/>
                <w:b/>
              </w:rPr>
              <w:t>The different processes undertaken throughout the development of a construction project are as follows:</w:t>
            </w:r>
          </w:p>
          <w:p w:rsidR="00DE21EB" w:rsidRPr="00ED498E" w:rsidRDefault="00DE21EB" w:rsidP="00DE21EB">
            <w:pPr>
              <w:tabs>
                <w:tab w:val="left" w:pos="1710"/>
              </w:tabs>
              <w:ind w:left="720"/>
              <w:rPr>
                <w:rFonts w:ascii="Calibri" w:eastAsia="Calibri" w:hAnsi="Calibri" w:cs="Times New Roman"/>
                <w:b/>
                <w:u w:val="single"/>
              </w:rPr>
            </w:pPr>
          </w:p>
          <w:p w:rsidR="00DE21EB" w:rsidRPr="00ED498E" w:rsidRDefault="00DE21EB" w:rsidP="00DE21EB">
            <w:pPr>
              <w:tabs>
                <w:tab w:val="left" w:pos="1710"/>
              </w:tabs>
              <w:ind w:left="720"/>
              <w:rPr>
                <w:rFonts w:ascii="Calibri" w:eastAsia="Calibri" w:hAnsi="Calibri" w:cs="Times New Roman"/>
                <w:b/>
                <w:u w:val="single"/>
                <w:lang w:val="en"/>
              </w:rPr>
            </w:pPr>
            <w:proofErr w:type="spellStart"/>
            <w:r w:rsidRPr="00ED498E">
              <w:rPr>
                <w:rFonts w:ascii="Calibri" w:eastAsia="Calibri" w:hAnsi="Calibri" w:cs="Times New Roman"/>
                <w:b/>
                <w:u w:val="single"/>
              </w:rPr>
              <w:t>Organisation</w:t>
            </w:r>
            <w:proofErr w:type="spellEnd"/>
            <w:r w:rsidRPr="00ED498E">
              <w:rPr>
                <w:rFonts w:ascii="Calibri" w:eastAsia="Calibri" w:hAnsi="Calibri" w:cs="Times New Roman"/>
                <w:b/>
                <w:u w:val="single"/>
                <w:lang w:val="en"/>
              </w:rPr>
              <w:t>/Initiation phase</w:t>
            </w:r>
          </w:p>
          <w:p w:rsidR="00DE21EB" w:rsidRPr="00ED498E" w:rsidRDefault="00DE21EB" w:rsidP="00DE21EB">
            <w:pPr>
              <w:tabs>
                <w:tab w:val="left" w:pos="1710"/>
              </w:tabs>
              <w:ind w:left="720"/>
              <w:rPr>
                <w:rFonts w:ascii="Calibri" w:eastAsia="Calibri" w:hAnsi="Calibri" w:cs="Times New Roman"/>
                <w:b/>
                <w:lang w:val="en"/>
              </w:rPr>
            </w:pPr>
            <w:r w:rsidRPr="00ED498E">
              <w:rPr>
                <w:rFonts w:ascii="Calibri" w:eastAsia="Calibri" w:hAnsi="Calibri" w:cs="Times New Roman"/>
                <w:b/>
                <w:lang w:val="en"/>
              </w:rPr>
              <w:t>In the modern industrialized world, construction usually involves the translation of designs into reality. A formal design team may be assembled to plan the physical proceedings, and to integrate those proceedings with the other parts.</w:t>
            </w:r>
          </w:p>
          <w:p w:rsidR="00DE21EB" w:rsidRPr="00ED498E" w:rsidRDefault="00DE21EB" w:rsidP="00DE21EB">
            <w:pPr>
              <w:tabs>
                <w:tab w:val="left" w:pos="1710"/>
              </w:tabs>
              <w:ind w:left="720"/>
              <w:rPr>
                <w:rFonts w:ascii="Calibri" w:eastAsia="Calibri" w:hAnsi="Calibri" w:cs="Times New Roman"/>
                <w:b/>
                <w:u w:val="single"/>
                <w:lang w:val="en"/>
              </w:rPr>
            </w:pPr>
          </w:p>
          <w:p w:rsidR="00DE21EB" w:rsidRPr="00ED498E" w:rsidRDefault="00DE21EB" w:rsidP="00DE21EB">
            <w:pPr>
              <w:tabs>
                <w:tab w:val="left" w:pos="1710"/>
              </w:tabs>
              <w:ind w:left="720"/>
              <w:rPr>
                <w:rFonts w:ascii="Calibri" w:eastAsia="Calibri" w:hAnsi="Calibri" w:cs="Times New Roman"/>
                <w:b/>
                <w:u w:val="single"/>
                <w:lang w:val="en"/>
              </w:rPr>
            </w:pPr>
          </w:p>
          <w:p w:rsidR="00DE21EB" w:rsidRPr="00ED498E" w:rsidRDefault="00DE21EB" w:rsidP="00DE21EB">
            <w:pPr>
              <w:tabs>
                <w:tab w:val="left" w:pos="1710"/>
              </w:tabs>
              <w:ind w:left="720"/>
              <w:rPr>
                <w:rFonts w:ascii="Calibri" w:eastAsia="Calibri" w:hAnsi="Calibri" w:cs="Times New Roman"/>
                <w:b/>
                <w:u w:val="single"/>
                <w:lang w:val="en"/>
              </w:rPr>
            </w:pPr>
            <w:r w:rsidRPr="00ED498E">
              <w:rPr>
                <w:rFonts w:ascii="Calibri" w:eastAsia="Calibri" w:hAnsi="Calibri" w:cs="Times New Roman"/>
                <w:b/>
                <w:u w:val="single"/>
                <w:lang w:val="en"/>
              </w:rPr>
              <w:t>Planning and Design phase</w:t>
            </w:r>
          </w:p>
          <w:p w:rsidR="00DE21EB" w:rsidRPr="00ED498E" w:rsidRDefault="00DE21EB" w:rsidP="00DE21EB">
            <w:pPr>
              <w:tabs>
                <w:tab w:val="left" w:pos="1710"/>
              </w:tabs>
              <w:ind w:left="720"/>
              <w:rPr>
                <w:rFonts w:ascii="Calibri" w:eastAsia="Calibri" w:hAnsi="Calibri" w:cs="Times New Roman"/>
                <w:b/>
                <w:lang w:val="en"/>
              </w:rPr>
            </w:pPr>
            <w:r w:rsidRPr="00ED498E">
              <w:rPr>
                <w:rFonts w:ascii="Calibri" w:eastAsia="Calibri" w:hAnsi="Calibri" w:cs="Times New Roman"/>
                <w:b/>
                <w:lang w:val="en"/>
              </w:rPr>
              <w:t>The design usually consists of drawings and specifications. Under this system, once the design is completed by the design team, a number of construction companies or construction management companies may then be asked to make a bid for the work, either based directly on the design, or on the basis of drawings and a bill of quantities provided by a quantity surveyor. Following the evaluation of bids, the owner typically awards a contract to the most cost efficient bidder.</w:t>
            </w:r>
          </w:p>
          <w:p w:rsidR="00DE21EB" w:rsidRPr="00ED498E" w:rsidRDefault="00DE21EB" w:rsidP="00DE21EB">
            <w:pPr>
              <w:tabs>
                <w:tab w:val="left" w:pos="1710"/>
              </w:tabs>
              <w:ind w:left="720"/>
              <w:rPr>
                <w:rFonts w:ascii="Calibri" w:eastAsia="Calibri" w:hAnsi="Calibri" w:cs="Times New Roman"/>
                <w:b/>
                <w:u w:val="single"/>
                <w:lang w:val="en"/>
              </w:rPr>
            </w:pPr>
            <w:r w:rsidRPr="00ED498E">
              <w:rPr>
                <w:rFonts w:ascii="Calibri" w:eastAsia="Calibri" w:hAnsi="Calibri" w:cs="Times New Roman"/>
                <w:b/>
                <w:u w:val="single"/>
                <w:lang w:val="en"/>
              </w:rPr>
              <w:t>Execution and Control phase</w:t>
            </w:r>
          </w:p>
          <w:p w:rsidR="00DE21EB" w:rsidRPr="00ED498E" w:rsidRDefault="00DE21EB" w:rsidP="00DE21EB">
            <w:pPr>
              <w:tabs>
                <w:tab w:val="left" w:pos="1710"/>
              </w:tabs>
              <w:ind w:left="720"/>
              <w:rPr>
                <w:rFonts w:ascii="Calibri" w:eastAsia="Calibri" w:hAnsi="Calibri" w:cs="Times New Roman"/>
                <w:b/>
                <w:lang w:val="en"/>
              </w:rPr>
            </w:pPr>
            <w:r w:rsidRPr="00ED498E">
              <w:rPr>
                <w:rFonts w:ascii="Calibri" w:eastAsia="Calibri" w:hAnsi="Calibri" w:cs="Times New Roman"/>
                <w:b/>
                <w:lang w:val="en"/>
              </w:rPr>
              <w:t xml:space="preserve">On reaching this phase, the site managers/supervisors </w:t>
            </w:r>
            <w:proofErr w:type="spellStart"/>
            <w:r w:rsidRPr="00ED498E">
              <w:rPr>
                <w:rFonts w:ascii="Calibri" w:eastAsia="Calibri" w:hAnsi="Calibri" w:cs="Times New Roman"/>
                <w:b/>
                <w:lang w:val="en"/>
              </w:rPr>
              <w:t>organise</w:t>
            </w:r>
            <w:proofErr w:type="spellEnd"/>
            <w:r w:rsidRPr="00ED498E">
              <w:rPr>
                <w:rFonts w:ascii="Calibri" w:eastAsia="Calibri" w:hAnsi="Calibri" w:cs="Times New Roman"/>
                <w:b/>
                <w:lang w:val="en"/>
              </w:rPr>
              <w:t xml:space="preserve"> and co-ordinate all resources (human beings, materials and equipment) to complete the construction of the facility.</w:t>
            </w:r>
          </w:p>
          <w:p w:rsidR="00DE21EB" w:rsidRPr="00ED498E" w:rsidRDefault="00DE21EB" w:rsidP="00DE21EB">
            <w:pPr>
              <w:tabs>
                <w:tab w:val="left" w:pos="1710"/>
              </w:tabs>
              <w:ind w:left="720"/>
              <w:rPr>
                <w:rFonts w:ascii="Calibri" w:eastAsia="Calibri" w:hAnsi="Calibri" w:cs="Times New Roman"/>
                <w:b/>
                <w:u w:val="single"/>
                <w:lang w:val="en"/>
              </w:rPr>
            </w:pPr>
            <w:r w:rsidRPr="00ED498E">
              <w:rPr>
                <w:rFonts w:ascii="Calibri" w:eastAsia="Calibri" w:hAnsi="Calibri" w:cs="Times New Roman"/>
                <w:b/>
                <w:u w:val="single"/>
                <w:lang w:val="en"/>
              </w:rPr>
              <w:t>Closing Phase</w:t>
            </w:r>
          </w:p>
          <w:p w:rsidR="00DE21EB" w:rsidRPr="00ED498E" w:rsidRDefault="00DE21EB" w:rsidP="00DE21EB">
            <w:pPr>
              <w:tabs>
                <w:tab w:val="left" w:pos="1710"/>
              </w:tabs>
              <w:ind w:left="720"/>
              <w:rPr>
                <w:rFonts w:ascii="Calibri" w:eastAsia="Calibri" w:hAnsi="Calibri" w:cs="Times New Roman"/>
                <w:b/>
                <w:lang w:val="en"/>
              </w:rPr>
            </w:pPr>
            <w:r w:rsidRPr="00ED498E">
              <w:rPr>
                <w:rFonts w:ascii="Calibri" w:eastAsia="Calibri" w:hAnsi="Calibri" w:cs="Times New Roman"/>
                <w:b/>
                <w:lang w:val="en"/>
              </w:rPr>
              <w:t>All necessary final tasks are undertaken before formally handing the project over to the client. The client conducts an inspection and tests on the structure to ensure ALL objectives have been met before accepting the final product.</w:t>
            </w:r>
          </w:p>
          <w:p w:rsidR="00CC2FB3" w:rsidRPr="00ED498E" w:rsidRDefault="00CC2FB3" w:rsidP="00A851DA">
            <w:pPr>
              <w:rPr>
                <w:b/>
              </w:rPr>
            </w:pPr>
          </w:p>
        </w:tc>
      </w:tr>
    </w:tbl>
    <w:p w:rsidR="007628BB" w:rsidRDefault="007628B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Student Signature</w:t>
            </w:r>
          </w:p>
        </w:tc>
        <w:tc>
          <w:tcPr>
            <w:tcW w:w="4035" w:type="dxa"/>
          </w:tcPr>
          <w:p w:rsidR="00405895" w:rsidRDefault="00ED498E" w:rsidP="00DE21EB">
            <w:pPr>
              <w:jc w:val="center"/>
              <w:rPr>
                <w:rFonts w:cs="Bliss-Regular"/>
                <w:color w:val="000000"/>
              </w:rPr>
            </w:pPr>
            <w:r>
              <w:rPr>
                <w:rFonts w:cs="Bliss-Regular"/>
                <w:color w:val="000000"/>
              </w:rPr>
              <w:t>Junior Cole</w:t>
            </w:r>
          </w:p>
          <w:p w:rsidR="00DE21EB" w:rsidRPr="00B0415E" w:rsidRDefault="00DE21EB" w:rsidP="00DE21EB">
            <w:pPr>
              <w:jc w:val="center"/>
              <w:rPr>
                <w:rFonts w:cs="Bliss-Regular"/>
                <w:color w:val="000000"/>
              </w:rPr>
            </w:pPr>
          </w:p>
        </w:tc>
        <w:tc>
          <w:tcPr>
            <w:tcW w:w="1276" w:type="dxa"/>
            <w:shd w:val="clear" w:color="auto" w:fill="D9D9D9" w:themeFill="background1" w:themeFillShade="D9"/>
          </w:tcPr>
          <w:p w:rsidR="00405895" w:rsidRPr="00B0415E" w:rsidRDefault="00405895" w:rsidP="00DE21EB">
            <w:pPr>
              <w:jc w:val="center"/>
              <w:rPr>
                <w:rFonts w:cs="Bliss-Regular"/>
                <w:color w:val="000000"/>
              </w:rPr>
            </w:pPr>
            <w:r w:rsidRPr="00B0415E">
              <w:rPr>
                <w:rFonts w:cs="Bliss-Regular"/>
                <w:color w:val="000000"/>
              </w:rPr>
              <w:t>Date</w:t>
            </w:r>
          </w:p>
        </w:tc>
        <w:tc>
          <w:tcPr>
            <w:tcW w:w="1621" w:type="dxa"/>
          </w:tcPr>
          <w:p w:rsidR="00405895" w:rsidRPr="00B0415E" w:rsidRDefault="007628BB" w:rsidP="00DE21EB">
            <w:pPr>
              <w:jc w:val="center"/>
              <w:rPr>
                <w:rFonts w:cs="Bliss-Regular"/>
                <w:color w:val="000000"/>
              </w:rPr>
            </w:pPr>
            <w:r>
              <w:rPr>
                <w:rFonts w:cs="Bliss-Regular"/>
                <w:color w:val="000000"/>
              </w:rPr>
              <w:t>20/10/2016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E21E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F20" w:rsidRDefault="00716F20" w:rsidP="00CB4D0A">
      <w:pPr>
        <w:spacing w:after="0" w:line="240" w:lineRule="auto"/>
      </w:pPr>
      <w:r>
        <w:separator/>
      </w:r>
    </w:p>
  </w:endnote>
  <w:endnote w:type="continuationSeparator" w:id="0">
    <w:p w:rsidR="00716F20" w:rsidRDefault="00716F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F20" w:rsidRDefault="00716F20" w:rsidP="00CB4D0A">
      <w:pPr>
        <w:spacing w:after="0" w:line="240" w:lineRule="auto"/>
      </w:pPr>
      <w:r>
        <w:separator/>
      </w:r>
    </w:p>
  </w:footnote>
  <w:footnote w:type="continuationSeparator" w:id="0">
    <w:p w:rsidR="00716F20" w:rsidRDefault="00716F2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1FAC325B"/>
    <w:multiLevelType w:val="hybridMultilevel"/>
    <w:tmpl w:val="78D642CC"/>
    <w:lvl w:ilvl="0" w:tplc="FE9420A2">
      <w:start w:val="1"/>
      <w:numFmt w:val="lowerRoman"/>
      <w:lvlText w:val="(%1)"/>
      <w:lvlJc w:val="left"/>
      <w:pPr>
        <w:ind w:left="1429" w:hanging="72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nsid w:val="2AC623F4"/>
    <w:multiLevelType w:val="singleLevel"/>
    <w:tmpl w:val="472CC5C6"/>
    <w:lvl w:ilvl="0">
      <w:start w:val="1"/>
      <w:numFmt w:val="decimal"/>
      <w:lvlText w:val="%1."/>
      <w:lvlJc w:val="left"/>
      <w:pPr>
        <w:ind w:left="720" w:hanging="360"/>
      </w:pPr>
      <w:rPr>
        <w:b/>
      </w:rPr>
    </w:lvl>
  </w:abstractNum>
  <w:abstractNum w:abstractNumId="5">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7"/>
  </w:num>
  <w:num w:numId="2">
    <w:abstractNumId w:val="4"/>
  </w:num>
  <w:num w:numId="3">
    <w:abstractNumId w:val="3"/>
  </w:num>
  <w:num w:numId="4">
    <w:abstractNumId w:val="0"/>
  </w:num>
  <w:num w:numId="5">
    <w:abstractNumId w:val="8"/>
  </w:num>
  <w:num w:numId="6">
    <w:abstractNumId w:val="5"/>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07AB"/>
    <w:rsid w:val="0023259C"/>
    <w:rsid w:val="002B0BD7"/>
    <w:rsid w:val="002B573D"/>
    <w:rsid w:val="002C5CB2"/>
    <w:rsid w:val="002F779F"/>
    <w:rsid w:val="003206EA"/>
    <w:rsid w:val="00371885"/>
    <w:rsid w:val="003E2B87"/>
    <w:rsid w:val="00402786"/>
    <w:rsid w:val="00405895"/>
    <w:rsid w:val="004058DF"/>
    <w:rsid w:val="00443E6F"/>
    <w:rsid w:val="00486F1A"/>
    <w:rsid w:val="00490CB9"/>
    <w:rsid w:val="004A2CE2"/>
    <w:rsid w:val="004E3240"/>
    <w:rsid w:val="004E3CDA"/>
    <w:rsid w:val="004F4B4D"/>
    <w:rsid w:val="0050216D"/>
    <w:rsid w:val="00503D7E"/>
    <w:rsid w:val="0050778F"/>
    <w:rsid w:val="00527C11"/>
    <w:rsid w:val="00535F31"/>
    <w:rsid w:val="00574D64"/>
    <w:rsid w:val="00591365"/>
    <w:rsid w:val="005B31E4"/>
    <w:rsid w:val="005F64C2"/>
    <w:rsid w:val="006034F6"/>
    <w:rsid w:val="00607874"/>
    <w:rsid w:val="00607E77"/>
    <w:rsid w:val="00617BB3"/>
    <w:rsid w:val="00645CDD"/>
    <w:rsid w:val="006823A7"/>
    <w:rsid w:val="00687EE8"/>
    <w:rsid w:val="0070347F"/>
    <w:rsid w:val="0070678E"/>
    <w:rsid w:val="00716F20"/>
    <w:rsid w:val="007628BB"/>
    <w:rsid w:val="00831C11"/>
    <w:rsid w:val="008A60B4"/>
    <w:rsid w:val="008B3C31"/>
    <w:rsid w:val="008B64FE"/>
    <w:rsid w:val="00935BF7"/>
    <w:rsid w:val="0095442C"/>
    <w:rsid w:val="00983942"/>
    <w:rsid w:val="009C37E0"/>
    <w:rsid w:val="009E41F4"/>
    <w:rsid w:val="00A13566"/>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1EB"/>
    <w:rsid w:val="00E00821"/>
    <w:rsid w:val="00E04DB4"/>
    <w:rsid w:val="00E30679"/>
    <w:rsid w:val="00E4597D"/>
    <w:rsid w:val="00E54832"/>
    <w:rsid w:val="00E56A90"/>
    <w:rsid w:val="00E641CC"/>
    <w:rsid w:val="00EA30AB"/>
    <w:rsid w:val="00EB3925"/>
    <w:rsid w:val="00ED498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F5040-C82B-4A64-A513-BBF1450D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3575</Characters>
  <Application>Microsoft Office Word</Application>
  <DocSecurity>0</DocSecurity>
  <Lines>155</Lines>
  <Paragraphs>82</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2</cp:revision>
  <cp:lastPrinted>2016-10-20T11:33:00Z</cp:lastPrinted>
  <dcterms:created xsi:type="dcterms:W3CDTF">2016-10-23T16:51:00Z</dcterms:created>
  <dcterms:modified xsi:type="dcterms:W3CDTF">2016-10-23T16:51:00Z</dcterms:modified>
</cp:coreProperties>
</file>