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75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F22">
            <w:pPr>
              <w:pStyle w:val="Default"/>
              <w:rPr>
                <w:rFonts w:asciiTheme="minorHAnsi" w:hAnsiTheme="minorHAnsi"/>
              </w:rPr>
            </w:pPr>
            <w:r>
              <w:rPr>
                <w:rFonts w:asciiTheme="minorHAnsi" w:hAnsiTheme="minorHAnsi"/>
              </w:rPr>
              <w:t>Sondos Nasri Younis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7F22">
            <w:pPr>
              <w:pStyle w:val="Default"/>
              <w:rPr>
                <w:rFonts w:asciiTheme="minorHAnsi" w:hAnsiTheme="minorHAnsi"/>
              </w:rPr>
            </w:pPr>
            <w:r>
              <w:rPr>
                <w:rFonts w:asciiTheme="minorHAnsi" w:hAnsiTheme="minorHAnsi"/>
              </w:rPr>
              <w:t>5313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F22">
            <w:pPr>
              <w:pStyle w:val="Default"/>
              <w:rPr>
                <w:rFonts w:asciiTheme="minorHAnsi" w:hAnsiTheme="minorHAnsi"/>
              </w:rPr>
            </w:pPr>
            <w:r w:rsidRPr="00987F22">
              <w:rPr>
                <w:rFonts w:asciiTheme="minorHAnsi" w:hAnsiTheme="minorHAnsi"/>
              </w:rPr>
              <w:t>Certificate in Islamic Banking and Finance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F2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Answer 1:</w:t>
            </w: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Mudharaba arrangements differs from the Murabaha in many major ways. Mudharaba is type of partnership between two parties, the first one who owns the capital  ( Rub_Almal) and the other one which is called ( Mudhareb) manages this capital and invest it in commercial enterprises. The profits which is gained from the investment are shared in predetermined percentage between Rub_ Almal and Mudhareb. But in case of loss it will  deduct from the capital.  On the other hand Murabaha is contract between 3 parties, the mediator accepts to buy a good or a service and resell it to the client but with higher price , and that’s excess in the price for mediator services.</w:t>
            </w:r>
          </w:p>
          <w:p w:rsidR="00987F22" w:rsidRPr="00987F22" w:rsidRDefault="00987F22" w:rsidP="00987F22">
            <w:pPr>
              <w:spacing w:after="160" w:line="360" w:lineRule="auto"/>
              <w:rPr>
                <w:rFonts w:ascii="Arial" w:eastAsia="Times New Roman" w:hAnsi="Arial" w:cs="Arial"/>
                <w:sz w:val="24"/>
                <w:szCs w:val="24"/>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Answer 2:</w:t>
            </w:r>
          </w:p>
          <w:p w:rsidR="00B80CAC"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 xml:space="preserve">Takaful is type of Islamic insurance , which is a cooperative system where members contribute amount of money to protect each others against losses. Based on sharia which prohibited the interest  (Riba) and gambling  ( Maysir) in the conventional </w:t>
            </w:r>
            <w:r w:rsidR="00B80CAC">
              <w:rPr>
                <w:rFonts w:ascii="Arial" w:eastAsia="Times New Roman" w:hAnsi="Arial" w:cs="Arial"/>
                <w:sz w:val="24"/>
                <w:szCs w:val="24"/>
              </w:rPr>
              <w:t xml:space="preserve">    </w:t>
            </w:r>
          </w:p>
          <w:tbl>
            <w:tblPr>
              <w:tblStyle w:val="TableGrid"/>
              <w:tblW w:w="0" w:type="auto"/>
              <w:tblLook w:val="04A0" w:firstRow="1" w:lastRow="0" w:firstColumn="1" w:lastColumn="0" w:noHBand="0" w:noVBand="1"/>
            </w:tblPr>
            <w:tblGrid>
              <w:gridCol w:w="2523"/>
              <w:gridCol w:w="6493"/>
            </w:tblGrid>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Pr>
                      <w:rFonts w:asciiTheme="minorHAnsi" w:hAnsiTheme="minorHAnsi"/>
                    </w:rPr>
                    <w:t>Sondos Nasri Younis</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80CAC" w:rsidRPr="00B0415E" w:rsidRDefault="00B80CAC" w:rsidP="0073366B">
                  <w:pPr>
                    <w:pStyle w:val="Default"/>
                    <w:rPr>
                      <w:rFonts w:asciiTheme="minorHAnsi" w:hAnsiTheme="minorHAnsi"/>
                    </w:rPr>
                  </w:pPr>
                  <w:r>
                    <w:rPr>
                      <w:rFonts w:asciiTheme="minorHAnsi" w:hAnsiTheme="minorHAnsi"/>
                    </w:rPr>
                    <w:t>5313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sidRPr="00987F22">
                    <w:rPr>
                      <w:rFonts w:asciiTheme="minorHAnsi" w:hAnsiTheme="minorHAnsi"/>
                    </w:rPr>
                    <w:t>Certificate in Islamic Banking and Finance Level 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r>
                    <w:t>1</w:t>
                  </w:r>
                </w:p>
              </w:tc>
            </w:tr>
          </w:tbl>
          <w:p w:rsidR="00B80CAC" w:rsidRDefault="00B80CAC" w:rsidP="00987F22">
            <w:pPr>
              <w:spacing w:after="160" w:line="360" w:lineRule="auto"/>
              <w:rPr>
                <w:rFonts w:ascii="Arial" w:eastAsia="Times New Roman" w:hAnsi="Arial" w:cs="Arial"/>
                <w:sz w:val="24"/>
                <w:szCs w:val="24"/>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insurance. The concept of Takaful were appeared 1400 years ago when the muhajerin and Ansari cooperate against the loss of being homeless.</w:t>
            </w:r>
          </w:p>
          <w:p w:rsidR="00987F22" w:rsidRPr="00987F22" w:rsidRDefault="00987F22" w:rsidP="00987F22">
            <w:pPr>
              <w:spacing w:after="160" w:line="360" w:lineRule="auto"/>
              <w:rPr>
                <w:rFonts w:ascii="Arial" w:eastAsia="Times New Roman" w:hAnsi="Arial" w:cs="Arial"/>
                <w:sz w:val="24"/>
                <w:szCs w:val="24"/>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Answer 3:</w:t>
            </w: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The principals of Islamic Finance :</w:t>
            </w:r>
          </w:p>
          <w:p w:rsidR="00987F22" w:rsidRPr="00987F22" w:rsidRDefault="00987F22" w:rsidP="00987F22">
            <w:pPr>
              <w:numPr>
                <w:ilvl w:val="0"/>
                <w:numId w:val="2"/>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The prohibition of Riba ( interest ).</w:t>
            </w:r>
          </w:p>
          <w:p w:rsidR="00987F22" w:rsidRPr="00987F22" w:rsidRDefault="00987F22" w:rsidP="00987F22">
            <w:pPr>
              <w:numPr>
                <w:ilvl w:val="0"/>
                <w:numId w:val="2"/>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Profits and loss sharing .</w:t>
            </w:r>
          </w:p>
          <w:p w:rsidR="00987F22" w:rsidRPr="00987F22" w:rsidRDefault="00987F22" w:rsidP="00987F22">
            <w:pPr>
              <w:numPr>
                <w:ilvl w:val="0"/>
                <w:numId w:val="2"/>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The prohibition of Algharar ( uncertainty and speculation).</w:t>
            </w:r>
          </w:p>
          <w:p w:rsidR="00987F22" w:rsidRPr="00987F22" w:rsidRDefault="00987F22" w:rsidP="00987F22">
            <w:pPr>
              <w:numPr>
                <w:ilvl w:val="0"/>
                <w:numId w:val="2"/>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Prohibition of  Almaysir ( gambling).</w:t>
            </w:r>
          </w:p>
          <w:p w:rsidR="00987F22" w:rsidRPr="00987F22" w:rsidRDefault="00987F22" w:rsidP="00987F22">
            <w:pPr>
              <w:spacing w:after="160" w:line="360" w:lineRule="auto"/>
              <w:ind w:left="720"/>
              <w:contextualSpacing/>
              <w:rPr>
                <w:rFonts w:ascii="Arial" w:eastAsia="Times New Roman" w:hAnsi="Arial" w:cs="Arial"/>
                <w:sz w:val="24"/>
                <w:szCs w:val="24"/>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Answer 4:</w:t>
            </w:r>
          </w:p>
          <w:p w:rsid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 xml:space="preserve">Murabaha replaces the interest rate mechanism in Islam. But the difference between them is that the  excess in the price is for the service provided by the mediator . </w:t>
            </w:r>
          </w:p>
          <w:p w:rsidR="00987F22" w:rsidRDefault="00987F22" w:rsidP="00987F22">
            <w:pPr>
              <w:spacing w:after="160" w:line="360" w:lineRule="auto"/>
              <w:rPr>
                <w:rFonts w:ascii="Arial" w:eastAsia="Times New Roman" w:hAnsi="Arial" w:cs="Arial"/>
                <w:sz w:val="24"/>
                <w:szCs w:val="24"/>
              </w:rPr>
            </w:pPr>
          </w:p>
          <w:p w:rsidR="00987F22" w:rsidRPr="00987F22" w:rsidRDefault="00987F22" w:rsidP="00987F22">
            <w:pPr>
              <w:spacing w:after="160" w:line="360" w:lineRule="auto"/>
              <w:rPr>
                <w:rFonts w:ascii="Arial" w:eastAsia="Times New Roman" w:hAnsi="Arial" w:cs="Arial"/>
                <w:sz w:val="24"/>
                <w:szCs w:val="24"/>
              </w:rPr>
            </w:pPr>
            <w:r w:rsidRPr="00987F22">
              <w:rPr>
                <w:rFonts w:ascii="Arial" w:eastAsia="Times New Roman" w:hAnsi="Arial" w:cs="Arial"/>
                <w:sz w:val="24"/>
                <w:szCs w:val="24"/>
              </w:rPr>
              <w:t>Answer 5: study case</w:t>
            </w:r>
          </w:p>
          <w:p w:rsidR="00987F22" w:rsidRPr="00987F22" w:rsidRDefault="00987F22" w:rsidP="00987F22">
            <w:pPr>
              <w:numPr>
                <w:ilvl w:val="0"/>
                <w:numId w:val="3"/>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A. Ijara is contract between the finance institutions or the owner of the services and goods and another part who demand for these services or goods. Finance institutions or the owner provides the services for a known period of time for predetermined payments. There are three types of ijara, ijarah ala’amal , ijarah muntahiya bil_tamleek and ijarah with iqtena.</w:t>
            </w:r>
          </w:p>
          <w:p w:rsidR="00987F22" w:rsidRPr="00987F22" w:rsidRDefault="00987F22" w:rsidP="00987F22">
            <w:pPr>
              <w:spacing w:after="160" w:line="360" w:lineRule="auto"/>
              <w:ind w:left="720"/>
              <w:contextualSpacing/>
              <w:rPr>
                <w:rFonts w:ascii="Arial" w:eastAsia="Times New Roman" w:hAnsi="Arial" w:cs="Arial"/>
                <w:sz w:val="24"/>
                <w:szCs w:val="24"/>
              </w:rPr>
            </w:pPr>
            <w:r w:rsidRPr="00987F22">
              <w:rPr>
                <w:rFonts w:ascii="Arial" w:eastAsia="Times New Roman" w:hAnsi="Arial" w:cs="Arial"/>
                <w:sz w:val="24"/>
                <w:szCs w:val="24"/>
              </w:rPr>
              <w:t xml:space="preserve">While Murabaha is contract in which one party accepts to buy a good or a service and resell it to another party for an excess on the normal amount and that excess is for the service. </w:t>
            </w:r>
          </w:p>
          <w:p w:rsidR="00987F22" w:rsidRPr="00987F22" w:rsidRDefault="00987F22" w:rsidP="00987F22">
            <w:pPr>
              <w:spacing w:after="160" w:line="360" w:lineRule="auto"/>
              <w:ind w:left="720"/>
              <w:contextualSpacing/>
              <w:rPr>
                <w:rFonts w:ascii="Arial" w:eastAsia="Times New Roman" w:hAnsi="Arial" w:cs="Arial" w:hint="cs"/>
                <w:sz w:val="24"/>
                <w:szCs w:val="24"/>
                <w:rtl/>
              </w:rPr>
            </w:pPr>
          </w:p>
          <w:p w:rsidR="00B80CAC" w:rsidRDefault="00987F22" w:rsidP="00987F22">
            <w:pPr>
              <w:numPr>
                <w:ilvl w:val="0"/>
                <w:numId w:val="3"/>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 xml:space="preserve">B. The difference between Murabaha and conventional house finance is that Murabaha dose not accept usury  (riba) , it’s just selling contract in which the </w:t>
            </w:r>
          </w:p>
          <w:tbl>
            <w:tblPr>
              <w:tblStyle w:val="TableGrid"/>
              <w:tblW w:w="0" w:type="auto"/>
              <w:tblLook w:val="04A0" w:firstRow="1" w:lastRow="0" w:firstColumn="1" w:lastColumn="0" w:noHBand="0" w:noVBand="1"/>
            </w:tblPr>
            <w:tblGrid>
              <w:gridCol w:w="2523"/>
              <w:gridCol w:w="6493"/>
            </w:tblGrid>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Pr>
                      <w:rFonts w:asciiTheme="minorHAnsi" w:hAnsiTheme="minorHAnsi"/>
                    </w:rPr>
                    <w:t>Sondos Nasri Younis</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80CAC" w:rsidRPr="00B0415E" w:rsidRDefault="00B80CAC" w:rsidP="0073366B">
                  <w:pPr>
                    <w:pStyle w:val="Default"/>
                    <w:rPr>
                      <w:rFonts w:asciiTheme="minorHAnsi" w:hAnsiTheme="minorHAnsi"/>
                    </w:rPr>
                  </w:pPr>
                  <w:r>
                    <w:rPr>
                      <w:rFonts w:asciiTheme="minorHAnsi" w:hAnsiTheme="minorHAnsi"/>
                    </w:rPr>
                    <w:t>5313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sidRPr="00987F22">
                    <w:rPr>
                      <w:rFonts w:asciiTheme="minorHAnsi" w:hAnsiTheme="minorHAnsi"/>
                    </w:rPr>
                    <w:t>Certificate in Islamic Banking and Finance Level 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r>
                    <w:t>1</w:t>
                  </w:r>
                </w:p>
              </w:tc>
            </w:tr>
          </w:tbl>
          <w:p w:rsidR="00B80CAC" w:rsidRDefault="00B80CAC" w:rsidP="00B80CAC">
            <w:pPr>
              <w:spacing w:after="160" w:line="360" w:lineRule="auto"/>
              <w:contextualSpacing/>
              <w:rPr>
                <w:rFonts w:ascii="Arial" w:eastAsia="Times New Roman" w:hAnsi="Arial" w:cs="Arial"/>
                <w:sz w:val="24"/>
                <w:szCs w:val="24"/>
              </w:rPr>
            </w:pPr>
          </w:p>
          <w:p w:rsidR="00B80CAC" w:rsidRPr="00B80CAC" w:rsidRDefault="00B80CAC" w:rsidP="00B80CAC">
            <w:pPr>
              <w:rPr>
                <w:rFonts w:ascii="Arial" w:eastAsia="Times New Roman" w:hAnsi="Arial" w:cs="Arial"/>
                <w:sz w:val="24"/>
                <w:szCs w:val="24"/>
              </w:rPr>
            </w:pPr>
          </w:p>
          <w:p w:rsidR="00987F22" w:rsidRPr="00987F22" w:rsidRDefault="00987F22" w:rsidP="00987F22">
            <w:pPr>
              <w:numPr>
                <w:ilvl w:val="0"/>
                <w:numId w:val="3"/>
              </w:numPr>
              <w:spacing w:after="160" w:line="360" w:lineRule="auto"/>
              <w:contextualSpacing/>
              <w:rPr>
                <w:rFonts w:ascii="Arial" w:eastAsia="Times New Roman" w:hAnsi="Arial" w:cs="Arial"/>
                <w:sz w:val="24"/>
                <w:szCs w:val="24"/>
                <w:rtl/>
              </w:rPr>
            </w:pPr>
            <w:r w:rsidRPr="00987F22">
              <w:rPr>
                <w:rFonts w:ascii="Arial" w:eastAsia="Times New Roman" w:hAnsi="Arial" w:cs="Arial"/>
                <w:sz w:val="24"/>
                <w:szCs w:val="24"/>
              </w:rPr>
              <w:t>bank buys the house and resell it to the client with amount of profit, and pre known payments. While conventional loans based on interest rates. The bank owns the house between the tow sales and carries all risks associated. While in case of conventional all the risk associated with the client and he becomes liable for amount of payment and interest also.</w:t>
            </w:r>
          </w:p>
          <w:p w:rsidR="00987F22" w:rsidRPr="00987F22" w:rsidRDefault="00987F22" w:rsidP="00987F22">
            <w:pPr>
              <w:spacing w:after="160" w:line="360" w:lineRule="auto"/>
              <w:ind w:left="720"/>
              <w:contextualSpacing/>
              <w:rPr>
                <w:rFonts w:ascii="Arial" w:eastAsia="Times New Roman" w:hAnsi="Arial" w:cs="Arial"/>
                <w:sz w:val="24"/>
                <w:szCs w:val="24"/>
              </w:rPr>
            </w:pPr>
          </w:p>
          <w:p w:rsidR="00987F22" w:rsidRPr="00987F22" w:rsidRDefault="00987F22" w:rsidP="00987F22">
            <w:pPr>
              <w:numPr>
                <w:ilvl w:val="0"/>
                <w:numId w:val="3"/>
              </w:numPr>
              <w:spacing w:after="160" w:line="360" w:lineRule="auto"/>
              <w:contextualSpacing/>
              <w:rPr>
                <w:rFonts w:ascii="Arial" w:eastAsia="Times New Roman" w:hAnsi="Arial" w:cs="Arial"/>
                <w:sz w:val="24"/>
                <w:szCs w:val="24"/>
              </w:rPr>
            </w:pPr>
            <w:r w:rsidRPr="00987F22">
              <w:rPr>
                <w:rFonts w:ascii="Arial" w:eastAsia="Times New Roman" w:hAnsi="Arial" w:cs="Arial"/>
                <w:sz w:val="24"/>
                <w:szCs w:val="24"/>
              </w:rPr>
              <w:t>C. In case of missing installment payment the bank carries the risk because it’s his own and the mark up dose not increase from the agreed price.</w:t>
            </w:r>
          </w:p>
          <w:p w:rsidR="00987F22" w:rsidRPr="00987F22" w:rsidRDefault="00987F22" w:rsidP="00987F22">
            <w:pPr>
              <w:spacing w:after="160" w:line="360" w:lineRule="auto"/>
              <w:rPr>
                <w:rFonts w:ascii="Arial" w:eastAsia="Times New Roman"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7F22" w:rsidP="00A851DA">
            <w:pPr>
              <w:rPr>
                <w:rFonts w:cs="Bliss-Regular"/>
                <w:color w:val="000000"/>
              </w:rPr>
            </w:pPr>
            <w:r>
              <w:rPr>
                <w:rFonts w:cs="Bliss-Regular"/>
                <w:color w:val="000000"/>
              </w:rPr>
              <w:t>Sondos younis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7F22" w:rsidP="00A851DA">
            <w:pPr>
              <w:rPr>
                <w:rFonts w:cs="Bliss-Regular"/>
                <w:color w:val="000000"/>
              </w:rPr>
            </w:pPr>
            <w:r>
              <w:rPr>
                <w:rFonts w:cs="Bliss-Regular"/>
                <w:color w:val="000000"/>
              </w:rPr>
              <w:t>20.01.2017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Pr>
                <w:rFonts w:asciiTheme="minorHAnsi" w:hAnsiTheme="minorHAnsi"/>
              </w:rPr>
              <w:t>Sondos Nasri Younis</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80CAC" w:rsidRPr="00B0415E" w:rsidRDefault="00B80CAC" w:rsidP="0073366B">
            <w:pPr>
              <w:pStyle w:val="Default"/>
              <w:rPr>
                <w:rFonts w:asciiTheme="minorHAnsi" w:hAnsiTheme="minorHAnsi"/>
              </w:rPr>
            </w:pPr>
            <w:r>
              <w:rPr>
                <w:rFonts w:asciiTheme="minorHAnsi" w:hAnsiTheme="minorHAnsi"/>
              </w:rPr>
              <w:t>5313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pPr>
              <w:pStyle w:val="Default"/>
              <w:rPr>
                <w:rFonts w:asciiTheme="minorHAnsi" w:hAnsiTheme="minorHAnsi"/>
              </w:rPr>
            </w:pPr>
            <w:r w:rsidRPr="00987F22">
              <w:rPr>
                <w:rFonts w:asciiTheme="minorHAnsi" w:hAnsiTheme="minorHAnsi"/>
              </w:rPr>
              <w:t>Certificate in Islamic Banking and Finance Level 3</w:t>
            </w:r>
          </w:p>
        </w:tc>
      </w:tr>
      <w:tr w:rsidR="00B80CAC" w:rsidRPr="00B0415E" w:rsidTr="007336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0CAC" w:rsidRPr="00B0415E" w:rsidRDefault="00B80CAC" w:rsidP="0073366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80CAC" w:rsidRPr="00B0415E" w:rsidRDefault="00B80CAC" w:rsidP="0073366B">
            <w:r>
              <w:t>1</w:t>
            </w: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597" w:rsidRDefault="00DA7597" w:rsidP="00CB4D0A">
      <w:pPr>
        <w:spacing w:after="0" w:line="240" w:lineRule="auto"/>
      </w:pPr>
      <w:r>
        <w:separator/>
      </w:r>
    </w:p>
  </w:endnote>
  <w:endnote w:type="continuationSeparator" w:id="0">
    <w:p w:rsidR="00DA7597" w:rsidRDefault="00DA75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AC" w:rsidRDefault="00B80C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201320"/>
      <w:docPartObj>
        <w:docPartGallery w:val="Page Numbers (Bottom of Page)"/>
        <w:docPartUnique/>
      </w:docPartObj>
    </w:sdtPr>
    <w:sdtContent>
      <w:bookmarkStart w:id="0" w:name="_GoBack" w:displacedByCustomXml="prev"/>
      <w:bookmarkEnd w:id="0" w:displacedByCustomXml="prev"/>
      <w:p w:rsidR="00A46DC8" w:rsidRDefault="00A46D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80CAC" w:rsidRPr="00B80CAC" w:rsidRDefault="00B80CAC">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AC" w:rsidRDefault="00B80C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597" w:rsidRDefault="00DA7597" w:rsidP="00CB4D0A">
      <w:pPr>
        <w:spacing w:after="0" w:line="240" w:lineRule="auto"/>
      </w:pPr>
      <w:r>
        <w:separator/>
      </w:r>
    </w:p>
  </w:footnote>
  <w:footnote w:type="continuationSeparator" w:id="0">
    <w:p w:rsidR="00DA7597" w:rsidRDefault="00DA759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AC" w:rsidRDefault="00B80C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AC" w:rsidRDefault="00B80C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AC" w:rsidRDefault="00B80C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C7A59"/>
    <w:multiLevelType w:val="hybridMultilevel"/>
    <w:tmpl w:val="7DFEF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B2FC5"/>
    <w:multiLevelType w:val="hybridMultilevel"/>
    <w:tmpl w:val="5930E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7F22"/>
    <w:rsid w:val="009C37E0"/>
    <w:rsid w:val="009E41F4"/>
    <w:rsid w:val="00A14B66"/>
    <w:rsid w:val="00A46DC8"/>
    <w:rsid w:val="00A65CF7"/>
    <w:rsid w:val="00A81AB4"/>
    <w:rsid w:val="00A851DA"/>
    <w:rsid w:val="00AC7D5B"/>
    <w:rsid w:val="00AE1481"/>
    <w:rsid w:val="00B0415E"/>
    <w:rsid w:val="00B04678"/>
    <w:rsid w:val="00B80CA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7597"/>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18583">
      <w:bodyDiv w:val="1"/>
      <w:marLeft w:val="0"/>
      <w:marRight w:val="0"/>
      <w:marTop w:val="0"/>
      <w:marBottom w:val="0"/>
      <w:divBdr>
        <w:top w:val="none" w:sz="0" w:space="0" w:color="auto"/>
        <w:left w:val="none" w:sz="0" w:space="0" w:color="auto"/>
        <w:bottom w:val="none" w:sz="0" w:space="0" w:color="auto"/>
        <w:right w:val="none" w:sz="0" w:space="0" w:color="auto"/>
      </w:divBdr>
    </w:div>
    <w:div w:id="10518115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00B"/>
    <w:rsid w:val="0024498B"/>
    <w:rsid w:val="004300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20B85A004A4137889E9ABDFBA25181">
    <w:name w:val="A620B85A004A4137889E9ABDFBA25181"/>
    <w:rsid w:val="0043000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20B85A004A4137889E9ABDFBA25181">
    <w:name w:val="A620B85A004A4137889E9ABDFBA25181"/>
    <w:rsid w:val="0043000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E2658-2F8D-4E0A-8233-E9356735E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Sondos</cp:lastModifiedBy>
  <cp:revision>4</cp:revision>
  <dcterms:created xsi:type="dcterms:W3CDTF">2015-01-26T12:24:00Z</dcterms:created>
  <dcterms:modified xsi:type="dcterms:W3CDTF">2017-01-20T00:07:00Z</dcterms:modified>
</cp:coreProperties>
</file>