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112EB6" w:rsidRDefault="00607874" w:rsidP="00112EB6">
      <w:pPr>
        <w:pStyle w:val="Default"/>
        <w:jc w:val="both"/>
        <w:rPr>
          <w:rFonts w:ascii="Arial" w:hAnsi="Arial" w:cs="Arial"/>
        </w:rPr>
      </w:pPr>
      <w:r w:rsidRPr="00112EB6">
        <w:rPr>
          <w:rFonts w:ascii="Arial" w:hAnsi="Arial" w:cs="Arial"/>
          <w:noProof/>
          <w:lang w:val="en-GB" w:eastAsia="en-GB"/>
        </w:rPr>
        <w:drawing>
          <wp:anchor distT="0" distB="0" distL="114300" distR="114300" simplePos="0" relativeHeight="251658240" behindDoc="0" locked="0" layoutInCell="1" allowOverlap="1" wp14:anchorId="0B7F7826" wp14:editId="3431038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12EB6">
        <w:rPr>
          <w:rFonts w:ascii="Arial" w:hAnsi="Arial" w:cs="Arial"/>
        </w:rPr>
        <w:t xml:space="preserve">                                                             </w:t>
      </w:r>
      <w:r w:rsidR="00405895" w:rsidRPr="00112EB6">
        <w:rPr>
          <w:rFonts w:ascii="Arial" w:hAnsi="Arial" w:cs="Arial"/>
        </w:rPr>
        <w:t xml:space="preserve">     </w:t>
      </w:r>
    </w:p>
    <w:p w:rsidR="00607874" w:rsidRPr="00112EB6" w:rsidRDefault="00984987" w:rsidP="00112EB6">
      <w:pPr>
        <w:jc w:val="both"/>
        <w:rPr>
          <w:rFonts w:ascii="Arial" w:hAnsi="Arial" w:cs="Arial"/>
          <w:sz w:val="24"/>
          <w:szCs w:val="24"/>
          <w:lang w:val="en-US"/>
        </w:rPr>
      </w:pPr>
      <w:r w:rsidRPr="00112EB6">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112EB6" w:rsidRDefault="00607874" w:rsidP="00112EB6">
      <w:pPr>
        <w:jc w:val="both"/>
        <w:rPr>
          <w:rFonts w:ascii="Arial" w:hAnsi="Arial" w:cs="Arial"/>
          <w:sz w:val="24"/>
          <w:szCs w:val="24"/>
          <w:lang w:val="en-US"/>
        </w:rPr>
      </w:pPr>
    </w:p>
    <w:p w:rsidR="00607874" w:rsidRPr="00112EB6" w:rsidRDefault="00607874" w:rsidP="00112EB6">
      <w:pPr>
        <w:jc w:val="both"/>
        <w:rPr>
          <w:rFonts w:ascii="Arial" w:hAnsi="Arial" w:cs="Arial"/>
          <w:sz w:val="24"/>
          <w:szCs w:val="24"/>
          <w:lang w:val="en-US"/>
        </w:rPr>
      </w:pPr>
    </w:p>
    <w:p w:rsidR="00607874" w:rsidRPr="00112EB6" w:rsidRDefault="00607874" w:rsidP="00112EB6">
      <w:pPr>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112EB6">
            <w:pPr>
              <w:pStyle w:val="Default"/>
              <w:jc w:val="both"/>
              <w:rPr>
                <w:rFonts w:ascii="Arial" w:hAnsi="Arial" w:cs="Arial"/>
              </w:rPr>
            </w:pPr>
            <w:r w:rsidRPr="00112EB6">
              <w:rPr>
                <w:rFonts w:ascii="Arial" w:hAnsi="Arial" w:cs="Arial"/>
              </w:rPr>
              <w:t>Felix, Ubani Amaechi Ugwumadu</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12EB6" w:rsidRDefault="003C0DE6" w:rsidP="00112EB6">
            <w:pPr>
              <w:pStyle w:val="Default"/>
              <w:jc w:val="both"/>
              <w:rPr>
                <w:rFonts w:ascii="Arial" w:hAnsi="Arial" w:cs="Arial"/>
              </w:rPr>
            </w:pPr>
            <w:r w:rsidRPr="00112EB6">
              <w:rPr>
                <w:rFonts w:ascii="Arial" w:hAnsi="Arial" w:cs="Arial"/>
              </w:rPr>
              <w:t>5234</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112EB6">
            <w:pPr>
              <w:pStyle w:val="Default"/>
              <w:jc w:val="both"/>
              <w:rPr>
                <w:rFonts w:ascii="Arial" w:hAnsi="Arial" w:cs="Arial"/>
              </w:rPr>
            </w:pPr>
            <w:r w:rsidRPr="00112EB6">
              <w:rPr>
                <w:rFonts w:ascii="Arial" w:hAnsi="Arial" w:cs="Arial"/>
              </w:rPr>
              <w:t>Diploma in Forensic Accounting</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112EB6">
            <w:pPr>
              <w:jc w:val="both"/>
              <w:rPr>
                <w:rFonts w:ascii="Arial" w:hAnsi="Arial" w:cs="Arial"/>
                <w:sz w:val="24"/>
                <w:szCs w:val="24"/>
              </w:rPr>
            </w:pPr>
            <w:r w:rsidRPr="00112EB6">
              <w:rPr>
                <w:rFonts w:ascii="Arial" w:hAnsi="Arial" w:cs="Arial"/>
                <w:sz w:val="24"/>
                <w:szCs w:val="24"/>
              </w:rPr>
              <w:t>Unit 1</w:t>
            </w:r>
          </w:p>
        </w:tc>
      </w:tr>
    </w:tbl>
    <w:p w:rsidR="00CC2FB3" w:rsidRPr="00112EB6" w:rsidRDefault="00CC2FB3" w:rsidP="00112EB6">
      <w:pPr>
        <w:jc w:val="both"/>
        <w:rPr>
          <w:rFonts w:ascii="Arial" w:hAnsi="Arial" w:cs="Arial"/>
          <w:sz w:val="24"/>
          <w:szCs w:val="24"/>
          <w:lang w:val="en-US"/>
        </w:rPr>
      </w:pPr>
    </w:p>
    <w:p w:rsidR="00443E6F" w:rsidRPr="00112EB6" w:rsidRDefault="00527C11" w:rsidP="00112EB6">
      <w:pPr>
        <w:jc w:val="both"/>
        <w:rPr>
          <w:rFonts w:ascii="Arial" w:hAnsi="Arial" w:cs="Arial"/>
          <w:sz w:val="24"/>
          <w:szCs w:val="24"/>
          <w:lang w:val="en-US"/>
        </w:rPr>
      </w:pPr>
      <w:r w:rsidRPr="00112EB6">
        <w:rPr>
          <w:rFonts w:ascii="Arial" w:hAnsi="Arial" w:cs="Arial"/>
          <w:sz w:val="24"/>
          <w:szCs w:val="24"/>
          <w:lang w:val="en-US"/>
        </w:rPr>
        <w:t>Marking Criteria:</w:t>
      </w:r>
    </w:p>
    <w:p w:rsidR="00443E6F" w:rsidRPr="00112EB6" w:rsidRDefault="00527C11" w:rsidP="00112EB6">
      <w:pPr>
        <w:jc w:val="both"/>
        <w:rPr>
          <w:rFonts w:ascii="Arial" w:hAnsi="Arial" w:cs="Arial"/>
          <w:sz w:val="24"/>
          <w:szCs w:val="24"/>
          <w:lang w:val="en-US"/>
        </w:rPr>
      </w:pPr>
      <w:r w:rsidRPr="00112EB6">
        <w:rPr>
          <w:rFonts w:ascii="Arial" w:hAnsi="Arial" w:cs="Arial"/>
          <w:sz w:val="24"/>
          <w:szCs w:val="24"/>
          <w:lang w:val="en-US"/>
        </w:rPr>
        <w:t xml:space="preserve"> We expect the learner</w:t>
      </w:r>
      <w:r w:rsidR="00443E6F" w:rsidRPr="00112EB6">
        <w:rPr>
          <w:rFonts w:ascii="Arial" w:hAnsi="Arial" w:cs="Arial"/>
          <w:sz w:val="24"/>
          <w:szCs w:val="24"/>
          <w:lang w:val="en-US"/>
        </w:rPr>
        <w:t>s</w:t>
      </w:r>
      <w:r w:rsidRPr="00112EB6">
        <w:rPr>
          <w:rFonts w:ascii="Arial" w:hAnsi="Arial" w:cs="Arial"/>
          <w:sz w:val="24"/>
          <w:szCs w:val="24"/>
          <w:lang w:val="en-US"/>
        </w:rPr>
        <w:t xml:space="preserve"> to write minimum one well expressed point in</w:t>
      </w:r>
      <w:r w:rsidR="00443E6F" w:rsidRPr="00112EB6">
        <w:rPr>
          <w:rFonts w:ascii="Arial" w:hAnsi="Arial" w:cs="Arial"/>
          <w:sz w:val="24"/>
          <w:szCs w:val="24"/>
          <w:lang w:val="en-US"/>
        </w:rPr>
        <w:t xml:space="preserve"> </w:t>
      </w:r>
      <w:r w:rsidRPr="00112EB6">
        <w:rPr>
          <w:rFonts w:ascii="Arial" w:hAnsi="Arial" w:cs="Arial"/>
          <w:sz w:val="24"/>
          <w:szCs w:val="24"/>
          <w:lang w:val="en-US"/>
        </w:rPr>
        <w:t>three lines</w:t>
      </w:r>
      <w:r w:rsidR="00443E6F" w:rsidRPr="00112EB6">
        <w:rPr>
          <w:rFonts w:ascii="Arial" w:hAnsi="Arial" w:cs="Arial"/>
          <w:sz w:val="24"/>
          <w:szCs w:val="24"/>
          <w:lang w:val="en-US"/>
        </w:rPr>
        <w:t xml:space="preserve"> against each allocated mark. This means one need</w:t>
      </w:r>
      <w:r w:rsidR="009E41F4" w:rsidRPr="00112EB6">
        <w:rPr>
          <w:rFonts w:ascii="Arial" w:hAnsi="Arial" w:cs="Arial"/>
          <w:sz w:val="24"/>
          <w:szCs w:val="24"/>
          <w:lang w:val="en-US"/>
        </w:rPr>
        <w:t>s</w:t>
      </w:r>
      <w:r w:rsidR="00443E6F" w:rsidRPr="00112EB6">
        <w:rPr>
          <w:rFonts w:ascii="Arial" w:hAnsi="Arial" w:cs="Arial"/>
          <w:sz w:val="24"/>
          <w:szCs w:val="24"/>
          <w:lang w:val="en-US"/>
        </w:rPr>
        <w:t xml:space="preserve"> to write 15 lines with </w:t>
      </w:r>
      <w:r w:rsidR="00402786" w:rsidRPr="00112EB6">
        <w:rPr>
          <w:rFonts w:ascii="Arial" w:hAnsi="Arial" w:cs="Arial"/>
          <w:sz w:val="24"/>
          <w:szCs w:val="24"/>
          <w:lang w:val="en-US"/>
        </w:rPr>
        <w:t>5 well expressed</w:t>
      </w:r>
      <w:r w:rsidR="00443E6F" w:rsidRPr="00112EB6">
        <w:rPr>
          <w:rFonts w:ascii="Arial" w:hAnsi="Arial" w:cs="Arial"/>
          <w:sz w:val="24"/>
          <w:szCs w:val="24"/>
          <w:lang w:val="en-US"/>
        </w:rPr>
        <w:t xml:space="preserve"> points to get high grades for a 5 marks question.</w:t>
      </w:r>
    </w:p>
    <w:p w:rsidR="00527C11" w:rsidRPr="00112EB6" w:rsidRDefault="00687EE8" w:rsidP="00112EB6">
      <w:pPr>
        <w:jc w:val="both"/>
        <w:rPr>
          <w:rFonts w:ascii="Arial" w:hAnsi="Arial" w:cs="Arial"/>
          <w:sz w:val="24"/>
          <w:szCs w:val="24"/>
          <w:lang w:val="en-US"/>
        </w:rPr>
      </w:pPr>
      <w:r w:rsidRPr="00112EB6">
        <w:rPr>
          <w:rFonts w:ascii="Arial" w:hAnsi="Arial" w:cs="Arial"/>
          <w:sz w:val="24"/>
          <w:szCs w:val="24"/>
          <w:lang w:val="en-US"/>
        </w:rPr>
        <w:t xml:space="preserve">For high grades use </w:t>
      </w:r>
      <w:r w:rsidR="00527C11" w:rsidRPr="00112EB6">
        <w:rPr>
          <w:rFonts w:ascii="Arial" w:hAnsi="Arial" w:cs="Arial"/>
          <w:sz w:val="24"/>
          <w:szCs w:val="24"/>
          <w:lang w:val="en-US"/>
        </w:rPr>
        <w:t xml:space="preserve">examples and illustrations </w:t>
      </w:r>
      <w:r w:rsidR="00443E6F" w:rsidRPr="00112EB6">
        <w:rPr>
          <w:rFonts w:ascii="Arial" w:hAnsi="Arial" w:cs="Arial"/>
          <w:sz w:val="24"/>
          <w:szCs w:val="24"/>
          <w:lang w:val="en-US"/>
        </w:rPr>
        <w:t>where appropriate</w:t>
      </w:r>
      <w:r w:rsidRPr="00112EB6">
        <w:rPr>
          <w:rFonts w:ascii="Arial" w:hAnsi="Arial" w:cs="Arial"/>
          <w:sz w:val="24"/>
          <w:szCs w:val="24"/>
          <w:lang w:val="en-US"/>
        </w:rPr>
        <w:t>.</w:t>
      </w:r>
      <w:r w:rsidR="00443E6F" w:rsidRPr="00112EB6">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112EB6" w:rsidTr="00CC2FB3">
        <w:tc>
          <w:tcPr>
            <w:tcW w:w="9242" w:type="dxa"/>
          </w:tcPr>
          <w:p w:rsidR="003C0DE6" w:rsidRPr="00112EB6" w:rsidRDefault="003C0DE6" w:rsidP="00112EB6">
            <w:pPr>
              <w:jc w:val="right"/>
              <w:rPr>
                <w:rFonts w:ascii="Arial" w:hAnsi="Arial" w:cs="Arial"/>
                <w:sz w:val="24"/>
                <w:szCs w:val="24"/>
              </w:rPr>
            </w:pPr>
            <w:r w:rsidRPr="00112EB6">
              <w:rPr>
                <w:rFonts w:ascii="Arial" w:hAnsi="Arial" w:cs="Arial"/>
                <w:sz w:val="24"/>
                <w:szCs w:val="24"/>
              </w:rPr>
              <w:t>Felix, UA Ugwumadu</w:t>
            </w:r>
          </w:p>
          <w:p w:rsidR="003C0DE6" w:rsidRPr="00112EB6" w:rsidRDefault="003C0DE6" w:rsidP="00112EB6">
            <w:pPr>
              <w:jc w:val="right"/>
              <w:rPr>
                <w:rFonts w:ascii="Arial" w:hAnsi="Arial" w:cs="Arial"/>
                <w:sz w:val="24"/>
                <w:szCs w:val="24"/>
              </w:rPr>
            </w:pPr>
            <w:r w:rsidRPr="00112EB6">
              <w:rPr>
                <w:rFonts w:ascii="Arial" w:hAnsi="Arial" w:cs="Arial"/>
                <w:sz w:val="24"/>
                <w:szCs w:val="24"/>
              </w:rPr>
              <w:t>Student No:5234</w:t>
            </w:r>
          </w:p>
          <w:p w:rsidR="003C0DE6" w:rsidRPr="00112EB6" w:rsidRDefault="003C0DE6" w:rsidP="00112EB6">
            <w:pPr>
              <w:jc w:val="right"/>
              <w:rPr>
                <w:rFonts w:ascii="Arial" w:hAnsi="Arial" w:cs="Arial"/>
                <w:sz w:val="24"/>
                <w:szCs w:val="24"/>
              </w:rPr>
            </w:pPr>
            <w:r w:rsidRPr="00112EB6">
              <w:rPr>
                <w:rFonts w:ascii="Arial" w:hAnsi="Arial" w:cs="Arial"/>
                <w:sz w:val="24"/>
                <w:szCs w:val="24"/>
              </w:rPr>
              <w:t>Unit No: Unit 1</w:t>
            </w:r>
          </w:p>
          <w:p w:rsidR="003C0DE6" w:rsidRPr="00112EB6" w:rsidRDefault="003C0DE6" w:rsidP="00112EB6">
            <w:pPr>
              <w:jc w:val="right"/>
              <w:rPr>
                <w:rFonts w:ascii="Arial" w:hAnsi="Arial" w:cs="Arial"/>
                <w:sz w:val="24"/>
                <w:szCs w:val="24"/>
              </w:rPr>
            </w:pPr>
            <w:r w:rsidRPr="00112EB6">
              <w:rPr>
                <w:rFonts w:ascii="Arial" w:hAnsi="Arial" w:cs="Arial"/>
                <w:sz w:val="24"/>
                <w:szCs w:val="24"/>
              </w:rPr>
              <w:t>Page:1</w:t>
            </w:r>
          </w:p>
          <w:p w:rsidR="003C0DE6" w:rsidRPr="00112EB6" w:rsidRDefault="003C0DE6" w:rsidP="00112EB6">
            <w:pPr>
              <w:jc w:val="both"/>
              <w:rPr>
                <w:rFonts w:ascii="Arial" w:hAnsi="Arial" w:cs="Arial"/>
                <w:sz w:val="24"/>
                <w:szCs w:val="24"/>
              </w:rPr>
            </w:pPr>
          </w:p>
          <w:p w:rsidR="003C0DE6" w:rsidRPr="00112EB6" w:rsidRDefault="003C0DE6" w:rsidP="00112EB6">
            <w:pPr>
              <w:jc w:val="both"/>
              <w:rPr>
                <w:rFonts w:ascii="Arial" w:hAnsi="Arial" w:cs="Arial"/>
                <w:b/>
                <w:sz w:val="24"/>
                <w:szCs w:val="24"/>
              </w:rPr>
            </w:pPr>
            <w:r w:rsidRPr="00112EB6">
              <w:rPr>
                <w:rFonts w:ascii="Arial" w:hAnsi="Arial" w:cs="Arial"/>
                <w:b/>
                <w:sz w:val="24"/>
                <w:szCs w:val="24"/>
              </w:rPr>
              <w:t>1.1.</w:t>
            </w:r>
            <w:r w:rsidRPr="00112EB6">
              <w:rPr>
                <w:rFonts w:ascii="Arial" w:hAnsi="Arial" w:cs="Arial"/>
                <w:b/>
                <w:sz w:val="24"/>
                <w:szCs w:val="24"/>
              </w:rPr>
              <w:tab/>
              <w:t>What is Fraud</w:t>
            </w:r>
          </w:p>
          <w:p w:rsidR="003C0DE6" w:rsidRPr="00112EB6" w:rsidRDefault="003C0DE6"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p>
          <w:p w:rsidR="003C0DE6" w:rsidRDefault="003C0DE6" w:rsidP="00112EB6">
            <w:pPr>
              <w:jc w:val="both"/>
              <w:rPr>
                <w:rFonts w:ascii="Arial" w:hAnsi="Arial" w:cs="Arial"/>
                <w:sz w:val="24"/>
                <w:szCs w:val="24"/>
              </w:rPr>
            </w:pPr>
            <w:r w:rsidRPr="00112EB6">
              <w:rPr>
                <w:rFonts w:ascii="Arial" w:hAnsi="Arial" w:cs="Arial"/>
                <w:sz w:val="24"/>
                <w:szCs w:val="24"/>
              </w:rPr>
              <w:t xml:space="preserve">Fraud is a premeditated act of dishonesty to steal, embezzle, forgery and or manipulation of accounts and others for example, an organisation, creditors or the public; for personal gains. The manipulation can take different shapes and indulgencies such as; gaining unlawful advantage in the organisation due to gaps and weaknesses in the organisation’s control systems; induce others to part with valuable goods/items and, or surrender legal rights to a property. On the other, the Association of Certified Fraud Examiners defined occupational fraud as “the use of one’s occupation for personal enrichment through deliberate misuse of the employing organisation’s resources or asset”. </w:t>
            </w:r>
          </w:p>
          <w:p w:rsidR="00112EB6" w:rsidRPr="00112EB6" w:rsidRDefault="00112EB6" w:rsidP="00112EB6">
            <w:pPr>
              <w:jc w:val="both"/>
              <w:rPr>
                <w:rFonts w:ascii="Arial" w:hAnsi="Arial" w:cs="Arial"/>
                <w:sz w:val="24"/>
                <w:szCs w:val="24"/>
              </w:rPr>
            </w:pPr>
          </w:p>
          <w:p w:rsidR="003C0DE6" w:rsidRDefault="003C0DE6" w:rsidP="00112EB6">
            <w:pPr>
              <w:jc w:val="both"/>
              <w:rPr>
                <w:rFonts w:ascii="Arial" w:hAnsi="Arial" w:cs="Arial"/>
                <w:sz w:val="24"/>
                <w:szCs w:val="24"/>
              </w:rPr>
            </w:pPr>
            <w:r w:rsidRPr="00112EB6">
              <w:rPr>
                <w:rFonts w:ascii="Arial" w:hAnsi="Arial" w:cs="Arial"/>
                <w:sz w:val="24"/>
                <w:szCs w:val="24"/>
              </w:rPr>
              <w:t>Sometime, fraud could embrace a multiplicity of factors or behaviours such as pressure, opportunity, greed, attitude and rationalisation yet, the impact could be felt by many  directly or indirectly for example, customers, creditors, employee and the wider organisation. Nonetheless, fraud is a criminal offence if the perpetrator is identified and fraud proven he or she could face the wrath of the law as well as damaging to his/her career and profession and future employment (</w:t>
            </w:r>
            <w:proofErr w:type="spellStart"/>
            <w:r w:rsidRPr="00112EB6">
              <w:rPr>
                <w:rFonts w:ascii="Arial" w:hAnsi="Arial" w:cs="Arial"/>
                <w:sz w:val="24"/>
                <w:szCs w:val="24"/>
              </w:rPr>
              <w:t>Kass-shraibman</w:t>
            </w:r>
            <w:proofErr w:type="spellEnd"/>
            <w:r w:rsidRPr="00112EB6">
              <w:rPr>
                <w:rFonts w:ascii="Arial" w:hAnsi="Arial" w:cs="Arial"/>
                <w:sz w:val="24"/>
                <w:szCs w:val="24"/>
              </w:rPr>
              <w:t xml:space="preserve"> et al 2011; Manning 2005).</w:t>
            </w:r>
          </w:p>
          <w:p w:rsidR="00112EB6" w:rsidRDefault="00112EB6" w:rsidP="00112EB6">
            <w:pPr>
              <w:jc w:val="both"/>
              <w:rPr>
                <w:rFonts w:ascii="Arial" w:hAnsi="Arial" w:cs="Arial"/>
                <w:sz w:val="24"/>
                <w:szCs w:val="24"/>
              </w:rPr>
            </w:pPr>
          </w:p>
          <w:p w:rsidR="00112EB6" w:rsidRDefault="00112EB6" w:rsidP="00112EB6">
            <w:pPr>
              <w:jc w:val="both"/>
              <w:rPr>
                <w:rFonts w:ascii="Arial" w:hAnsi="Arial" w:cs="Arial"/>
                <w:sz w:val="24"/>
                <w:szCs w:val="24"/>
              </w:rPr>
            </w:pPr>
          </w:p>
          <w:p w:rsidR="00112EB6" w:rsidRPr="00112EB6" w:rsidRDefault="00112EB6" w:rsidP="00112EB6">
            <w:pPr>
              <w:jc w:val="both"/>
              <w:rPr>
                <w:rFonts w:ascii="Arial" w:hAnsi="Arial" w:cs="Arial"/>
                <w:sz w:val="24"/>
                <w:szCs w:val="24"/>
              </w:rPr>
            </w:pPr>
          </w:p>
          <w:p w:rsidR="00112EB6" w:rsidRPr="00112EB6" w:rsidRDefault="00112EB6" w:rsidP="00112EB6">
            <w:pPr>
              <w:jc w:val="right"/>
              <w:rPr>
                <w:rFonts w:ascii="Arial" w:hAnsi="Arial" w:cs="Arial"/>
                <w:sz w:val="24"/>
                <w:szCs w:val="24"/>
              </w:rPr>
            </w:pPr>
            <w:r w:rsidRPr="00112EB6">
              <w:rPr>
                <w:rFonts w:ascii="Arial" w:hAnsi="Arial" w:cs="Arial"/>
                <w:sz w:val="24"/>
                <w:szCs w:val="24"/>
              </w:rPr>
              <w:t>Felix, UA Ugwumadu</w:t>
            </w:r>
          </w:p>
          <w:p w:rsidR="00112EB6" w:rsidRPr="00112EB6" w:rsidRDefault="00112EB6" w:rsidP="00112EB6">
            <w:pPr>
              <w:jc w:val="right"/>
              <w:rPr>
                <w:rFonts w:ascii="Arial" w:hAnsi="Arial" w:cs="Arial"/>
                <w:sz w:val="24"/>
                <w:szCs w:val="24"/>
              </w:rPr>
            </w:pPr>
            <w:r w:rsidRPr="00112EB6">
              <w:rPr>
                <w:rFonts w:ascii="Arial" w:hAnsi="Arial" w:cs="Arial"/>
                <w:sz w:val="24"/>
                <w:szCs w:val="24"/>
              </w:rPr>
              <w:t>Student No:5234</w:t>
            </w:r>
          </w:p>
          <w:p w:rsidR="00112EB6" w:rsidRPr="00112EB6" w:rsidRDefault="00112EB6" w:rsidP="00112EB6">
            <w:pPr>
              <w:jc w:val="right"/>
              <w:rPr>
                <w:rFonts w:ascii="Arial" w:hAnsi="Arial" w:cs="Arial"/>
                <w:sz w:val="24"/>
                <w:szCs w:val="24"/>
              </w:rPr>
            </w:pPr>
            <w:r w:rsidRPr="00112EB6">
              <w:rPr>
                <w:rFonts w:ascii="Arial" w:hAnsi="Arial" w:cs="Arial"/>
                <w:sz w:val="24"/>
                <w:szCs w:val="24"/>
              </w:rPr>
              <w:t>Unit No: Unit 1</w:t>
            </w:r>
          </w:p>
          <w:p w:rsidR="003C0DE6" w:rsidRPr="00112EB6" w:rsidRDefault="00112EB6" w:rsidP="00112EB6">
            <w:pPr>
              <w:jc w:val="right"/>
              <w:rPr>
                <w:rFonts w:ascii="Arial" w:hAnsi="Arial" w:cs="Arial"/>
                <w:sz w:val="24"/>
                <w:szCs w:val="24"/>
              </w:rPr>
            </w:pPr>
            <w:r w:rsidRPr="00112EB6">
              <w:rPr>
                <w:rFonts w:ascii="Arial" w:hAnsi="Arial" w:cs="Arial"/>
                <w:sz w:val="24"/>
                <w:szCs w:val="24"/>
              </w:rPr>
              <w:t>Page:2</w:t>
            </w:r>
          </w:p>
          <w:p w:rsidR="00112EB6" w:rsidRDefault="00112EB6" w:rsidP="00112EB6">
            <w:pPr>
              <w:jc w:val="both"/>
              <w:rPr>
                <w:rFonts w:ascii="Arial" w:hAnsi="Arial" w:cs="Arial"/>
                <w:b/>
                <w:sz w:val="24"/>
                <w:szCs w:val="24"/>
              </w:rPr>
            </w:pPr>
          </w:p>
          <w:p w:rsidR="003C0DE6" w:rsidRPr="00112EB6" w:rsidRDefault="003C0DE6" w:rsidP="00112EB6">
            <w:pPr>
              <w:jc w:val="both"/>
              <w:rPr>
                <w:rFonts w:ascii="Arial" w:hAnsi="Arial" w:cs="Arial"/>
                <w:b/>
                <w:sz w:val="24"/>
                <w:szCs w:val="24"/>
              </w:rPr>
            </w:pPr>
            <w:r w:rsidRPr="00112EB6">
              <w:rPr>
                <w:rFonts w:ascii="Arial" w:hAnsi="Arial" w:cs="Arial"/>
                <w:b/>
                <w:sz w:val="24"/>
                <w:szCs w:val="24"/>
              </w:rPr>
              <w:t>1.2. What skills are most important to the successful practice of forensic accounting?</w:t>
            </w:r>
          </w:p>
          <w:p w:rsidR="003C0DE6" w:rsidRPr="00112EB6" w:rsidRDefault="003C0DE6" w:rsidP="00112EB6">
            <w:pPr>
              <w:jc w:val="both"/>
              <w:rPr>
                <w:rFonts w:ascii="Arial" w:hAnsi="Arial" w:cs="Arial"/>
                <w:b/>
                <w:sz w:val="24"/>
                <w:szCs w:val="24"/>
              </w:rPr>
            </w:pPr>
          </w:p>
          <w:p w:rsidR="003C0DE6" w:rsidRPr="00112EB6" w:rsidRDefault="003C0DE6" w:rsidP="00112EB6">
            <w:pPr>
              <w:jc w:val="both"/>
              <w:rPr>
                <w:rFonts w:ascii="Arial" w:hAnsi="Arial" w:cs="Arial"/>
                <w:sz w:val="24"/>
                <w:szCs w:val="24"/>
              </w:rPr>
            </w:pPr>
            <w:r w:rsidRPr="00112EB6">
              <w:rPr>
                <w:rFonts w:ascii="Arial" w:hAnsi="Arial" w:cs="Arial"/>
                <w:sz w:val="24"/>
                <w:szCs w:val="24"/>
              </w:rPr>
              <w:t>A forensic accountant should have the ability to critically study and analyse financial statements/reports and be in a better position to uncover irregular entries in accounting information and recognise or identify their source.  He or she will have the knowledge and know-how to understand internal control systems of the client and to set up a system that achieves management objectives and informs employees of their control responsibility and monitors the quality of programme and changes made to them.</w:t>
            </w:r>
            <w:r w:rsidR="00042A03" w:rsidRPr="00112EB6">
              <w:rPr>
                <w:rFonts w:ascii="Arial" w:hAnsi="Arial" w:cs="Arial"/>
                <w:sz w:val="24"/>
                <w:szCs w:val="24"/>
              </w:rPr>
              <w:t xml:space="preserve"> </w:t>
            </w:r>
            <w:r w:rsidRPr="00112EB6">
              <w:rPr>
                <w:rFonts w:ascii="Arial" w:hAnsi="Arial" w:cs="Arial"/>
                <w:sz w:val="24"/>
                <w:szCs w:val="24"/>
              </w:rPr>
              <w:t>He/she should have good knowledge-base of Information technology and computer network systems. These skills assist accountants to conduct investigations in the "E-Areas”. It is essential that the accountant has the understanding of people’s psychology in order to understand the thinking and motive behind criminal behaviour and to be able to design a safety net to minimise future occurrences. There is a need for an in-depth understating of the fraud schemes such as misappropriations, money laundering, cash theft embezzlements, bribery and corruption. It is imperative that the accountant has comprehensive insight and knowledge into company's governance policies and laws that regulate these policies. He or she must possess a good</w:t>
            </w:r>
            <w:r w:rsidR="00042A03" w:rsidRPr="00112EB6">
              <w:rPr>
                <w:rFonts w:ascii="Arial" w:hAnsi="Arial" w:cs="Arial"/>
                <w:sz w:val="24"/>
                <w:szCs w:val="24"/>
              </w:rPr>
              <w:t xml:space="preserve"> </w:t>
            </w:r>
            <w:r w:rsidRPr="00112EB6">
              <w:rPr>
                <w:rFonts w:ascii="Arial" w:hAnsi="Arial" w:cs="Arial"/>
                <w:sz w:val="24"/>
                <w:szCs w:val="24"/>
              </w:rPr>
              <w:t>Interpersonal and communication skills, which help in acquiring information about the companies ethical policies (Manning 2005; Singleton et al 2006).</w:t>
            </w:r>
          </w:p>
          <w:p w:rsidR="003C0DE6" w:rsidRPr="00112EB6" w:rsidRDefault="003C0DE6" w:rsidP="00112EB6">
            <w:pPr>
              <w:jc w:val="both"/>
              <w:rPr>
                <w:rFonts w:ascii="Arial" w:hAnsi="Arial" w:cs="Arial"/>
                <w:sz w:val="24"/>
                <w:szCs w:val="24"/>
              </w:rPr>
            </w:pPr>
          </w:p>
          <w:p w:rsidR="003C0DE6" w:rsidRPr="00112EB6" w:rsidRDefault="003C0DE6" w:rsidP="00112EB6">
            <w:pPr>
              <w:jc w:val="both"/>
              <w:rPr>
                <w:rFonts w:ascii="Arial" w:hAnsi="Arial" w:cs="Arial"/>
                <w:b/>
                <w:sz w:val="24"/>
                <w:szCs w:val="24"/>
              </w:rPr>
            </w:pPr>
            <w:r w:rsidRPr="00112EB6">
              <w:rPr>
                <w:rFonts w:ascii="Arial" w:hAnsi="Arial" w:cs="Arial"/>
                <w:b/>
                <w:sz w:val="24"/>
                <w:szCs w:val="24"/>
              </w:rPr>
              <w:t>1.3. What qualities of mind and/or body should a forensic accountant possess?</w:t>
            </w:r>
          </w:p>
          <w:p w:rsidR="003C0DE6" w:rsidRPr="00112EB6" w:rsidRDefault="003C0DE6" w:rsidP="00112EB6">
            <w:pPr>
              <w:jc w:val="both"/>
              <w:rPr>
                <w:rFonts w:ascii="Arial" w:hAnsi="Arial" w:cs="Arial"/>
                <w:b/>
                <w:sz w:val="24"/>
                <w:szCs w:val="24"/>
              </w:rPr>
            </w:pPr>
          </w:p>
          <w:p w:rsidR="003C0DE6" w:rsidRPr="00112EB6" w:rsidRDefault="003C0DE6" w:rsidP="00112EB6">
            <w:pPr>
              <w:jc w:val="both"/>
              <w:rPr>
                <w:rFonts w:ascii="Arial" w:hAnsi="Arial" w:cs="Arial"/>
                <w:sz w:val="24"/>
                <w:szCs w:val="24"/>
              </w:rPr>
            </w:pPr>
            <w:r w:rsidRPr="00112EB6">
              <w:rPr>
                <w:rFonts w:ascii="Arial" w:hAnsi="Arial" w:cs="Arial"/>
                <w:sz w:val="24"/>
                <w:szCs w:val="24"/>
              </w:rPr>
              <w:t xml:space="preserve">Painstaking: A forensic accountant needs to be detail oriented. Reviewing financial reports and the supporting documents requires looking at large quantities of numbers. At each step, the numbers from the supporting documents need to match the numbers on the financial reports. The forensic accountant needs to compare these amounts and note any discrepancies. </w:t>
            </w:r>
          </w:p>
          <w:p w:rsidR="00042A03" w:rsidRPr="00112EB6" w:rsidRDefault="00042A03"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r w:rsidRPr="00112EB6">
              <w:rPr>
                <w:rFonts w:ascii="Arial" w:hAnsi="Arial" w:cs="Arial"/>
                <w:sz w:val="24"/>
                <w:szCs w:val="24"/>
              </w:rPr>
              <w:t xml:space="preserve">Persistence: Perseverance plays an important role in the life of the forensic accountant. In some cases, the financial reports lack the supporting documentation. The forensic accountant needs to continue requesting that documentation and finding the source of the data reported. Without the supporting documentation, the forensic accountant cannot draw conclusions regarding the validity of the numbers. </w:t>
            </w:r>
          </w:p>
          <w:p w:rsidR="003C0DE6" w:rsidRPr="00112EB6" w:rsidRDefault="00042A03" w:rsidP="00112EB6">
            <w:pPr>
              <w:jc w:val="both"/>
              <w:rPr>
                <w:rFonts w:ascii="Arial" w:hAnsi="Arial" w:cs="Arial"/>
                <w:sz w:val="24"/>
                <w:szCs w:val="24"/>
              </w:rPr>
            </w:pPr>
            <w:r w:rsidRPr="00112EB6">
              <w:rPr>
                <w:rFonts w:ascii="Arial" w:hAnsi="Arial" w:cs="Arial"/>
                <w:sz w:val="24"/>
                <w:szCs w:val="24"/>
              </w:rPr>
              <w:t xml:space="preserve"> </w:t>
            </w:r>
          </w:p>
          <w:p w:rsidR="003C0DE6" w:rsidRPr="00112EB6" w:rsidRDefault="003C0DE6" w:rsidP="00112EB6">
            <w:pPr>
              <w:jc w:val="both"/>
              <w:rPr>
                <w:rFonts w:ascii="Arial" w:hAnsi="Arial" w:cs="Arial"/>
                <w:sz w:val="24"/>
                <w:szCs w:val="24"/>
              </w:rPr>
            </w:pPr>
            <w:r w:rsidRPr="00112EB6">
              <w:rPr>
                <w:rFonts w:ascii="Arial" w:hAnsi="Arial" w:cs="Arial"/>
                <w:sz w:val="24"/>
                <w:szCs w:val="24"/>
              </w:rPr>
              <w:t xml:space="preserve">Inquisitiveness: Gaining the information necessary to investigate financial reports comes from asking questions. Inquisitive forensic accountants get answers. As the forensic accountant reviews the numbers on the financial reports, he needs to ask the staff questions regarding each number reported. The more questions he asks, the better he’ll understand why they reported the numbers that appear on the financial reports. If the staff members fail to answer his questions, he needs to continue asking other staff members or supervisors (Manning 2005; Singleton et al 2006). </w:t>
            </w:r>
          </w:p>
          <w:p w:rsidR="00112EB6" w:rsidRPr="00112EB6" w:rsidRDefault="00112EB6" w:rsidP="00112EB6">
            <w:pPr>
              <w:jc w:val="right"/>
              <w:rPr>
                <w:rFonts w:ascii="Arial" w:hAnsi="Arial" w:cs="Arial"/>
                <w:sz w:val="24"/>
                <w:szCs w:val="24"/>
              </w:rPr>
            </w:pPr>
            <w:r w:rsidRPr="00112EB6">
              <w:rPr>
                <w:rFonts w:ascii="Arial" w:hAnsi="Arial" w:cs="Arial"/>
                <w:sz w:val="24"/>
                <w:szCs w:val="24"/>
              </w:rPr>
              <w:t>Felix, UA Ugwumadu</w:t>
            </w:r>
          </w:p>
          <w:p w:rsidR="00112EB6" w:rsidRPr="00112EB6" w:rsidRDefault="00112EB6" w:rsidP="00112EB6">
            <w:pPr>
              <w:jc w:val="right"/>
              <w:rPr>
                <w:rFonts w:ascii="Arial" w:hAnsi="Arial" w:cs="Arial"/>
                <w:sz w:val="24"/>
                <w:szCs w:val="24"/>
              </w:rPr>
            </w:pPr>
            <w:r w:rsidRPr="00112EB6">
              <w:rPr>
                <w:rFonts w:ascii="Arial" w:hAnsi="Arial" w:cs="Arial"/>
                <w:sz w:val="24"/>
                <w:szCs w:val="24"/>
              </w:rPr>
              <w:t>Student No:5234</w:t>
            </w:r>
          </w:p>
          <w:p w:rsidR="00112EB6" w:rsidRPr="00112EB6" w:rsidRDefault="00112EB6" w:rsidP="00112EB6">
            <w:pPr>
              <w:jc w:val="right"/>
              <w:rPr>
                <w:rFonts w:ascii="Arial" w:hAnsi="Arial" w:cs="Arial"/>
                <w:sz w:val="24"/>
                <w:szCs w:val="24"/>
              </w:rPr>
            </w:pPr>
            <w:r w:rsidRPr="00112EB6">
              <w:rPr>
                <w:rFonts w:ascii="Arial" w:hAnsi="Arial" w:cs="Arial"/>
                <w:sz w:val="24"/>
                <w:szCs w:val="24"/>
              </w:rPr>
              <w:t>Unit No: Unit 1</w:t>
            </w:r>
          </w:p>
          <w:p w:rsidR="003C0DE6" w:rsidRPr="00112EB6" w:rsidRDefault="00112EB6" w:rsidP="00112EB6">
            <w:pPr>
              <w:jc w:val="right"/>
              <w:rPr>
                <w:rFonts w:ascii="Arial" w:hAnsi="Arial" w:cs="Arial"/>
                <w:sz w:val="24"/>
                <w:szCs w:val="24"/>
              </w:rPr>
            </w:pPr>
            <w:r w:rsidRPr="00112EB6">
              <w:rPr>
                <w:rFonts w:ascii="Arial" w:hAnsi="Arial" w:cs="Arial"/>
                <w:sz w:val="24"/>
                <w:szCs w:val="24"/>
              </w:rPr>
              <w:t>Page: 3</w:t>
            </w:r>
          </w:p>
          <w:p w:rsidR="00112EB6" w:rsidRDefault="00112EB6"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r w:rsidRPr="00112EB6">
              <w:rPr>
                <w:rFonts w:ascii="Arial" w:hAnsi="Arial" w:cs="Arial"/>
                <w:sz w:val="24"/>
                <w:szCs w:val="24"/>
              </w:rPr>
              <w:t xml:space="preserve">Presentation of findings: He/she will have an experience as well as knowledge based skills to enable him/her to present findings either in writing and, or oral, demonstrating the following potencies; analytical, interviewing stills, accounting and industry experience, reliable evidences, methodological, integrity and convincing data that can support findings. In addition he/she must he/she must have in-depth attention to details and number cruncher etc. (Manning 2005; Singleton et al 2006). </w:t>
            </w:r>
          </w:p>
          <w:p w:rsidR="00042A03" w:rsidRPr="00112EB6" w:rsidRDefault="00042A03" w:rsidP="00112EB6">
            <w:pPr>
              <w:jc w:val="both"/>
              <w:rPr>
                <w:rFonts w:ascii="Arial" w:hAnsi="Arial" w:cs="Arial"/>
                <w:sz w:val="24"/>
                <w:szCs w:val="24"/>
              </w:rPr>
            </w:pPr>
          </w:p>
          <w:p w:rsidR="003C0DE6" w:rsidRPr="00112EB6" w:rsidRDefault="003C0DE6" w:rsidP="00112EB6">
            <w:pPr>
              <w:jc w:val="both"/>
              <w:rPr>
                <w:rFonts w:ascii="Arial" w:hAnsi="Arial" w:cs="Arial"/>
                <w:b/>
                <w:sz w:val="24"/>
                <w:szCs w:val="24"/>
              </w:rPr>
            </w:pPr>
            <w:r w:rsidRPr="00112EB6">
              <w:rPr>
                <w:rFonts w:ascii="Arial" w:hAnsi="Arial" w:cs="Arial"/>
                <w:b/>
                <w:sz w:val="24"/>
                <w:szCs w:val="24"/>
              </w:rPr>
              <w:t>1.4 Outline the basic Steps involved in Fraud Investigation</w:t>
            </w:r>
          </w:p>
          <w:p w:rsidR="003C0DE6" w:rsidRPr="00112EB6" w:rsidRDefault="003C0DE6"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r w:rsidRPr="00112EB6">
              <w:rPr>
                <w:rFonts w:ascii="Arial" w:hAnsi="Arial" w:cs="Arial"/>
                <w:sz w:val="24"/>
                <w:szCs w:val="24"/>
              </w:rPr>
              <w:t>The basic steps necessary to undertake fraud investigation are as follows:</w:t>
            </w:r>
          </w:p>
          <w:p w:rsidR="00042A03" w:rsidRPr="00112EB6" w:rsidRDefault="00042A03"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r w:rsidRPr="00112EB6">
              <w:rPr>
                <w:rFonts w:ascii="Arial" w:hAnsi="Arial" w:cs="Arial"/>
                <w:sz w:val="24"/>
                <w:szCs w:val="24"/>
              </w:rPr>
              <w:t>Accepting the investigation, given the fact that forensic accounting is an expert field of occupation therefore, the accountant needs to be equipped with investigation and skills necessary, such as legal and numerical to understand the ways and manner to approach the investigation.</w:t>
            </w:r>
          </w:p>
          <w:p w:rsidR="00042A03" w:rsidRPr="00112EB6" w:rsidRDefault="00042A03"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r w:rsidRPr="00112EB6">
              <w:rPr>
                <w:rFonts w:ascii="Arial" w:hAnsi="Arial" w:cs="Arial"/>
                <w:sz w:val="24"/>
                <w:szCs w:val="24"/>
              </w:rPr>
              <w:t>Planning the investigation, it is imperative that the accountant or the team draw up action plan on how best to carry out the investigation; that will include the identification of the type of fraud that has been committed, to identify those involved, to determine financial loss, to gather evidence and time scale to start and complete the investigation</w:t>
            </w:r>
          </w:p>
          <w:p w:rsidR="00042A03" w:rsidRPr="00112EB6" w:rsidRDefault="00042A03"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r w:rsidRPr="00112EB6">
              <w:rPr>
                <w:rFonts w:ascii="Arial" w:hAnsi="Arial" w:cs="Arial"/>
                <w:sz w:val="24"/>
                <w:szCs w:val="24"/>
              </w:rPr>
              <w:t>Gather evidence, the investigating team, should have competencies to understand self-awareness and conduct the investigation in a professional manner and ensure that proper chain of custody is observed and must not create a gap in the investigation process. Information obtained must be consistent as to be able to stand out in a court of law.</w:t>
            </w:r>
          </w:p>
          <w:p w:rsidR="00042A03" w:rsidRPr="00112EB6" w:rsidRDefault="00042A03"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r w:rsidRPr="00112EB6">
              <w:rPr>
                <w:rFonts w:ascii="Arial" w:hAnsi="Arial" w:cs="Arial"/>
                <w:sz w:val="24"/>
                <w:szCs w:val="24"/>
              </w:rPr>
              <w:t xml:space="preserve">Drawing up report </w:t>
            </w:r>
            <w:proofErr w:type="gramStart"/>
            <w:r w:rsidRPr="00112EB6">
              <w:rPr>
                <w:rFonts w:ascii="Arial" w:hAnsi="Arial" w:cs="Arial"/>
                <w:sz w:val="24"/>
                <w:szCs w:val="24"/>
              </w:rPr>
              <w:t>from  the</w:t>
            </w:r>
            <w:proofErr w:type="gramEnd"/>
            <w:r w:rsidRPr="00112EB6">
              <w:rPr>
                <w:rFonts w:ascii="Arial" w:hAnsi="Arial" w:cs="Arial"/>
                <w:sz w:val="24"/>
                <w:szCs w:val="24"/>
              </w:rPr>
              <w:t xml:space="preserve"> investigation, who was interviewed?, what documents &amp; evidence that were considered?, facts found, any expert opinions or analysis, and any precedents</w:t>
            </w:r>
            <w:r w:rsidR="00112EB6">
              <w:rPr>
                <w:rFonts w:ascii="Arial" w:hAnsi="Arial" w:cs="Arial"/>
                <w:sz w:val="24"/>
                <w:szCs w:val="24"/>
              </w:rPr>
              <w:t xml:space="preserve"> in c</w:t>
            </w:r>
            <w:r w:rsidRPr="00112EB6">
              <w:rPr>
                <w:rFonts w:ascii="Arial" w:hAnsi="Arial" w:cs="Arial"/>
                <w:sz w:val="24"/>
                <w:szCs w:val="24"/>
              </w:rPr>
              <w:t>ourt proceeding, in most cases the investigation sometime results to a court case in which the evidence gathered will be presented and sometimes the accountant will be required to appear in the court as expert witness (</w:t>
            </w:r>
            <w:proofErr w:type="spellStart"/>
            <w:r w:rsidRPr="00112EB6">
              <w:rPr>
                <w:rFonts w:ascii="Arial" w:hAnsi="Arial" w:cs="Arial"/>
                <w:sz w:val="24"/>
                <w:szCs w:val="24"/>
              </w:rPr>
              <w:t>Grippo</w:t>
            </w:r>
            <w:proofErr w:type="spellEnd"/>
            <w:r w:rsidRPr="00112EB6">
              <w:rPr>
                <w:rFonts w:ascii="Arial" w:hAnsi="Arial" w:cs="Arial"/>
                <w:sz w:val="24"/>
                <w:szCs w:val="24"/>
              </w:rPr>
              <w:t xml:space="preserve"> et al 2003; Renee 2006).</w:t>
            </w:r>
          </w:p>
          <w:p w:rsidR="003C0DE6" w:rsidRPr="00112EB6" w:rsidRDefault="003C0DE6" w:rsidP="00112EB6">
            <w:pPr>
              <w:jc w:val="both"/>
              <w:rPr>
                <w:rFonts w:ascii="Arial" w:hAnsi="Arial" w:cs="Arial"/>
                <w:sz w:val="24"/>
                <w:szCs w:val="24"/>
              </w:rPr>
            </w:pPr>
          </w:p>
          <w:p w:rsidR="003C0DE6" w:rsidRPr="00112EB6" w:rsidRDefault="003C0DE6" w:rsidP="00112EB6">
            <w:pPr>
              <w:jc w:val="both"/>
              <w:rPr>
                <w:rFonts w:ascii="Arial" w:hAnsi="Arial" w:cs="Arial"/>
                <w:b/>
                <w:sz w:val="24"/>
                <w:szCs w:val="24"/>
              </w:rPr>
            </w:pPr>
            <w:r w:rsidRPr="00112EB6">
              <w:rPr>
                <w:rFonts w:ascii="Arial" w:hAnsi="Arial" w:cs="Arial"/>
                <w:b/>
                <w:sz w:val="24"/>
                <w:szCs w:val="24"/>
              </w:rPr>
              <w:t>1.5. How would you distinguish forensic accounting, fraud auditing and investigative auditing from financial auditing?</w:t>
            </w:r>
          </w:p>
          <w:p w:rsidR="003C0DE6" w:rsidRPr="00112EB6" w:rsidRDefault="003C0DE6" w:rsidP="00112EB6">
            <w:pPr>
              <w:jc w:val="both"/>
              <w:rPr>
                <w:rFonts w:ascii="Arial" w:hAnsi="Arial" w:cs="Arial"/>
                <w:sz w:val="24"/>
                <w:szCs w:val="24"/>
              </w:rPr>
            </w:pPr>
          </w:p>
          <w:p w:rsidR="00112EB6" w:rsidRDefault="003C0DE6" w:rsidP="00112EB6">
            <w:pPr>
              <w:jc w:val="both"/>
              <w:rPr>
                <w:rFonts w:ascii="Arial" w:hAnsi="Arial" w:cs="Arial"/>
                <w:sz w:val="24"/>
                <w:szCs w:val="24"/>
              </w:rPr>
            </w:pPr>
            <w:r w:rsidRPr="00112EB6">
              <w:rPr>
                <w:rFonts w:ascii="Arial" w:hAnsi="Arial" w:cs="Arial"/>
                <w:sz w:val="24"/>
                <w:szCs w:val="24"/>
              </w:rPr>
              <w:t>Financial auditing is a wholly different term that needs to be distinguished from fraud auditing and forensic accounting in general. Therefore, financial auditors and fraud auditors are two different specialised-skills and disciplines, in the auditing fields.</w:t>
            </w:r>
            <w:r w:rsidR="00042A03" w:rsidRPr="00112EB6">
              <w:rPr>
                <w:rFonts w:ascii="Arial" w:hAnsi="Arial" w:cs="Arial"/>
                <w:sz w:val="24"/>
                <w:szCs w:val="24"/>
              </w:rPr>
              <w:t xml:space="preserve"> </w:t>
            </w:r>
            <w:r w:rsidRPr="00112EB6">
              <w:rPr>
                <w:rFonts w:ascii="Arial" w:hAnsi="Arial" w:cs="Arial"/>
                <w:sz w:val="24"/>
                <w:szCs w:val="24"/>
              </w:rPr>
              <w:t xml:space="preserve">As it might very well known, financial auditing refers to the process of evaluating compliance of financial information with regulatory standards, usually for public companies, by an external, independent entity. But, in the dictionary of accounting, </w:t>
            </w:r>
          </w:p>
          <w:p w:rsidR="00984987" w:rsidRPr="00984987" w:rsidRDefault="00984987" w:rsidP="00984987">
            <w:pPr>
              <w:jc w:val="right"/>
              <w:rPr>
                <w:rFonts w:ascii="Arial" w:hAnsi="Arial" w:cs="Arial"/>
                <w:sz w:val="24"/>
                <w:szCs w:val="24"/>
              </w:rPr>
            </w:pPr>
            <w:r w:rsidRPr="00984987">
              <w:rPr>
                <w:rFonts w:ascii="Arial" w:hAnsi="Arial" w:cs="Arial"/>
                <w:sz w:val="24"/>
                <w:szCs w:val="24"/>
              </w:rPr>
              <w:t>Felix, UA Ugwumadu</w:t>
            </w:r>
          </w:p>
          <w:p w:rsidR="00984987" w:rsidRPr="00984987" w:rsidRDefault="00984987" w:rsidP="00984987">
            <w:pPr>
              <w:jc w:val="right"/>
              <w:rPr>
                <w:rFonts w:ascii="Arial" w:hAnsi="Arial" w:cs="Arial"/>
                <w:sz w:val="24"/>
                <w:szCs w:val="24"/>
              </w:rPr>
            </w:pPr>
            <w:r w:rsidRPr="00984987">
              <w:rPr>
                <w:rFonts w:ascii="Arial" w:hAnsi="Arial" w:cs="Arial"/>
                <w:sz w:val="24"/>
                <w:szCs w:val="24"/>
              </w:rPr>
              <w:t>Student No:5234</w:t>
            </w:r>
          </w:p>
          <w:p w:rsidR="00984987" w:rsidRPr="00984987" w:rsidRDefault="00984987" w:rsidP="00984987">
            <w:pPr>
              <w:jc w:val="right"/>
              <w:rPr>
                <w:rFonts w:ascii="Arial" w:hAnsi="Arial" w:cs="Arial"/>
                <w:sz w:val="24"/>
                <w:szCs w:val="24"/>
              </w:rPr>
            </w:pPr>
            <w:r w:rsidRPr="00984987">
              <w:rPr>
                <w:rFonts w:ascii="Arial" w:hAnsi="Arial" w:cs="Arial"/>
                <w:sz w:val="24"/>
                <w:szCs w:val="24"/>
              </w:rPr>
              <w:t>Unit No: Unit 1</w:t>
            </w:r>
          </w:p>
          <w:p w:rsidR="00112EB6" w:rsidRDefault="00984987" w:rsidP="00984987">
            <w:pPr>
              <w:jc w:val="right"/>
              <w:rPr>
                <w:rFonts w:ascii="Arial" w:hAnsi="Arial" w:cs="Arial"/>
                <w:sz w:val="24"/>
                <w:szCs w:val="24"/>
              </w:rPr>
            </w:pPr>
            <w:r w:rsidRPr="00984987">
              <w:rPr>
                <w:rFonts w:ascii="Arial" w:hAnsi="Arial" w:cs="Arial"/>
                <w:sz w:val="24"/>
                <w:szCs w:val="24"/>
              </w:rPr>
              <w:t>Page: 4</w:t>
            </w:r>
          </w:p>
          <w:p w:rsidR="00112EB6" w:rsidRDefault="00112EB6" w:rsidP="00112EB6">
            <w:pPr>
              <w:jc w:val="both"/>
              <w:rPr>
                <w:rFonts w:ascii="Arial" w:hAnsi="Arial" w:cs="Arial"/>
                <w:sz w:val="24"/>
                <w:szCs w:val="24"/>
              </w:rPr>
            </w:pPr>
          </w:p>
          <w:p w:rsidR="00112EB6" w:rsidRDefault="00112EB6"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proofErr w:type="gramStart"/>
            <w:r w:rsidRPr="00112EB6">
              <w:rPr>
                <w:rFonts w:ascii="Arial" w:hAnsi="Arial" w:cs="Arial"/>
                <w:sz w:val="24"/>
                <w:szCs w:val="24"/>
              </w:rPr>
              <w:t>terms</w:t>
            </w:r>
            <w:proofErr w:type="gramEnd"/>
            <w:r w:rsidRPr="00112EB6">
              <w:rPr>
                <w:rFonts w:ascii="Arial" w:hAnsi="Arial" w:cs="Arial"/>
                <w:sz w:val="24"/>
                <w:szCs w:val="24"/>
              </w:rPr>
              <w:t xml:space="preserve"> such as fraud auditing, forensic accounting, fraud examination, fraud investigation, and investigative accounting are not clearly defined. Some distinctions apply between fraud auditing and forensic accounting. Fraud auditing involves a specialised approach and methodology to discern fraud; that is, the auditor is looking for evidence of fraud with a single purpose; to prove or disprove a fraud exists.</w:t>
            </w:r>
          </w:p>
          <w:p w:rsidR="00042A03" w:rsidRPr="00112EB6" w:rsidRDefault="00042A03"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r w:rsidRPr="00112EB6">
              <w:rPr>
                <w:rFonts w:ascii="Arial" w:hAnsi="Arial" w:cs="Arial"/>
                <w:sz w:val="24"/>
                <w:szCs w:val="24"/>
              </w:rPr>
              <w:t>Fraud investigation usually is about the same thing as a fraud audit except investigation naturally involves a lot more non-financial evidence, such as testimony from interviews, than a fraud audit. So fraud investigation includes fraud audit but goes beyond it in gathering non-financial forensic evidence.</w:t>
            </w:r>
            <w:r w:rsidR="00042A03" w:rsidRPr="00112EB6">
              <w:rPr>
                <w:rFonts w:ascii="Arial" w:hAnsi="Arial" w:cs="Arial"/>
                <w:sz w:val="24"/>
                <w:szCs w:val="24"/>
              </w:rPr>
              <w:t xml:space="preserve"> </w:t>
            </w:r>
            <w:r w:rsidRPr="00112EB6">
              <w:rPr>
                <w:rFonts w:ascii="Arial" w:hAnsi="Arial" w:cs="Arial"/>
                <w:sz w:val="24"/>
                <w:szCs w:val="24"/>
              </w:rPr>
              <w:t xml:space="preserve">Forensic accountants, however, have been called in after evidence or doubt of fraud has surfaced through an allegation, complaint, or discovery. Forensic accountants are experienced, trained, and knowledgeable in all the different processes of fraud investigation. For example, The Association of Certified Fraud Examiners (ACFE) refers to this definition of forensic accounting as fraud examination (Manning 2005; Singleton et al 2006). </w:t>
            </w:r>
          </w:p>
          <w:p w:rsidR="003C0DE6" w:rsidRPr="00112EB6" w:rsidRDefault="003C0DE6" w:rsidP="00112EB6">
            <w:pPr>
              <w:jc w:val="both"/>
              <w:rPr>
                <w:rFonts w:ascii="Arial" w:hAnsi="Arial" w:cs="Arial"/>
                <w:sz w:val="24"/>
                <w:szCs w:val="24"/>
              </w:rPr>
            </w:pPr>
          </w:p>
          <w:p w:rsidR="00042A03" w:rsidRPr="00112EB6" w:rsidRDefault="00042A03" w:rsidP="00112EB6">
            <w:pPr>
              <w:jc w:val="both"/>
              <w:rPr>
                <w:rFonts w:ascii="Arial" w:hAnsi="Arial" w:cs="Arial"/>
                <w:sz w:val="24"/>
                <w:szCs w:val="24"/>
              </w:rPr>
            </w:pPr>
          </w:p>
          <w:p w:rsidR="003C0DE6" w:rsidRPr="00112EB6" w:rsidRDefault="003C0DE6" w:rsidP="00112EB6">
            <w:pPr>
              <w:jc w:val="both"/>
              <w:rPr>
                <w:rFonts w:ascii="Arial" w:hAnsi="Arial" w:cs="Arial"/>
                <w:b/>
                <w:sz w:val="24"/>
                <w:szCs w:val="24"/>
              </w:rPr>
            </w:pPr>
            <w:r w:rsidRPr="00112EB6">
              <w:rPr>
                <w:rFonts w:ascii="Arial" w:hAnsi="Arial" w:cs="Arial"/>
                <w:b/>
                <w:sz w:val="24"/>
                <w:szCs w:val="24"/>
              </w:rPr>
              <w:t>2. Case Study</w:t>
            </w:r>
          </w:p>
          <w:p w:rsidR="003C0DE6" w:rsidRPr="00112EB6" w:rsidRDefault="003C0DE6" w:rsidP="00112EB6">
            <w:pPr>
              <w:jc w:val="both"/>
              <w:rPr>
                <w:rFonts w:ascii="Arial" w:hAnsi="Arial" w:cs="Arial"/>
                <w:sz w:val="24"/>
                <w:szCs w:val="24"/>
              </w:rPr>
            </w:pPr>
          </w:p>
          <w:p w:rsidR="00042A03" w:rsidRPr="00112EB6" w:rsidRDefault="00042A03" w:rsidP="00112EB6">
            <w:pPr>
              <w:jc w:val="both"/>
              <w:rPr>
                <w:rFonts w:ascii="Arial" w:hAnsi="Arial" w:cs="Arial"/>
                <w:sz w:val="24"/>
                <w:szCs w:val="24"/>
              </w:rPr>
            </w:pPr>
          </w:p>
          <w:p w:rsidR="003C0DE6" w:rsidRPr="00112EB6" w:rsidRDefault="003C0DE6" w:rsidP="00112EB6">
            <w:pPr>
              <w:jc w:val="both"/>
              <w:rPr>
                <w:rFonts w:ascii="Arial" w:hAnsi="Arial" w:cs="Arial"/>
                <w:b/>
                <w:sz w:val="24"/>
                <w:szCs w:val="24"/>
              </w:rPr>
            </w:pPr>
            <w:r w:rsidRPr="00112EB6">
              <w:rPr>
                <w:rFonts w:ascii="Arial" w:hAnsi="Arial" w:cs="Arial"/>
                <w:b/>
                <w:sz w:val="24"/>
                <w:szCs w:val="24"/>
              </w:rPr>
              <w:t>2.1. How the investigation for the above case should start</w:t>
            </w:r>
          </w:p>
          <w:p w:rsidR="003C0DE6" w:rsidRPr="00112EB6" w:rsidRDefault="003C0DE6" w:rsidP="00112EB6">
            <w:pPr>
              <w:jc w:val="both"/>
              <w:rPr>
                <w:rFonts w:ascii="Arial" w:hAnsi="Arial" w:cs="Arial"/>
                <w:b/>
                <w:sz w:val="24"/>
                <w:szCs w:val="24"/>
              </w:rPr>
            </w:pPr>
          </w:p>
          <w:p w:rsidR="003C0DE6" w:rsidRPr="00112EB6" w:rsidRDefault="003C0DE6" w:rsidP="00112EB6">
            <w:pPr>
              <w:jc w:val="both"/>
              <w:rPr>
                <w:rFonts w:ascii="Arial" w:hAnsi="Arial" w:cs="Arial"/>
                <w:sz w:val="24"/>
                <w:szCs w:val="24"/>
              </w:rPr>
            </w:pPr>
            <w:r w:rsidRPr="00112EB6">
              <w:rPr>
                <w:rFonts w:ascii="Arial" w:hAnsi="Arial" w:cs="Arial"/>
                <w:sz w:val="24"/>
                <w:szCs w:val="24"/>
              </w:rPr>
              <w:t xml:space="preserve">Accepting the investigation; the first step in any investigation is to determine what type of fraud was committed. Thus, it is essential that every investigator develop and follow a “theory of the case” when investigating fraud offenses. The case theory approach to investigations is second nature to most investigators, at least the successful ones, but if misunderstood or neglected can lead to disastrous results. </w:t>
            </w:r>
          </w:p>
          <w:p w:rsidR="00042A03" w:rsidRPr="00112EB6" w:rsidRDefault="00042A03"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r w:rsidRPr="00112EB6">
              <w:rPr>
                <w:rFonts w:ascii="Arial" w:hAnsi="Arial" w:cs="Arial"/>
                <w:sz w:val="24"/>
                <w:szCs w:val="24"/>
              </w:rPr>
              <w:t>The investigating team should adopt the following steps:</w:t>
            </w:r>
          </w:p>
          <w:p w:rsidR="003C0DE6" w:rsidRPr="00112EB6" w:rsidRDefault="003C0DE6" w:rsidP="00112EB6">
            <w:pPr>
              <w:jc w:val="both"/>
              <w:rPr>
                <w:rFonts w:ascii="Arial" w:hAnsi="Arial" w:cs="Arial"/>
                <w:sz w:val="24"/>
                <w:szCs w:val="24"/>
              </w:rPr>
            </w:pPr>
            <w:r w:rsidRPr="00112EB6">
              <w:rPr>
                <w:rFonts w:ascii="Arial" w:hAnsi="Arial" w:cs="Arial"/>
                <w:sz w:val="24"/>
                <w:szCs w:val="24"/>
              </w:rPr>
              <w:t>•</w:t>
            </w:r>
            <w:r w:rsidRPr="00112EB6">
              <w:rPr>
                <w:rFonts w:ascii="Arial" w:hAnsi="Arial" w:cs="Arial"/>
                <w:sz w:val="24"/>
                <w:szCs w:val="24"/>
              </w:rPr>
              <w:tab/>
              <w:t>Analyse the available data to create an hypothesis;</w:t>
            </w:r>
          </w:p>
          <w:p w:rsidR="003C0DE6" w:rsidRPr="00112EB6" w:rsidRDefault="003C0DE6" w:rsidP="00112EB6">
            <w:pPr>
              <w:jc w:val="both"/>
              <w:rPr>
                <w:rFonts w:ascii="Arial" w:hAnsi="Arial" w:cs="Arial"/>
                <w:sz w:val="24"/>
                <w:szCs w:val="24"/>
              </w:rPr>
            </w:pPr>
            <w:r w:rsidRPr="00112EB6">
              <w:rPr>
                <w:rFonts w:ascii="Arial" w:hAnsi="Arial" w:cs="Arial"/>
                <w:sz w:val="24"/>
                <w:szCs w:val="24"/>
              </w:rPr>
              <w:t>•</w:t>
            </w:r>
            <w:r w:rsidRPr="00112EB6">
              <w:rPr>
                <w:rFonts w:ascii="Arial" w:hAnsi="Arial" w:cs="Arial"/>
                <w:sz w:val="24"/>
                <w:szCs w:val="24"/>
              </w:rPr>
              <w:tab/>
              <w:t>Test it against the available facts;</w:t>
            </w:r>
          </w:p>
          <w:p w:rsidR="003C0DE6" w:rsidRPr="00112EB6" w:rsidRDefault="003C0DE6" w:rsidP="00112EB6">
            <w:pPr>
              <w:jc w:val="both"/>
              <w:rPr>
                <w:rFonts w:ascii="Arial" w:hAnsi="Arial" w:cs="Arial"/>
                <w:sz w:val="24"/>
                <w:szCs w:val="24"/>
              </w:rPr>
            </w:pPr>
            <w:r w:rsidRPr="00112EB6">
              <w:rPr>
                <w:rFonts w:ascii="Arial" w:hAnsi="Arial" w:cs="Arial"/>
                <w:sz w:val="24"/>
                <w:szCs w:val="24"/>
              </w:rPr>
              <w:t>•</w:t>
            </w:r>
            <w:r w:rsidRPr="00112EB6">
              <w:rPr>
                <w:rFonts w:ascii="Arial" w:hAnsi="Arial" w:cs="Arial"/>
                <w:sz w:val="24"/>
                <w:szCs w:val="24"/>
              </w:rPr>
              <w:tab/>
              <w:t>Refine and amend it until reasonably certain conclusions can be drawn.</w:t>
            </w:r>
          </w:p>
          <w:p w:rsidR="00042A03" w:rsidRPr="00112EB6" w:rsidRDefault="00042A03"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r w:rsidRPr="00112EB6">
              <w:rPr>
                <w:rFonts w:ascii="Arial" w:hAnsi="Arial" w:cs="Arial"/>
                <w:sz w:val="24"/>
                <w:szCs w:val="24"/>
              </w:rPr>
              <w:t>Thus, the investigating team should appraise skill-mix within the team and decide whether they have the technical know-how to undertake this investigation, hence forensic accounting requires specialist skills and knowledge-base as well as the understanding of the processes and approaches/techniques to carry out investigation successfully. The team must ensure that moral problems are avoided (</w:t>
            </w:r>
            <w:proofErr w:type="spellStart"/>
            <w:r w:rsidRPr="00112EB6">
              <w:rPr>
                <w:rFonts w:ascii="Arial" w:hAnsi="Arial" w:cs="Arial"/>
                <w:sz w:val="24"/>
                <w:szCs w:val="24"/>
              </w:rPr>
              <w:t>Grippo</w:t>
            </w:r>
            <w:proofErr w:type="spellEnd"/>
            <w:r w:rsidRPr="00112EB6">
              <w:rPr>
                <w:rFonts w:ascii="Arial" w:hAnsi="Arial" w:cs="Arial"/>
                <w:sz w:val="24"/>
                <w:szCs w:val="24"/>
              </w:rPr>
              <w:t xml:space="preserve"> et al 2003; Renee 2006).</w:t>
            </w:r>
          </w:p>
          <w:p w:rsidR="003C0DE6" w:rsidRPr="00112EB6" w:rsidRDefault="003C0DE6"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r w:rsidRPr="00112EB6">
              <w:rPr>
                <w:rFonts w:ascii="Arial" w:hAnsi="Arial" w:cs="Arial"/>
                <w:sz w:val="24"/>
                <w:szCs w:val="24"/>
              </w:rPr>
              <w:t>2.2. Outline some documents which you think can help disclose the administrator’s frag activities</w:t>
            </w:r>
          </w:p>
          <w:p w:rsidR="003C0DE6" w:rsidRPr="00112EB6" w:rsidRDefault="003C0DE6" w:rsidP="00112EB6">
            <w:pPr>
              <w:jc w:val="both"/>
              <w:rPr>
                <w:rFonts w:ascii="Arial" w:hAnsi="Arial" w:cs="Arial"/>
                <w:sz w:val="24"/>
                <w:szCs w:val="24"/>
              </w:rPr>
            </w:pPr>
          </w:p>
          <w:p w:rsidR="00984987" w:rsidRPr="00984987" w:rsidRDefault="00984987" w:rsidP="00984987">
            <w:pPr>
              <w:jc w:val="right"/>
              <w:rPr>
                <w:rFonts w:ascii="Arial" w:hAnsi="Arial" w:cs="Arial"/>
                <w:sz w:val="24"/>
                <w:szCs w:val="24"/>
              </w:rPr>
            </w:pPr>
            <w:r w:rsidRPr="00984987">
              <w:rPr>
                <w:rFonts w:ascii="Arial" w:hAnsi="Arial" w:cs="Arial"/>
                <w:sz w:val="24"/>
                <w:szCs w:val="24"/>
              </w:rPr>
              <w:t>Felix, UA Ugwumadu</w:t>
            </w:r>
          </w:p>
          <w:p w:rsidR="00984987" w:rsidRPr="00984987" w:rsidRDefault="00984987" w:rsidP="00984987">
            <w:pPr>
              <w:jc w:val="right"/>
              <w:rPr>
                <w:rFonts w:ascii="Arial" w:hAnsi="Arial" w:cs="Arial"/>
                <w:sz w:val="24"/>
                <w:szCs w:val="24"/>
              </w:rPr>
            </w:pPr>
            <w:r w:rsidRPr="00984987">
              <w:rPr>
                <w:rFonts w:ascii="Arial" w:hAnsi="Arial" w:cs="Arial"/>
                <w:sz w:val="24"/>
                <w:szCs w:val="24"/>
              </w:rPr>
              <w:t>Student No:5234</w:t>
            </w:r>
          </w:p>
          <w:p w:rsidR="00984987" w:rsidRPr="00984987" w:rsidRDefault="00984987" w:rsidP="00984987">
            <w:pPr>
              <w:jc w:val="right"/>
              <w:rPr>
                <w:rFonts w:ascii="Arial" w:hAnsi="Arial" w:cs="Arial"/>
                <w:sz w:val="24"/>
                <w:szCs w:val="24"/>
              </w:rPr>
            </w:pPr>
            <w:r w:rsidRPr="00984987">
              <w:rPr>
                <w:rFonts w:ascii="Arial" w:hAnsi="Arial" w:cs="Arial"/>
                <w:sz w:val="24"/>
                <w:szCs w:val="24"/>
              </w:rPr>
              <w:t>Unit No: Unit 1</w:t>
            </w:r>
          </w:p>
          <w:p w:rsidR="00984987" w:rsidRDefault="00984987" w:rsidP="00984987">
            <w:pPr>
              <w:jc w:val="right"/>
              <w:rPr>
                <w:rFonts w:ascii="Arial" w:hAnsi="Arial" w:cs="Arial"/>
                <w:sz w:val="24"/>
                <w:szCs w:val="24"/>
              </w:rPr>
            </w:pPr>
            <w:r w:rsidRPr="00984987">
              <w:rPr>
                <w:rFonts w:ascii="Arial" w:hAnsi="Arial" w:cs="Arial"/>
                <w:sz w:val="24"/>
                <w:szCs w:val="24"/>
              </w:rPr>
              <w:t>Page: 5</w:t>
            </w:r>
          </w:p>
          <w:p w:rsidR="00984987" w:rsidRDefault="00984987" w:rsidP="00112EB6">
            <w:pPr>
              <w:jc w:val="both"/>
              <w:rPr>
                <w:rFonts w:ascii="Arial" w:hAnsi="Arial" w:cs="Arial"/>
                <w:sz w:val="24"/>
                <w:szCs w:val="24"/>
              </w:rPr>
            </w:pPr>
          </w:p>
          <w:p w:rsidR="00984987" w:rsidRDefault="00984987"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r w:rsidRPr="00112EB6">
              <w:rPr>
                <w:rFonts w:ascii="Arial" w:hAnsi="Arial" w:cs="Arial"/>
                <w:sz w:val="24"/>
                <w:szCs w:val="24"/>
              </w:rPr>
              <w:t>It is important that the following document and records are appraised during this investigation:</w:t>
            </w:r>
            <w:r w:rsidR="00984987">
              <w:rPr>
                <w:rFonts w:ascii="Arial" w:hAnsi="Arial" w:cs="Arial"/>
                <w:sz w:val="24"/>
                <w:szCs w:val="24"/>
              </w:rPr>
              <w:t xml:space="preserve"> </w:t>
            </w:r>
            <w:r w:rsidRPr="00112EB6">
              <w:rPr>
                <w:rFonts w:ascii="Arial" w:hAnsi="Arial" w:cs="Arial"/>
                <w:sz w:val="24"/>
                <w:szCs w:val="24"/>
              </w:rPr>
              <w:t>Mileage claim forms, credit card statements, meals and entertainments receipts and car repair invoices. The documents will provide details such time, day and date when these expenses were incurred and details of transactions. In addition, computer records/data should be obtained to determine credibility and validity of entries and claims (</w:t>
            </w:r>
            <w:proofErr w:type="spellStart"/>
            <w:r w:rsidRPr="00112EB6">
              <w:rPr>
                <w:rFonts w:ascii="Arial" w:hAnsi="Arial" w:cs="Arial"/>
                <w:sz w:val="24"/>
                <w:szCs w:val="24"/>
              </w:rPr>
              <w:t>Grippo</w:t>
            </w:r>
            <w:proofErr w:type="spellEnd"/>
            <w:r w:rsidRPr="00112EB6">
              <w:rPr>
                <w:rFonts w:ascii="Arial" w:hAnsi="Arial" w:cs="Arial"/>
                <w:sz w:val="24"/>
                <w:szCs w:val="24"/>
              </w:rPr>
              <w:t xml:space="preserve"> et al 2003; Renee 2006).</w:t>
            </w:r>
          </w:p>
          <w:p w:rsidR="003C0DE6" w:rsidRPr="00112EB6" w:rsidRDefault="003C0DE6" w:rsidP="00112EB6">
            <w:pPr>
              <w:jc w:val="both"/>
              <w:rPr>
                <w:rFonts w:ascii="Arial" w:hAnsi="Arial" w:cs="Arial"/>
                <w:sz w:val="24"/>
                <w:szCs w:val="24"/>
              </w:rPr>
            </w:pPr>
            <w:r w:rsidRPr="00112EB6">
              <w:rPr>
                <w:rFonts w:ascii="Arial" w:hAnsi="Arial" w:cs="Arial"/>
                <w:sz w:val="24"/>
                <w:szCs w:val="24"/>
              </w:rPr>
              <w:t xml:space="preserve">. </w:t>
            </w:r>
          </w:p>
          <w:p w:rsidR="003C0DE6" w:rsidRPr="00112EB6" w:rsidRDefault="003C0DE6" w:rsidP="00112EB6">
            <w:pPr>
              <w:jc w:val="both"/>
              <w:rPr>
                <w:rFonts w:ascii="Arial" w:hAnsi="Arial" w:cs="Arial"/>
                <w:sz w:val="24"/>
                <w:szCs w:val="24"/>
              </w:rPr>
            </w:pPr>
            <w:r w:rsidRPr="00112EB6">
              <w:rPr>
                <w:rFonts w:ascii="Arial" w:hAnsi="Arial" w:cs="Arial"/>
                <w:b/>
                <w:sz w:val="24"/>
                <w:szCs w:val="24"/>
              </w:rPr>
              <w:t>2.3. If the forensic accountant is to be hired, how should he be chosen</w:t>
            </w:r>
            <w:r w:rsidRPr="00112EB6">
              <w:rPr>
                <w:rFonts w:ascii="Arial" w:hAnsi="Arial" w:cs="Arial"/>
                <w:sz w:val="24"/>
                <w:szCs w:val="24"/>
              </w:rPr>
              <w:t>?</w:t>
            </w:r>
          </w:p>
          <w:p w:rsidR="003C0DE6" w:rsidRPr="00112EB6" w:rsidRDefault="003C0DE6"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r w:rsidRPr="00112EB6">
              <w:rPr>
                <w:rFonts w:ascii="Arial" w:hAnsi="Arial" w:cs="Arial"/>
                <w:sz w:val="24"/>
                <w:szCs w:val="24"/>
              </w:rPr>
              <w:t xml:space="preserve">The first consideration would be to avoid ethical dilemmas as this could jeopardise successful investigations. Therefore, the accountant should be independent from the internal investigating team. A capable forensic accountant should have the following skills and characteristics: strong knowledge of accounting and financial analysis, curiosity, discretion, sound professional judgment and an ability to listen effectively and communicate clearly. A good forensic accountant must also be able to consider alternatives, scrutinise the fine details and at the same time see the big </w:t>
            </w:r>
            <w:proofErr w:type="spellStart"/>
            <w:r w:rsidRPr="00112EB6">
              <w:rPr>
                <w:rFonts w:ascii="Arial" w:hAnsi="Arial" w:cs="Arial"/>
                <w:sz w:val="24"/>
                <w:szCs w:val="24"/>
              </w:rPr>
              <w:t>picture.He</w:t>
            </w:r>
            <w:proofErr w:type="spellEnd"/>
            <w:r w:rsidRPr="00112EB6">
              <w:rPr>
                <w:rFonts w:ascii="Arial" w:hAnsi="Arial" w:cs="Arial"/>
                <w:sz w:val="24"/>
                <w:szCs w:val="24"/>
              </w:rPr>
              <w:t xml:space="preserve"> should be chosen based on industry knowledge and must have both personal attributes and knowledge-based mind-set for example, interviewing skills, persistent, methodical, communication and technology skills (Manning 2005; Singleton et al 2006). </w:t>
            </w:r>
          </w:p>
          <w:p w:rsidR="003C0DE6" w:rsidRPr="00112EB6" w:rsidRDefault="003C0DE6"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p>
          <w:p w:rsidR="003C0DE6" w:rsidRPr="00112EB6" w:rsidRDefault="003C0DE6" w:rsidP="00112EB6">
            <w:pPr>
              <w:jc w:val="both"/>
              <w:rPr>
                <w:rFonts w:ascii="Arial" w:hAnsi="Arial" w:cs="Arial"/>
                <w:b/>
                <w:sz w:val="24"/>
                <w:szCs w:val="24"/>
              </w:rPr>
            </w:pPr>
            <w:r w:rsidRPr="00112EB6">
              <w:rPr>
                <w:rFonts w:ascii="Arial" w:hAnsi="Arial" w:cs="Arial"/>
                <w:b/>
                <w:sz w:val="24"/>
                <w:szCs w:val="24"/>
              </w:rPr>
              <w:t>2.4. Should the administrator be interviewed? If so, at which stage</w:t>
            </w:r>
          </w:p>
          <w:p w:rsidR="003C0DE6" w:rsidRPr="00112EB6" w:rsidRDefault="003C0DE6" w:rsidP="00112EB6">
            <w:pPr>
              <w:jc w:val="both"/>
              <w:rPr>
                <w:rFonts w:ascii="Arial" w:hAnsi="Arial" w:cs="Arial"/>
                <w:b/>
                <w:sz w:val="24"/>
                <w:szCs w:val="24"/>
              </w:rPr>
            </w:pPr>
          </w:p>
          <w:p w:rsidR="003C0DE6" w:rsidRPr="00112EB6" w:rsidRDefault="003C0DE6"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r w:rsidRPr="00112EB6">
              <w:rPr>
                <w:rFonts w:ascii="Arial" w:hAnsi="Arial" w:cs="Arial"/>
                <w:sz w:val="24"/>
                <w:szCs w:val="24"/>
              </w:rPr>
              <w:t xml:space="preserve">There is no express legal requirement that a person suspected of having committed an offence must be interviewed under caution before any decision as to whether to prosecute is taken. However, investigators do have a duty to allow the administrator the opportunity to answer the allegations against him and give his own account before a decision on prosecution is made. (The Police and Criminal Evidence Act 1984, s 67 (9).  An interview under caution may provide: </w:t>
            </w:r>
          </w:p>
          <w:p w:rsidR="003C0DE6" w:rsidRPr="00112EB6" w:rsidRDefault="003C0DE6" w:rsidP="00112EB6">
            <w:pPr>
              <w:jc w:val="both"/>
              <w:rPr>
                <w:rFonts w:ascii="Arial" w:hAnsi="Arial" w:cs="Arial"/>
                <w:sz w:val="24"/>
                <w:szCs w:val="24"/>
              </w:rPr>
            </w:pPr>
            <w:r w:rsidRPr="00112EB6">
              <w:rPr>
                <w:rFonts w:ascii="Arial" w:hAnsi="Arial" w:cs="Arial"/>
                <w:sz w:val="24"/>
                <w:szCs w:val="24"/>
              </w:rPr>
              <w:t>•</w:t>
            </w:r>
            <w:r w:rsidRPr="00112EB6">
              <w:rPr>
                <w:rFonts w:ascii="Arial" w:hAnsi="Arial" w:cs="Arial"/>
                <w:sz w:val="24"/>
                <w:szCs w:val="24"/>
              </w:rPr>
              <w:tab/>
              <w:t xml:space="preserve">Important evidence against the suspect, which you would otherwise be unable </w:t>
            </w:r>
            <w:r w:rsidR="00984987">
              <w:rPr>
                <w:rFonts w:ascii="Arial" w:hAnsi="Arial" w:cs="Arial"/>
                <w:sz w:val="24"/>
                <w:szCs w:val="24"/>
              </w:rPr>
              <w:t xml:space="preserve">     to obtain    </w:t>
            </w:r>
          </w:p>
          <w:p w:rsidR="003C0DE6" w:rsidRPr="00112EB6" w:rsidRDefault="003C0DE6" w:rsidP="00112EB6">
            <w:pPr>
              <w:jc w:val="both"/>
              <w:rPr>
                <w:rFonts w:ascii="Arial" w:hAnsi="Arial" w:cs="Arial"/>
                <w:sz w:val="24"/>
                <w:szCs w:val="24"/>
              </w:rPr>
            </w:pPr>
            <w:r w:rsidRPr="00112EB6">
              <w:rPr>
                <w:rFonts w:ascii="Arial" w:hAnsi="Arial" w:cs="Arial"/>
                <w:sz w:val="24"/>
                <w:szCs w:val="24"/>
              </w:rPr>
              <w:t>•</w:t>
            </w:r>
            <w:r w:rsidRPr="00112EB6">
              <w:rPr>
                <w:rFonts w:ascii="Arial" w:hAnsi="Arial" w:cs="Arial"/>
                <w:sz w:val="24"/>
                <w:szCs w:val="24"/>
              </w:rPr>
              <w:tab/>
              <w:t>Important information revealing further lines of inquiry;</w:t>
            </w:r>
          </w:p>
          <w:p w:rsidR="003C0DE6" w:rsidRPr="00112EB6" w:rsidRDefault="003C0DE6" w:rsidP="00112EB6">
            <w:pPr>
              <w:jc w:val="both"/>
              <w:rPr>
                <w:rFonts w:ascii="Arial" w:hAnsi="Arial" w:cs="Arial"/>
                <w:sz w:val="24"/>
                <w:szCs w:val="24"/>
              </w:rPr>
            </w:pPr>
            <w:r w:rsidRPr="00112EB6">
              <w:rPr>
                <w:rFonts w:ascii="Arial" w:hAnsi="Arial" w:cs="Arial"/>
                <w:sz w:val="24"/>
                <w:szCs w:val="24"/>
              </w:rPr>
              <w:t>•</w:t>
            </w:r>
            <w:r w:rsidRPr="00112EB6">
              <w:rPr>
                <w:rFonts w:ascii="Arial" w:hAnsi="Arial" w:cs="Arial"/>
                <w:sz w:val="24"/>
                <w:szCs w:val="24"/>
              </w:rPr>
              <w:tab/>
              <w:t>Relevant information to be considered in the prosecution decision</w:t>
            </w:r>
          </w:p>
          <w:p w:rsidR="003C0DE6" w:rsidRPr="00112EB6" w:rsidRDefault="003C0DE6"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r w:rsidRPr="00112EB6">
              <w:rPr>
                <w:rFonts w:ascii="Arial" w:hAnsi="Arial" w:cs="Arial"/>
                <w:sz w:val="24"/>
                <w:szCs w:val="24"/>
              </w:rPr>
              <w:t xml:space="preserve">Therefore, the forensic accountant needs to consider throughout an investigation whether he/she need to conduct an interview under caution.  The interview should be towards the end of the investigation, and the forensic accountant needs to consider whether he/she has sufficient evidence to make a decision.  If not, he/she should invite the suspect to an interview under caution if that interview could provide </w:t>
            </w:r>
            <w:r w:rsidRPr="00112EB6">
              <w:rPr>
                <w:rFonts w:ascii="Arial" w:hAnsi="Arial" w:cs="Arial"/>
                <w:sz w:val="24"/>
                <w:szCs w:val="24"/>
              </w:rPr>
              <w:t>additional</w:t>
            </w:r>
            <w:r w:rsidRPr="00112EB6">
              <w:rPr>
                <w:rFonts w:ascii="Arial" w:hAnsi="Arial" w:cs="Arial"/>
                <w:sz w:val="24"/>
                <w:szCs w:val="24"/>
              </w:rPr>
              <w:t xml:space="preserve"> evidence that needs to be known (</w:t>
            </w:r>
            <w:proofErr w:type="spellStart"/>
            <w:r w:rsidRPr="00112EB6">
              <w:rPr>
                <w:rFonts w:ascii="Arial" w:hAnsi="Arial" w:cs="Arial"/>
                <w:sz w:val="24"/>
                <w:szCs w:val="24"/>
              </w:rPr>
              <w:t>Kass-shraibman</w:t>
            </w:r>
            <w:proofErr w:type="spellEnd"/>
            <w:r w:rsidRPr="00112EB6">
              <w:rPr>
                <w:rFonts w:ascii="Arial" w:hAnsi="Arial" w:cs="Arial"/>
                <w:sz w:val="24"/>
                <w:szCs w:val="24"/>
              </w:rPr>
              <w:t xml:space="preserve"> et al 2011; Manning 2005).</w:t>
            </w:r>
          </w:p>
          <w:p w:rsidR="00984987" w:rsidRPr="00984987" w:rsidRDefault="00984987" w:rsidP="00984987">
            <w:pPr>
              <w:jc w:val="right"/>
              <w:rPr>
                <w:rFonts w:ascii="Arial" w:hAnsi="Arial" w:cs="Arial"/>
                <w:b/>
                <w:sz w:val="24"/>
                <w:szCs w:val="24"/>
              </w:rPr>
            </w:pPr>
            <w:r w:rsidRPr="00984987">
              <w:rPr>
                <w:rFonts w:ascii="Arial" w:hAnsi="Arial" w:cs="Arial"/>
                <w:b/>
                <w:sz w:val="24"/>
                <w:szCs w:val="24"/>
              </w:rPr>
              <w:t>Felix, UA Ugwumadu</w:t>
            </w:r>
          </w:p>
          <w:p w:rsidR="00984987" w:rsidRPr="00984987" w:rsidRDefault="00984987" w:rsidP="00984987">
            <w:pPr>
              <w:jc w:val="right"/>
              <w:rPr>
                <w:rFonts w:ascii="Arial" w:hAnsi="Arial" w:cs="Arial"/>
                <w:b/>
                <w:sz w:val="24"/>
                <w:szCs w:val="24"/>
              </w:rPr>
            </w:pPr>
            <w:r w:rsidRPr="00984987">
              <w:rPr>
                <w:rFonts w:ascii="Arial" w:hAnsi="Arial" w:cs="Arial"/>
                <w:b/>
                <w:sz w:val="24"/>
                <w:szCs w:val="24"/>
              </w:rPr>
              <w:t>Student No:5234</w:t>
            </w:r>
          </w:p>
          <w:p w:rsidR="00984987" w:rsidRPr="00984987" w:rsidRDefault="00984987" w:rsidP="00984987">
            <w:pPr>
              <w:jc w:val="right"/>
              <w:rPr>
                <w:rFonts w:ascii="Arial" w:hAnsi="Arial" w:cs="Arial"/>
                <w:b/>
                <w:sz w:val="24"/>
                <w:szCs w:val="24"/>
              </w:rPr>
            </w:pPr>
            <w:r w:rsidRPr="00984987">
              <w:rPr>
                <w:rFonts w:ascii="Arial" w:hAnsi="Arial" w:cs="Arial"/>
                <w:b/>
                <w:sz w:val="24"/>
                <w:szCs w:val="24"/>
              </w:rPr>
              <w:t>Unit No: Unit 1</w:t>
            </w:r>
          </w:p>
          <w:p w:rsidR="00984987" w:rsidRDefault="00984987" w:rsidP="00984987">
            <w:pPr>
              <w:jc w:val="right"/>
              <w:rPr>
                <w:rFonts w:ascii="Arial" w:hAnsi="Arial" w:cs="Arial"/>
                <w:b/>
                <w:sz w:val="24"/>
                <w:szCs w:val="24"/>
              </w:rPr>
            </w:pPr>
            <w:r w:rsidRPr="00984987">
              <w:rPr>
                <w:rFonts w:ascii="Arial" w:hAnsi="Arial" w:cs="Arial"/>
                <w:b/>
                <w:sz w:val="24"/>
                <w:szCs w:val="24"/>
              </w:rPr>
              <w:t xml:space="preserve">Page: </w:t>
            </w:r>
            <w:r>
              <w:rPr>
                <w:rFonts w:ascii="Arial" w:hAnsi="Arial" w:cs="Arial"/>
                <w:b/>
                <w:sz w:val="24"/>
                <w:szCs w:val="24"/>
              </w:rPr>
              <w:t>6</w:t>
            </w:r>
          </w:p>
          <w:p w:rsidR="00984987" w:rsidRDefault="00984987" w:rsidP="00984987">
            <w:pPr>
              <w:jc w:val="right"/>
              <w:rPr>
                <w:rFonts w:ascii="Arial" w:hAnsi="Arial" w:cs="Arial"/>
                <w:b/>
                <w:sz w:val="24"/>
                <w:szCs w:val="24"/>
              </w:rPr>
            </w:pPr>
          </w:p>
          <w:p w:rsidR="00984987" w:rsidRDefault="00984987" w:rsidP="00112EB6">
            <w:pPr>
              <w:jc w:val="both"/>
              <w:rPr>
                <w:rFonts w:ascii="Arial" w:hAnsi="Arial" w:cs="Arial"/>
                <w:b/>
                <w:sz w:val="24"/>
                <w:szCs w:val="24"/>
              </w:rPr>
            </w:pPr>
          </w:p>
          <w:p w:rsidR="003C0DE6" w:rsidRPr="00984987" w:rsidRDefault="003C0DE6" w:rsidP="00112EB6">
            <w:pPr>
              <w:jc w:val="both"/>
              <w:rPr>
                <w:rFonts w:ascii="Arial" w:hAnsi="Arial" w:cs="Arial"/>
                <w:b/>
                <w:sz w:val="24"/>
                <w:szCs w:val="24"/>
              </w:rPr>
            </w:pPr>
            <w:r w:rsidRPr="00984987">
              <w:rPr>
                <w:rFonts w:ascii="Arial" w:hAnsi="Arial" w:cs="Arial"/>
                <w:b/>
                <w:sz w:val="24"/>
                <w:szCs w:val="24"/>
              </w:rPr>
              <w:t>Bibliography</w:t>
            </w:r>
          </w:p>
          <w:p w:rsidR="003C0DE6" w:rsidRPr="00112EB6" w:rsidRDefault="003C0DE6"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proofErr w:type="spellStart"/>
            <w:r w:rsidRPr="00112EB6">
              <w:rPr>
                <w:rFonts w:ascii="Arial" w:hAnsi="Arial" w:cs="Arial"/>
                <w:sz w:val="24"/>
                <w:szCs w:val="24"/>
              </w:rPr>
              <w:t>Grippo</w:t>
            </w:r>
            <w:proofErr w:type="spellEnd"/>
            <w:r w:rsidRPr="00112EB6">
              <w:rPr>
                <w:rFonts w:ascii="Arial" w:hAnsi="Arial" w:cs="Arial"/>
                <w:sz w:val="24"/>
                <w:szCs w:val="24"/>
              </w:rPr>
              <w:t>, F.J and Ibex, T (2003) Introduction to Forensic Accounting. National Public Accountant, v 4, p 4-8</w:t>
            </w:r>
          </w:p>
          <w:p w:rsidR="003C0DE6" w:rsidRPr="00112EB6" w:rsidRDefault="003C0DE6"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proofErr w:type="spellStart"/>
            <w:r w:rsidRPr="00112EB6">
              <w:rPr>
                <w:rFonts w:ascii="Arial" w:hAnsi="Arial" w:cs="Arial"/>
                <w:sz w:val="24"/>
                <w:szCs w:val="24"/>
              </w:rPr>
              <w:t>Kass-shraibman</w:t>
            </w:r>
            <w:proofErr w:type="spellEnd"/>
            <w:r w:rsidRPr="00112EB6">
              <w:rPr>
                <w:rFonts w:ascii="Arial" w:hAnsi="Arial" w:cs="Arial"/>
                <w:sz w:val="24"/>
                <w:szCs w:val="24"/>
              </w:rPr>
              <w:t xml:space="preserve"> F and </w:t>
            </w:r>
            <w:proofErr w:type="spellStart"/>
            <w:r w:rsidRPr="00112EB6">
              <w:rPr>
                <w:rFonts w:ascii="Arial" w:hAnsi="Arial" w:cs="Arial"/>
                <w:sz w:val="24"/>
                <w:szCs w:val="24"/>
              </w:rPr>
              <w:t>Sampath</w:t>
            </w:r>
            <w:proofErr w:type="spellEnd"/>
            <w:r w:rsidRPr="00112EB6">
              <w:rPr>
                <w:rFonts w:ascii="Arial" w:hAnsi="Arial" w:cs="Arial"/>
                <w:sz w:val="24"/>
                <w:szCs w:val="24"/>
              </w:rPr>
              <w:t>, V.S (2011) Forensic Accounting for Dummies, Wiley</w:t>
            </w:r>
          </w:p>
          <w:p w:rsidR="003C0DE6" w:rsidRPr="00112EB6" w:rsidRDefault="003C0DE6"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r w:rsidRPr="00112EB6">
              <w:rPr>
                <w:rFonts w:ascii="Arial" w:hAnsi="Arial" w:cs="Arial"/>
                <w:sz w:val="24"/>
                <w:szCs w:val="24"/>
              </w:rPr>
              <w:t xml:space="preserve">Manning, G.A (2005) Financial Investigation and Forensic Accounting 2nd </w:t>
            </w:r>
            <w:proofErr w:type="spellStart"/>
            <w:r w:rsidRPr="00112EB6">
              <w:rPr>
                <w:rFonts w:ascii="Arial" w:hAnsi="Arial" w:cs="Arial"/>
                <w:sz w:val="24"/>
                <w:szCs w:val="24"/>
              </w:rPr>
              <w:t>ed</w:t>
            </w:r>
            <w:proofErr w:type="spellEnd"/>
          </w:p>
          <w:p w:rsidR="003C0DE6" w:rsidRPr="00112EB6" w:rsidRDefault="003C0DE6" w:rsidP="00112EB6">
            <w:pPr>
              <w:jc w:val="both"/>
              <w:rPr>
                <w:rFonts w:ascii="Arial" w:hAnsi="Arial" w:cs="Arial"/>
                <w:sz w:val="24"/>
                <w:szCs w:val="24"/>
              </w:rPr>
            </w:pPr>
          </w:p>
          <w:p w:rsidR="003C0DE6" w:rsidRPr="00112EB6" w:rsidRDefault="003C0DE6" w:rsidP="00112EB6">
            <w:pPr>
              <w:jc w:val="both"/>
              <w:rPr>
                <w:rFonts w:ascii="Arial" w:hAnsi="Arial" w:cs="Arial"/>
                <w:sz w:val="24"/>
                <w:szCs w:val="24"/>
              </w:rPr>
            </w:pPr>
            <w:r w:rsidRPr="00112EB6">
              <w:rPr>
                <w:rFonts w:ascii="Arial" w:hAnsi="Arial" w:cs="Arial"/>
                <w:sz w:val="24"/>
                <w:szCs w:val="24"/>
              </w:rPr>
              <w:t>Renee M (2006), Forensic Accounting Gaining in Numbers. Denver Business Journal August 2009.</w:t>
            </w:r>
          </w:p>
          <w:p w:rsidR="003C0DE6" w:rsidRPr="00112EB6" w:rsidRDefault="003C0DE6" w:rsidP="00112EB6">
            <w:pPr>
              <w:jc w:val="both"/>
              <w:rPr>
                <w:rFonts w:ascii="Arial" w:hAnsi="Arial" w:cs="Arial"/>
                <w:sz w:val="24"/>
                <w:szCs w:val="24"/>
              </w:rPr>
            </w:pPr>
          </w:p>
          <w:p w:rsidR="00CC2FB3" w:rsidRPr="00112EB6" w:rsidRDefault="003C0DE6" w:rsidP="00112EB6">
            <w:pPr>
              <w:jc w:val="both"/>
              <w:rPr>
                <w:rFonts w:ascii="Arial" w:hAnsi="Arial" w:cs="Arial"/>
                <w:sz w:val="24"/>
                <w:szCs w:val="24"/>
              </w:rPr>
            </w:pPr>
            <w:r w:rsidRPr="00112EB6">
              <w:rPr>
                <w:rFonts w:ascii="Arial" w:hAnsi="Arial" w:cs="Arial"/>
                <w:sz w:val="24"/>
                <w:szCs w:val="24"/>
              </w:rPr>
              <w:t xml:space="preserve">Singleton, T et al (2006) Fraud Auditing and Forensic Accounting  </w:t>
            </w:r>
          </w:p>
          <w:p w:rsidR="00CC2FB3" w:rsidRPr="00112EB6" w:rsidRDefault="00CC2FB3" w:rsidP="00112EB6">
            <w:pPr>
              <w:jc w:val="both"/>
              <w:rPr>
                <w:rFonts w:ascii="Arial" w:hAnsi="Arial" w:cs="Arial"/>
                <w:sz w:val="24"/>
                <w:szCs w:val="24"/>
              </w:rPr>
            </w:pPr>
          </w:p>
          <w:p w:rsidR="00CC2FB3" w:rsidRPr="00112EB6" w:rsidRDefault="00CC2FB3" w:rsidP="00112EB6">
            <w:pPr>
              <w:jc w:val="both"/>
              <w:rPr>
                <w:rFonts w:ascii="Arial" w:hAnsi="Arial" w:cs="Arial"/>
                <w:sz w:val="24"/>
                <w:szCs w:val="24"/>
              </w:rPr>
            </w:pPr>
          </w:p>
        </w:tc>
      </w:tr>
    </w:tbl>
    <w:p w:rsidR="00503D7E" w:rsidRPr="00984987" w:rsidRDefault="00503D7E" w:rsidP="00112EB6">
      <w:pPr>
        <w:autoSpaceDE w:val="0"/>
        <w:autoSpaceDN w:val="0"/>
        <w:adjustRightInd w:val="0"/>
        <w:spacing w:after="0" w:line="240" w:lineRule="auto"/>
        <w:jc w:val="both"/>
        <w:rPr>
          <w:rFonts w:ascii="Arial" w:hAnsi="Arial" w:cs="Arial"/>
          <w:b/>
          <w:bCs/>
          <w:color w:val="002060"/>
          <w:sz w:val="24"/>
          <w:szCs w:val="24"/>
          <w:lang w:val="en-US"/>
        </w:rPr>
      </w:pPr>
    </w:p>
    <w:p w:rsidR="00A851DA" w:rsidRPr="00984987" w:rsidRDefault="00AE1481" w:rsidP="00112EB6">
      <w:pPr>
        <w:autoSpaceDE w:val="0"/>
        <w:autoSpaceDN w:val="0"/>
        <w:adjustRightInd w:val="0"/>
        <w:spacing w:after="0" w:line="240" w:lineRule="auto"/>
        <w:jc w:val="both"/>
        <w:rPr>
          <w:rFonts w:ascii="Arial" w:hAnsi="Arial" w:cs="Arial"/>
          <w:b/>
          <w:bCs/>
          <w:color w:val="002060"/>
          <w:sz w:val="24"/>
          <w:szCs w:val="24"/>
          <w:lang w:val="en-US"/>
        </w:rPr>
      </w:pPr>
      <w:r w:rsidRPr="00984987">
        <w:rPr>
          <w:rFonts w:ascii="Arial" w:hAnsi="Arial" w:cs="Arial"/>
          <w:b/>
          <w:bCs/>
          <w:color w:val="002060"/>
          <w:sz w:val="24"/>
          <w:szCs w:val="24"/>
          <w:lang w:val="en-US"/>
        </w:rPr>
        <w:t>Student</w:t>
      </w:r>
      <w:r w:rsidR="00A851DA" w:rsidRPr="00984987">
        <w:rPr>
          <w:rFonts w:ascii="Arial" w:hAnsi="Arial" w:cs="Arial"/>
          <w:b/>
          <w:bCs/>
          <w:color w:val="002060"/>
          <w:sz w:val="24"/>
          <w:szCs w:val="24"/>
          <w:lang w:val="en-US"/>
        </w:rPr>
        <w:t xml:space="preserve"> Statement:</w:t>
      </w:r>
    </w:p>
    <w:p w:rsidR="00A851DA" w:rsidRPr="00112EB6" w:rsidRDefault="00A851DA" w:rsidP="00112EB6">
      <w:pPr>
        <w:autoSpaceDE w:val="0"/>
        <w:autoSpaceDN w:val="0"/>
        <w:adjustRightInd w:val="0"/>
        <w:spacing w:after="0" w:line="240" w:lineRule="auto"/>
        <w:jc w:val="both"/>
        <w:rPr>
          <w:rFonts w:ascii="Arial" w:hAnsi="Arial" w:cs="Arial"/>
          <w:bCs/>
          <w:color w:val="001AE6"/>
          <w:sz w:val="24"/>
          <w:szCs w:val="24"/>
          <w:lang w:val="en-US"/>
        </w:rPr>
      </w:pPr>
    </w:p>
    <w:p w:rsidR="00A851DA" w:rsidRPr="00112EB6" w:rsidRDefault="00405895" w:rsidP="00112EB6">
      <w:pPr>
        <w:autoSpaceDE w:val="0"/>
        <w:autoSpaceDN w:val="0"/>
        <w:adjustRightInd w:val="0"/>
        <w:spacing w:after="0" w:line="240" w:lineRule="auto"/>
        <w:jc w:val="both"/>
        <w:rPr>
          <w:rFonts w:ascii="Arial" w:hAnsi="Arial" w:cs="Arial"/>
          <w:color w:val="000000"/>
          <w:sz w:val="24"/>
          <w:szCs w:val="24"/>
          <w:lang w:val="en-US"/>
        </w:rPr>
      </w:pPr>
      <w:r w:rsidRPr="00112EB6">
        <w:rPr>
          <w:rFonts w:ascii="Arial" w:hAnsi="Arial" w:cs="Arial"/>
          <w:color w:val="000000"/>
          <w:sz w:val="24"/>
          <w:szCs w:val="24"/>
          <w:lang w:val="en-US"/>
        </w:rPr>
        <w:t>By submitting this assignment, I confirm that this is my own work.</w:t>
      </w:r>
    </w:p>
    <w:p w:rsidR="00503D7E" w:rsidRPr="00112EB6" w:rsidRDefault="00503D7E" w:rsidP="00112EB6">
      <w:pPr>
        <w:autoSpaceDE w:val="0"/>
        <w:autoSpaceDN w:val="0"/>
        <w:adjustRightInd w:val="0"/>
        <w:spacing w:after="0" w:line="240" w:lineRule="auto"/>
        <w:jc w:val="both"/>
        <w:rPr>
          <w:rFonts w:ascii="Arial" w:hAnsi="Arial" w:cs="Arial"/>
          <w:color w:val="000000"/>
          <w:sz w:val="24"/>
          <w:szCs w:val="24"/>
          <w:lang w:val="en-US"/>
        </w:rPr>
      </w:pPr>
    </w:p>
    <w:p w:rsidR="00503D7E" w:rsidRPr="00112EB6" w:rsidRDefault="00503D7E" w:rsidP="00112EB6">
      <w:pPr>
        <w:autoSpaceDE w:val="0"/>
        <w:autoSpaceDN w:val="0"/>
        <w:adjustRightInd w:val="0"/>
        <w:spacing w:after="0" w:line="240" w:lineRule="auto"/>
        <w:jc w:val="both"/>
        <w:rPr>
          <w:rFonts w:ascii="Arial" w:hAnsi="Arial" w:cs="Arial"/>
          <w:color w:val="000000"/>
          <w:sz w:val="24"/>
          <w:szCs w:val="24"/>
          <w:lang w:val="en-US"/>
        </w:rPr>
      </w:pPr>
    </w:p>
    <w:p w:rsidR="00A851DA" w:rsidRPr="00112EB6" w:rsidRDefault="00A851DA" w:rsidP="00112EB6">
      <w:pPr>
        <w:autoSpaceDE w:val="0"/>
        <w:autoSpaceDN w:val="0"/>
        <w:adjustRightInd w:val="0"/>
        <w:spacing w:after="0" w:line="24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112EB6" w:rsidTr="00405895">
        <w:tc>
          <w:tcPr>
            <w:tcW w:w="2310" w:type="dxa"/>
            <w:shd w:val="clear" w:color="auto" w:fill="D9D9D9" w:themeFill="background1" w:themeFillShade="D9"/>
          </w:tcPr>
          <w:p w:rsidR="00405895" w:rsidRPr="00984987" w:rsidRDefault="00405895" w:rsidP="00112EB6">
            <w:pPr>
              <w:jc w:val="both"/>
              <w:rPr>
                <w:rFonts w:ascii="Blackadder ITC" w:hAnsi="Blackadder ITC" w:cs="Arial"/>
                <w:color w:val="000000"/>
                <w:sz w:val="24"/>
                <w:szCs w:val="24"/>
              </w:rPr>
            </w:pPr>
            <w:r w:rsidRPr="00984987">
              <w:rPr>
                <w:rFonts w:ascii="Blackadder ITC" w:hAnsi="Blackadder ITC" w:cs="Arial"/>
                <w:color w:val="000000"/>
                <w:sz w:val="24"/>
                <w:szCs w:val="24"/>
              </w:rPr>
              <w:t>Student Signature</w:t>
            </w:r>
          </w:p>
        </w:tc>
        <w:tc>
          <w:tcPr>
            <w:tcW w:w="4035" w:type="dxa"/>
          </w:tcPr>
          <w:p w:rsidR="00405895" w:rsidRPr="00984987" w:rsidRDefault="003C0DE6" w:rsidP="00112EB6">
            <w:pPr>
              <w:jc w:val="both"/>
              <w:rPr>
                <w:rFonts w:ascii="Blackadder ITC" w:hAnsi="Blackadder ITC" w:cs="Arial"/>
                <w:color w:val="000000"/>
                <w:sz w:val="24"/>
                <w:szCs w:val="24"/>
              </w:rPr>
            </w:pPr>
            <w:r w:rsidRPr="00984987">
              <w:rPr>
                <w:rFonts w:ascii="Blackadder ITC" w:hAnsi="Blackadder ITC" w:cs="Arial"/>
                <w:color w:val="000000"/>
                <w:sz w:val="24"/>
                <w:szCs w:val="24"/>
              </w:rPr>
              <w:t>Felix Ugwumadu</w:t>
            </w:r>
          </w:p>
        </w:tc>
        <w:tc>
          <w:tcPr>
            <w:tcW w:w="1276" w:type="dxa"/>
            <w:shd w:val="clear" w:color="auto" w:fill="D9D9D9" w:themeFill="background1" w:themeFillShade="D9"/>
          </w:tcPr>
          <w:p w:rsidR="00405895" w:rsidRPr="00112EB6" w:rsidRDefault="00405895" w:rsidP="00112EB6">
            <w:pPr>
              <w:jc w:val="both"/>
              <w:rPr>
                <w:rFonts w:ascii="Arial" w:hAnsi="Arial" w:cs="Arial"/>
                <w:color w:val="000000"/>
                <w:sz w:val="24"/>
                <w:szCs w:val="24"/>
              </w:rPr>
            </w:pPr>
            <w:r w:rsidRPr="00112EB6">
              <w:rPr>
                <w:rFonts w:ascii="Arial" w:hAnsi="Arial" w:cs="Arial"/>
                <w:color w:val="000000"/>
                <w:sz w:val="24"/>
                <w:szCs w:val="24"/>
              </w:rPr>
              <w:t>Date</w:t>
            </w:r>
          </w:p>
        </w:tc>
        <w:tc>
          <w:tcPr>
            <w:tcW w:w="1621" w:type="dxa"/>
          </w:tcPr>
          <w:p w:rsidR="00405895" w:rsidRPr="00112EB6" w:rsidRDefault="003C0DE6" w:rsidP="00112EB6">
            <w:pPr>
              <w:jc w:val="both"/>
              <w:rPr>
                <w:rFonts w:ascii="Arial" w:hAnsi="Arial" w:cs="Arial"/>
                <w:color w:val="000000"/>
                <w:sz w:val="24"/>
                <w:szCs w:val="24"/>
              </w:rPr>
            </w:pPr>
            <w:r w:rsidRPr="00112EB6">
              <w:rPr>
                <w:rFonts w:ascii="Arial" w:hAnsi="Arial" w:cs="Arial"/>
                <w:color w:val="000000"/>
                <w:sz w:val="24"/>
                <w:szCs w:val="24"/>
              </w:rPr>
              <w:t>12/01/2017</w:t>
            </w:r>
          </w:p>
        </w:tc>
      </w:tr>
    </w:tbl>
    <w:p w:rsidR="00A851DA" w:rsidRPr="00112EB6" w:rsidRDefault="00A851DA" w:rsidP="00112EB6">
      <w:pPr>
        <w:jc w:val="both"/>
        <w:rPr>
          <w:rFonts w:ascii="Arial" w:hAnsi="Arial" w:cs="Arial"/>
          <w:color w:val="000000"/>
          <w:sz w:val="24"/>
          <w:szCs w:val="24"/>
          <w:lang w:val="en-US"/>
        </w:rPr>
      </w:pPr>
    </w:p>
    <w:p w:rsidR="00A851DA" w:rsidRPr="00112EB6" w:rsidRDefault="00503D7E" w:rsidP="00112EB6">
      <w:pPr>
        <w:shd w:val="clear" w:color="auto" w:fill="D9D9D9" w:themeFill="background1" w:themeFillShade="D9"/>
        <w:jc w:val="both"/>
        <w:rPr>
          <w:rFonts w:ascii="Arial" w:hAnsi="Arial" w:cs="Arial"/>
          <w:sz w:val="24"/>
          <w:szCs w:val="24"/>
          <w:lang w:val="en-US"/>
        </w:rPr>
      </w:pPr>
      <w:r w:rsidRPr="00112EB6">
        <w:rPr>
          <w:rFonts w:ascii="Arial" w:hAnsi="Arial" w:cs="Arial"/>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112EB6" w:rsidTr="00B0415E">
        <w:trPr>
          <w:trHeight w:val="249"/>
        </w:trPr>
        <w:tc>
          <w:tcPr>
            <w:tcW w:w="4621" w:type="dxa"/>
            <w:shd w:val="clear" w:color="auto" w:fill="D9D9D9" w:themeFill="background1" w:themeFillShade="D9"/>
          </w:tcPr>
          <w:p w:rsidR="00503D7E" w:rsidRPr="00112EB6" w:rsidRDefault="00503D7E" w:rsidP="00112EB6">
            <w:pPr>
              <w:jc w:val="both"/>
              <w:rPr>
                <w:rFonts w:ascii="Arial" w:hAnsi="Arial" w:cs="Arial"/>
                <w:color w:val="002060"/>
                <w:sz w:val="24"/>
                <w:szCs w:val="24"/>
              </w:rPr>
            </w:pPr>
            <w:r w:rsidRPr="00112EB6">
              <w:rPr>
                <w:rFonts w:ascii="Arial" w:hAnsi="Arial" w:cs="Arial"/>
                <w:color w:val="002060"/>
                <w:sz w:val="24"/>
                <w:szCs w:val="24"/>
              </w:rPr>
              <w:t>Total Marks</w:t>
            </w:r>
          </w:p>
        </w:tc>
        <w:tc>
          <w:tcPr>
            <w:tcW w:w="4621" w:type="dxa"/>
          </w:tcPr>
          <w:p w:rsidR="00503D7E" w:rsidRPr="00112EB6" w:rsidRDefault="00503D7E" w:rsidP="00112EB6">
            <w:pPr>
              <w:jc w:val="both"/>
              <w:rPr>
                <w:rFonts w:ascii="Arial" w:hAnsi="Arial" w:cs="Arial"/>
                <w:sz w:val="24"/>
                <w:szCs w:val="24"/>
              </w:rPr>
            </w:pPr>
          </w:p>
        </w:tc>
      </w:tr>
      <w:tr w:rsidR="00503D7E" w:rsidRPr="00112EB6" w:rsidTr="00B0415E">
        <w:tc>
          <w:tcPr>
            <w:tcW w:w="4621" w:type="dxa"/>
            <w:shd w:val="clear" w:color="auto" w:fill="D9D9D9" w:themeFill="background1" w:themeFillShade="D9"/>
          </w:tcPr>
          <w:p w:rsidR="00503D7E" w:rsidRPr="00112EB6" w:rsidRDefault="00503D7E" w:rsidP="00112EB6">
            <w:pPr>
              <w:jc w:val="both"/>
              <w:rPr>
                <w:rFonts w:ascii="Arial" w:hAnsi="Arial" w:cs="Arial"/>
                <w:color w:val="002060"/>
                <w:sz w:val="24"/>
                <w:szCs w:val="24"/>
              </w:rPr>
            </w:pPr>
            <w:r w:rsidRPr="00112EB6">
              <w:rPr>
                <w:rFonts w:ascii="Arial" w:hAnsi="Arial" w:cs="Arial"/>
                <w:color w:val="002060"/>
                <w:sz w:val="24"/>
                <w:szCs w:val="24"/>
              </w:rPr>
              <w:t>Marks Obtained</w:t>
            </w:r>
          </w:p>
        </w:tc>
        <w:tc>
          <w:tcPr>
            <w:tcW w:w="4621" w:type="dxa"/>
          </w:tcPr>
          <w:p w:rsidR="00503D7E" w:rsidRPr="00112EB6" w:rsidRDefault="00503D7E" w:rsidP="00112EB6">
            <w:pPr>
              <w:jc w:val="both"/>
              <w:rPr>
                <w:rFonts w:ascii="Arial" w:hAnsi="Arial" w:cs="Arial"/>
                <w:sz w:val="24"/>
                <w:szCs w:val="24"/>
              </w:rPr>
            </w:pPr>
          </w:p>
        </w:tc>
      </w:tr>
      <w:tr w:rsidR="00503D7E" w:rsidRPr="00112EB6" w:rsidTr="00B0415E">
        <w:tc>
          <w:tcPr>
            <w:tcW w:w="4621" w:type="dxa"/>
            <w:shd w:val="clear" w:color="auto" w:fill="D9D9D9" w:themeFill="background1" w:themeFillShade="D9"/>
          </w:tcPr>
          <w:p w:rsidR="00503D7E" w:rsidRPr="00112EB6" w:rsidRDefault="00B0415E" w:rsidP="00112EB6">
            <w:pPr>
              <w:jc w:val="both"/>
              <w:rPr>
                <w:rFonts w:ascii="Arial" w:hAnsi="Arial" w:cs="Arial"/>
                <w:color w:val="002060"/>
                <w:sz w:val="24"/>
                <w:szCs w:val="24"/>
              </w:rPr>
            </w:pPr>
            <w:r w:rsidRPr="00112EB6">
              <w:rPr>
                <w:rFonts w:ascii="Arial" w:hAnsi="Arial" w:cs="Arial"/>
                <w:color w:val="002060"/>
                <w:sz w:val="24"/>
                <w:szCs w:val="24"/>
              </w:rPr>
              <w:t>Percentage / Grade</w:t>
            </w:r>
          </w:p>
        </w:tc>
        <w:tc>
          <w:tcPr>
            <w:tcW w:w="4621" w:type="dxa"/>
          </w:tcPr>
          <w:p w:rsidR="00503D7E" w:rsidRPr="00112EB6" w:rsidRDefault="00503D7E" w:rsidP="00112EB6">
            <w:pPr>
              <w:jc w:val="both"/>
              <w:rPr>
                <w:rFonts w:ascii="Arial" w:hAnsi="Arial" w:cs="Arial"/>
                <w:sz w:val="24"/>
                <w:szCs w:val="24"/>
              </w:rPr>
            </w:pPr>
          </w:p>
        </w:tc>
      </w:tr>
    </w:tbl>
    <w:p w:rsidR="00A851DA" w:rsidRPr="00112EB6" w:rsidRDefault="00A851DA"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bookmarkStart w:id="0" w:name="_GoBack"/>
      <w:bookmarkEnd w:id="0"/>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EA30AB" w:rsidRPr="00112EB6" w:rsidRDefault="00EA30AB" w:rsidP="00112EB6">
      <w:pPr>
        <w:jc w:val="both"/>
        <w:rPr>
          <w:rFonts w:ascii="Arial" w:hAnsi="Arial" w:cs="Arial"/>
          <w:sz w:val="24"/>
          <w:szCs w:val="24"/>
        </w:rPr>
      </w:pPr>
    </w:p>
    <w:p w:rsidR="00EA30AB" w:rsidRPr="00112EB6" w:rsidRDefault="00EA30AB" w:rsidP="00112EB6">
      <w:pPr>
        <w:jc w:val="both"/>
        <w:rPr>
          <w:rFonts w:ascii="Arial" w:hAnsi="Arial" w:cs="Arial"/>
          <w:sz w:val="24"/>
          <w:szCs w:val="24"/>
        </w:rPr>
      </w:pPr>
    </w:p>
    <w:p w:rsidR="00EA30AB" w:rsidRPr="00112EB6" w:rsidRDefault="00EA30AB" w:rsidP="00112EB6">
      <w:pPr>
        <w:jc w:val="both"/>
        <w:rPr>
          <w:rFonts w:ascii="Arial" w:hAnsi="Arial" w:cs="Arial"/>
          <w:sz w:val="24"/>
          <w:szCs w:val="24"/>
        </w:rPr>
      </w:pPr>
    </w:p>
    <w:sectPr w:rsidR="00EA30AB" w:rsidRPr="00112EB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2A03"/>
    <w:rsid w:val="00055992"/>
    <w:rsid w:val="000820E8"/>
    <w:rsid w:val="00112EB6"/>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0DE6"/>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84987"/>
    <w:rsid w:val="009A65CD"/>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F7A397-28FC-4892-BFCA-F53F5532C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2005</Words>
  <Characters>11432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Felix Ugwumadu</cp:lastModifiedBy>
  <cp:revision>2</cp:revision>
  <dcterms:created xsi:type="dcterms:W3CDTF">2017-01-12T14:52:00Z</dcterms:created>
  <dcterms:modified xsi:type="dcterms:W3CDTF">2017-01-12T14:52:00Z</dcterms:modified>
</cp:coreProperties>
</file>