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77777777" w:rsidR="00607874" w:rsidRDefault="002408C4" w:rsidP="00A851DA">
      <w:pPr>
        <w:rPr>
          <w:lang w:val="en-US"/>
        </w:rPr>
      </w:pPr>
      <w:r>
        <w:rPr>
          <w:noProof/>
          <w:lang w:val="en-US" w:eastAsia="zh-TW"/>
        </w:rPr>
        <w:pict w14:anchorId="76F9402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CA0BDD2" w14:textId="77777777"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14:paraId="7D9EFE46" w14:textId="77777777" w:rsidR="00405895" w:rsidRDefault="00405895"/>
              </w:txbxContent>
            </v:textbox>
          </v:shape>
        </w:pic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019B6">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1117A0DA" w:rsidR="00A851DA" w:rsidRPr="00B0415E" w:rsidRDefault="00F87DA5">
            <w:r>
              <w:t>10</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52827887" w14:textId="4CF0B650" w:rsidR="00F87DA5" w:rsidRDefault="00F87DA5" w:rsidP="00F87DA5">
            <w:pPr>
              <w:pStyle w:val="ListParagraph"/>
              <w:numPr>
                <w:ilvl w:val="0"/>
                <w:numId w:val="17"/>
              </w:numPr>
              <w:jc w:val="both"/>
              <w:rPr>
                <w:rFonts w:ascii="Times New Roman" w:hAnsi="Times New Roman"/>
                <w:b/>
                <w:sz w:val="24"/>
                <w:szCs w:val="24"/>
              </w:rPr>
            </w:pPr>
            <w:r w:rsidRPr="00F87DA5">
              <w:rPr>
                <w:rFonts w:ascii="Times New Roman" w:hAnsi="Times New Roman"/>
                <w:b/>
                <w:sz w:val="24"/>
                <w:szCs w:val="24"/>
              </w:rPr>
              <w:t>Answer the following questions:</w:t>
            </w:r>
          </w:p>
          <w:p w14:paraId="3E0A251B" w14:textId="77777777" w:rsidR="00F87DA5" w:rsidRPr="00F87DA5" w:rsidRDefault="00F87DA5" w:rsidP="00F87DA5">
            <w:pPr>
              <w:ind w:left="360"/>
              <w:jc w:val="both"/>
              <w:rPr>
                <w:rFonts w:ascii="Times New Roman" w:hAnsi="Times New Roman"/>
                <w:b/>
                <w:sz w:val="24"/>
                <w:szCs w:val="24"/>
              </w:rPr>
            </w:pPr>
          </w:p>
          <w:p w14:paraId="7256A8C2" w14:textId="77777777" w:rsidR="00F87DA5" w:rsidRDefault="00F87DA5" w:rsidP="00F87DA5">
            <w:pPr>
              <w:pStyle w:val="ListParagraph"/>
              <w:numPr>
                <w:ilvl w:val="0"/>
                <w:numId w:val="18"/>
              </w:numPr>
              <w:jc w:val="both"/>
              <w:rPr>
                <w:rFonts w:ascii="Times New Roman" w:hAnsi="Times New Roman"/>
                <w:b/>
                <w:sz w:val="24"/>
                <w:szCs w:val="24"/>
              </w:rPr>
            </w:pPr>
            <w:r w:rsidRPr="00F87DA5">
              <w:rPr>
                <w:rFonts w:ascii="Times New Roman" w:hAnsi="Times New Roman"/>
                <w:b/>
                <w:sz w:val="24"/>
                <w:szCs w:val="24"/>
              </w:rPr>
              <w:t>What is vendor management? Describe its essential components.</w:t>
            </w:r>
          </w:p>
          <w:p w14:paraId="1BB78F95" w14:textId="77777777" w:rsidR="00310F8D" w:rsidRDefault="00310F8D" w:rsidP="00310F8D">
            <w:pPr>
              <w:ind w:left="360"/>
              <w:jc w:val="both"/>
              <w:rPr>
                <w:rFonts w:ascii="Times New Roman" w:hAnsi="Times New Roman"/>
                <w:b/>
                <w:sz w:val="24"/>
                <w:szCs w:val="24"/>
              </w:rPr>
            </w:pPr>
          </w:p>
          <w:p w14:paraId="3BB2D47A" w14:textId="77777777" w:rsidR="00310F8D" w:rsidRPr="00D145A1" w:rsidRDefault="00310F8D" w:rsidP="00310F8D">
            <w:pPr>
              <w:jc w:val="both"/>
              <w:rPr>
                <w:rFonts w:ascii="Times New Roman" w:hAnsi="Times New Roman" w:cs="Times New Roman"/>
                <w:color w:val="000000" w:themeColor="text1"/>
                <w:sz w:val="24"/>
                <w:szCs w:val="24"/>
              </w:rPr>
            </w:pPr>
            <w:r w:rsidRPr="00D145A1">
              <w:rPr>
                <w:rFonts w:ascii="Times New Roman" w:hAnsi="Times New Roman" w:cs="Times New Roman"/>
                <w:color w:val="000000" w:themeColor="text1"/>
                <w:sz w:val="24"/>
                <w:szCs w:val="24"/>
              </w:rPr>
              <w:t>Vendors are individuals or businesses that supply goods or services to other individuals or businesses. Vendor management is a term used to describe the process of finding, qualifying and doing business with vendors. Common activities include researching vendors, negotiating contracts, obtaining quotes, evaluating performance, creating and updating vendor files, and ensuring that payments are made properly.</w:t>
            </w:r>
          </w:p>
          <w:p w14:paraId="568E0F3B" w14:textId="77777777" w:rsidR="00310F8D" w:rsidRPr="00D145A1" w:rsidRDefault="00310F8D" w:rsidP="00310F8D">
            <w:pPr>
              <w:jc w:val="both"/>
              <w:rPr>
                <w:rFonts w:ascii="Times New Roman" w:hAnsi="Times New Roman" w:cs="Times New Roman"/>
                <w:color w:val="000000" w:themeColor="text1"/>
                <w:sz w:val="24"/>
                <w:szCs w:val="24"/>
              </w:rPr>
            </w:pPr>
          </w:p>
          <w:p w14:paraId="22EB2C24"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sz w:val="24"/>
                <w:szCs w:val="24"/>
              </w:rPr>
            </w:pPr>
            <w:r w:rsidRPr="00D145A1">
              <w:rPr>
                <w:rFonts w:ascii="Times New Roman" w:hAnsi="Times New Roman" w:cs="Times New Roman"/>
                <w:color w:val="000000" w:themeColor="text1"/>
                <w:sz w:val="24"/>
                <w:szCs w:val="24"/>
              </w:rPr>
              <w:t>There are three primary components to a successful vendor management program: risk assessment, due diligence, and monitoring and maintenance.</w:t>
            </w:r>
          </w:p>
          <w:p w14:paraId="33093586"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sz w:val="24"/>
                <w:szCs w:val="24"/>
              </w:rPr>
            </w:pPr>
          </w:p>
          <w:p w14:paraId="0357245C"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u w:val="single"/>
              </w:rPr>
            </w:pPr>
            <w:r w:rsidRPr="00D145A1">
              <w:rPr>
                <w:rFonts w:ascii="Times New Roman" w:hAnsi="Times New Roman" w:cs="Times New Roman"/>
                <w:bCs/>
                <w:color w:val="000000" w:themeColor="text1"/>
                <w:sz w:val="24"/>
                <w:szCs w:val="24"/>
                <w:u w:val="single"/>
              </w:rPr>
              <w:t>Risk Assessment</w:t>
            </w:r>
            <w:r w:rsidRPr="00D145A1">
              <w:rPr>
                <w:rFonts w:ascii="Times New Roman" w:hAnsi="Times New Roman" w:cs="Times New Roman"/>
                <w:color w:val="000000" w:themeColor="text1"/>
                <w:u w:val="single"/>
              </w:rPr>
              <w:t xml:space="preserve"> </w:t>
            </w:r>
          </w:p>
          <w:p w14:paraId="411A8642"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sz w:val="24"/>
                <w:szCs w:val="24"/>
              </w:rPr>
            </w:pPr>
            <w:r w:rsidRPr="00D145A1">
              <w:rPr>
                <w:rFonts w:ascii="Times New Roman" w:hAnsi="Times New Roman" w:cs="Times New Roman"/>
                <w:color w:val="000000" w:themeColor="text1"/>
                <w:sz w:val="24"/>
                <w:szCs w:val="24"/>
              </w:rPr>
              <w:t xml:space="preserve">Vendors require different levels of due diligence depending on the types of services they perform and the sensitive of the data they store, process, or have access to. </w:t>
            </w:r>
          </w:p>
          <w:p w14:paraId="319D6B98"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sz w:val="24"/>
                <w:szCs w:val="24"/>
              </w:rPr>
            </w:pPr>
            <w:r w:rsidRPr="00D145A1">
              <w:rPr>
                <w:rFonts w:ascii="Times New Roman" w:hAnsi="Times New Roman" w:cs="Times New Roman"/>
                <w:color w:val="000000" w:themeColor="text1"/>
                <w:sz w:val="24"/>
                <w:szCs w:val="24"/>
              </w:rPr>
              <w:t>The first step in performing a vendor risk assessment is determining the vendor criticality. In most cases, criticality can be determined by the sensitivity of the information assets the vendor processes or has access to, or the type(s) of services the vendor provides. Other risks you might include in your risk assessment include credit rating, liquidity, regulatory compliance, and reputation. Vendor criticality will have a significant impact on the type and amount of data you collect for due diligence and define the level of oversight required.</w:t>
            </w:r>
          </w:p>
          <w:p w14:paraId="7F3562FB"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rPr>
            </w:pPr>
            <w:r w:rsidRPr="00D145A1">
              <w:rPr>
                <w:rFonts w:ascii="Times New Roman" w:hAnsi="Times New Roman" w:cs="Times New Roman"/>
                <w:bCs/>
                <w:color w:val="000000" w:themeColor="text1"/>
                <w:sz w:val="24"/>
                <w:szCs w:val="24"/>
                <w:u w:val="single"/>
              </w:rPr>
              <w:t>Due Diligence</w:t>
            </w:r>
            <w:r w:rsidRPr="00D145A1">
              <w:rPr>
                <w:rFonts w:ascii="Times New Roman" w:hAnsi="Times New Roman" w:cs="Times New Roman"/>
                <w:color w:val="000000" w:themeColor="text1"/>
              </w:rPr>
              <w:t xml:space="preserve"> </w:t>
            </w:r>
          </w:p>
          <w:p w14:paraId="3E23434D"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sz w:val="24"/>
                <w:szCs w:val="24"/>
              </w:rPr>
            </w:pPr>
            <w:r w:rsidRPr="00D145A1">
              <w:rPr>
                <w:rFonts w:ascii="Times New Roman" w:hAnsi="Times New Roman" w:cs="Times New Roman"/>
                <w:color w:val="000000" w:themeColor="text1"/>
                <w:sz w:val="24"/>
                <w:szCs w:val="24"/>
              </w:rPr>
              <w:t xml:space="preserve">Once the level of criticality has been determined, for the vendors its needed to develop a corresponding list of documents and other qualifiers a vendor must provide for review such as information security policies, disaster recovery and incident plans, financial statements, and recent assessments. It is also important to develop an understanding of the vendors’ </w:t>
            </w:r>
            <w:r w:rsidRPr="00D145A1">
              <w:rPr>
                <w:rFonts w:ascii="Times New Roman" w:hAnsi="Times New Roman" w:cs="Times New Roman"/>
                <w:color w:val="000000" w:themeColor="text1"/>
                <w:sz w:val="24"/>
                <w:szCs w:val="24"/>
              </w:rPr>
              <w:lastRenderedPageBreak/>
              <w:t xml:space="preserve">business model and financial condition. It’s important to collect this information during the sales cycle as it will be more difficult to obtain after the services are contracted. </w:t>
            </w:r>
          </w:p>
          <w:p w14:paraId="69D9AE39"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sz w:val="24"/>
                <w:szCs w:val="24"/>
              </w:rPr>
            </w:pPr>
            <w:r w:rsidRPr="00D145A1">
              <w:rPr>
                <w:rFonts w:ascii="Times New Roman" w:hAnsi="Times New Roman" w:cs="Times New Roman"/>
                <w:color w:val="000000" w:themeColor="text1"/>
                <w:sz w:val="24"/>
                <w:szCs w:val="24"/>
              </w:rPr>
              <w:t>To ensure that agreements contain a clause which compels vendor to provide regular due diligence information at least annually. Its recommended to develop a “Vendor Kit” to give to all potential vendors which lists the information and documents required if they want to do business with the organization.  Obtaining this information during the sales or renewal process.</w:t>
            </w:r>
          </w:p>
          <w:p w14:paraId="5EFDA4F6" w14:textId="77777777" w:rsidR="00310F8D" w:rsidRPr="00D145A1" w:rsidRDefault="00310F8D" w:rsidP="00310F8D">
            <w:pPr>
              <w:widowControl w:val="0"/>
              <w:autoSpaceDE w:val="0"/>
              <w:autoSpaceDN w:val="0"/>
              <w:adjustRightInd w:val="0"/>
              <w:jc w:val="both"/>
              <w:rPr>
                <w:rFonts w:ascii="Times New Roman" w:hAnsi="Times New Roman" w:cs="Times New Roman"/>
                <w:color w:val="000000" w:themeColor="text1"/>
              </w:rPr>
            </w:pPr>
            <w:r w:rsidRPr="00D145A1">
              <w:rPr>
                <w:rFonts w:ascii="Times New Roman" w:hAnsi="Times New Roman" w:cs="Times New Roman"/>
                <w:bCs/>
                <w:color w:val="000000" w:themeColor="text1"/>
                <w:sz w:val="24"/>
                <w:szCs w:val="24"/>
                <w:u w:val="single"/>
              </w:rPr>
              <w:t>Monitoring and Controlling</w:t>
            </w:r>
            <w:r w:rsidRPr="00D145A1">
              <w:rPr>
                <w:rFonts w:ascii="Times New Roman" w:hAnsi="Times New Roman" w:cs="Times New Roman"/>
                <w:color w:val="000000" w:themeColor="text1"/>
                <w:sz w:val="24"/>
                <w:szCs w:val="24"/>
              </w:rPr>
              <w:t xml:space="preserve"> </w:t>
            </w:r>
          </w:p>
          <w:p w14:paraId="43AE4C8E" w14:textId="77777777" w:rsidR="00310F8D" w:rsidRPr="00D145A1" w:rsidRDefault="00310F8D" w:rsidP="00310F8D">
            <w:pPr>
              <w:widowControl w:val="0"/>
              <w:autoSpaceDE w:val="0"/>
              <w:autoSpaceDN w:val="0"/>
              <w:adjustRightInd w:val="0"/>
              <w:jc w:val="both"/>
              <w:rPr>
                <w:rFonts w:ascii="Arial" w:hAnsi="Arial" w:cs="Arial"/>
                <w:color w:val="000000" w:themeColor="text1"/>
              </w:rPr>
            </w:pPr>
            <w:r w:rsidRPr="00D145A1">
              <w:rPr>
                <w:rFonts w:ascii="Times New Roman" w:hAnsi="Times New Roman" w:cs="Times New Roman"/>
                <w:color w:val="000000" w:themeColor="text1"/>
                <w:sz w:val="24"/>
                <w:szCs w:val="24"/>
              </w:rPr>
              <w:t xml:space="preserve"> Managing contract expirations and notification time lines is essential to vendor management plan. The complexity of monitoring and managing vendors correlates directly with the number of vendors for which this task is performed. Setting up a program for managing contract expirations, renewals, and cancellation policies. Effectively managing contract dates saves money and</w:t>
            </w:r>
            <w:r w:rsidRPr="00D145A1">
              <w:rPr>
                <w:rFonts w:ascii="Arial" w:hAnsi="Arial" w:cs="Arial"/>
                <w:color w:val="000000" w:themeColor="text1"/>
              </w:rPr>
              <w:t xml:space="preserve"> </w:t>
            </w:r>
            <w:r w:rsidRPr="00D145A1">
              <w:rPr>
                <w:rFonts w:ascii="Times New Roman" w:hAnsi="Times New Roman" w:cs="Times New Roman"/>
                <w:color w:val="000000" w:themeColor="text1"/>
                <w:sz w:val="24"/>
                <w:szCs w:val="24"/>
              </w:rPr>
              <w:t>efficiencies.</w:t>
            </w:r>
          </w:p>
          <w:p w14:paraId="1B342D19" w14:textId="77777777" w:rsidR="00310F8D" w:rsidRPr="00310F8D" w:rsidRDefault="00310F8D" w:rsidP="00310F8D">
            <w:pPr>
              <w:ind w:left="360"/>
              <w:jc w:val="both"/>
              <w:rPr>
                <w:rFonts w:ascii="Times New Roman" w:hAnsi="Times New Roman"/>
                <w:b/>
                <w:sz w:val="24"/>
                <w:szCs w:val="24"/>
              </w:rPr>
            </w:pPr>
          </w:p>
          <w:p w14:paraId="3936E8AF" w14:textId="77777777" w:rsidR="00F87DA5" w:rsidRPr="00F87DA5" w:rsidRDefault="00F87DA5" w:rsidP="00F87DA5">
            <w:pPr>
              <w:pStyle w:val="ListParagraph"/>
              <w:ind w:left="1080"/>
              <w:jc w:val="both"/>
              <w:rPr>
                <w:rFonts w:ascii="Times New Roman" w:hAnsi="Times New Roman"/>
                <w:b/>
                <w:sz w:val="24"/>
                <w:szCs w:val="24"/>
              </w:rPr>
            </w:pPr>
          </w:p>
          <w:p w14:paraId="019512E4" w14:textId="77777777" w:rsidR="00F87DA5" w:rsidRDefault="00F87DA5" w:rsidP="00F87DA5">
            <w:pPr>
              <w:pStyle w:val="ListParagraph"/>
              <w:numPr>
                <w:ilvl w:val="0"/>
                <w:numId w:val="18"/>
              </w:numPr>
              <w:jc w:val="both"/>
              <w:rPr>
                <w:rFonts w:ascii="Times New Roman" w:hAnsi="Times New Roman"/>
                <w:b/>
                <w:sz w:val="24"/>
                <w:szCs w:val="24"/>
              </w:rPr>
            </w:pPr>
            <w:r w:rsidRPr="00F87DA5">
              <w:rPr>
                <w:rFonts w:ascii="Times New Roman" w:hAnsi="Times New Roman"/>
                <w:b/>
                <w:sz w:val="24"/>
                <w:szCs w:val="24"/>
              </w:rPr>
              <w:t>Outline the various factors considered for the identification of right source of supply at micro and macro level.</w:t>
            </w:r>
          </w:p>
          <w:p w14:paraId="1EA87411" w14:textId="77777777" w:rsidR="00D20053" w:rsidRDefault="00D20053" w:rsidP="00261FEC">
            <w:pPr>
              <w:widowControl w:val="0"/>
              <w:autoSpaceDE w:val="0"/>
              <w:autoSpaceDN w:val="0"/>
              <w:adjustRightInd w:val="0"/>
              <w:jc w:val="both"/>
              <w:rPr>
                <w:rFonts w:ascii="Times New Roman" w:hAnsi="Times New Roman" w:cs="Times New Roman"/>
                <w:color w:val="373737"/>
                <w:sz w:val="24"/>
                <w:szCs w:val="24"/>
              </w:rPr>
            </w:pPr>
          </w:p>
          <w:p w14:paraId="2BB5D8D5" w14:textId="77777777" w:rsidR="00261FEC" w:rsidRPr="00D20053" w:rsidRDefault="00261FEC" w:rsidP="00261FEC">
            <w:pPr>
              <w:widowControl w:val="0"/>
              <w:autoSpaceDE w:val="0"/>
              <w:autoSpaceDN w:val="0"/>
              <w:adjustRightInd w:val="0"/>
              <w:jc w:val="both"/>
              <w:rPr>
                <w:rFonts w:ascii="Times New Roman" w:hAnsi="Times New Roman" w:cs="Times New Roman"/>
                <w:color w:val="373737"/>
                <w:sz w:val="24"/>
                <w:szCs w:val="24"/>
                <w:u w:val="single"/>
              </w:rPr>
            </w:pPr>
            <w:r w:rsidRPr="00D20053">
              <w:rPr>
                <w:rFonts w:ascii="Times New Roman" w:hAnsi="Times New Roman" w:cs="Times New Roman"/>
                <w:color w:val="373737"/>
                <w:sz w:val="24"/>
                <w:szCs w:val="24"/>
                <w:u w:val="single"/>
              </w:rPr>
              <w:t xml:space="preserve">To consider at micro level: </w:t>
            </w:r>
          </w:p>
          <w:p w14:paraId="7A4C3C51" w14:textId="77777777" w:rsidR="00261FEC" w:rsidRPr="00B41799" w:rsidRDefault="00261FEC" w:rsidP="00261FEC">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p>
          <w:p w14:paraId="59B2E091"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past record of the supplier with the company</w:t>
            </w:r>
          </w:p>
          <w:p w14:paraId="3E5DFF4E"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financial status of the supplier - balance sheets or bank certificates can be used for credit worthiness</w:t>
            </w:r>
          </w:p>
          <w:p w14:paraId="37182B01"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plant capacity, growth plans need to be ascertained as satisfactory proof of size and the volume of orders that the vendor can hand</w:t>
            </w:r>
          </w:p>
          <w:p w14:paraId="35368CC5"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delivery records should indicate minimum lead time and delays</w:t>
            </w:r>
          </w:p>
          <w:p w14:paraId="08C33F61"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supplier's preparedness to accept the buyer's specifications and other contract conditions on warranted and replacements</w:t>
            </w:r>
          </w:p>
          <w:p w14:paraId="45632F99"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ability to respond to unusual and emergency requests from buyers and the decision making framework in this regard</w:t>
            </w:r>
          </w:p>
          <w:p w14:paraId="0925E5BD"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the technical, financial and production capacity in terms of capability of its personnels</w:t>
            </w:r>
          </w:p>
          <w:p w14:paraId="0DEB3F62" w14:textId="77777777" w:rsidR="00261FEC" w:rsidRPr="00B41799"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sz w:val="24"/>
                <w:szCs w:val="24"/>
              </w:rPr>
            </w:pPr>
            <w:r w:rsidRPr="00B41799">
              <w:rPr>
                <w:rFonts w:ascii="Times New Roman" w:hAnsi="Times New Roman"/>
                <w:color w:val="373737"/>
                <w:sz w:val="24"/>
                <w:szCs w:val="24"/>
              </w:rPr>
              <w:t>break even points in the plants manufacturing capacities</w:t>
            </w:r>
          </w:p>
          <w:p w14:paraId="14EB3D2A" w14:textId="77777777" w:rsidR="00261FEC"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rPr>
            </w:pPr>
            <w:r w:rsidRPr="00B41799">
              <w:rPr>
                <w:rFonts w:ascii="Times New Roman" w:hAnsi="Times New Roman"/>
                <w:color w:val="373737"/>
                <w:sz w:val="24"/>
                <w:szCs w:val="24"/>
              </w:rPr>
              <w:t xml:space="preserve">effectiveness of the supplier's organisation and management </w:t>
            </w:r>
            <w:r>
              <w:rPr>
                <w:rFonts w:ascii="Times New Roman" w:hAnsi="Times New Roman"/>
                <w:color w:val="373737"/>
              </w:rPr>
              <w:t xml:space="preserve">(ownership stamp, operational reliability) </w:t>
            </w:r>
          </w:p>
          <w:p w14:paraId="1F962E54" w14:textId="77777777" w:rsidR="00261FEC" w:rsidRDefault="00261FEC" w:rsidP="00261FEC">
            <w:pPr>
              <w:pStyle w:val="ListParagraph"/>
              <w:widowControl w:val="0"/>
              <w:numPr>
                <w:ilvl w:val="0"/>
                <w:numId w:val="19"/>
              </w:numPr>
              <w:tabs>
                <w:tab w:val="left" w:pos="220"/>
                <w:tab w:val="left" w:pos="720"/>
              </w:tabs>
              <w:autoSpaceDE w:val="0"/>
              <w:autoSpaceDN w:val="0"/>
              <w:adjustRightInd w:val="0"/>
              <w:jc w:val="both"/>
              <w:rPr>
                <w:rFonts w:ascii="Times New Roman" w:hAnsi="Times New Roman"/>
                <w:color w:val="373737"/>
              </w:rPr>
            </w:pPr>
            <w:r w:rsidRPr="00B41799">
              <w:rPr>
                <w:rFonts w:ascii="Times New Roman" w:hAnsi="Times New Roman"/>
                <w:color w:val="373737"/>
              </w:rPr>
              <w:t xml:space="preserve">the industrial relativistic of the with its unions, its past strikes or other work stoppage or slowdown problems and the ability of the firm to cope with them in the past. </w:t>
            </w:r>
          </w:p>
          <w:p w14:paraId="3F795FAF" w14:textId="77777777" w:rsidR="00D20053" w:rsidRDefault="00D20053" w:rsidP="00D20053">
            <w:pPr>
              <w:widowControl w:val="0"/>
              <w:tabs>
                <w:tab w:val="left" w:pos="220"/>
                <w:tab w:val="left" w:pos="720"/>
              </w:tabs>
              <w:autoSpaceDE w:val="0"/>
              <w:autoSpaceDN w:val="0"/>
              <w:adjustRightInd w:val="0"/>
              <w:ind w:left="360"/>
              <w:jc w:val="both"/>
              <w:rPr>
                <w:rFonts w:ascii="Times New Roman" w:hAnsi="Times New Roman"/>
                <w:color w:val="373737"/>
              </w:rPr>
            </w:pPr>
          </w:p>
          <w:p w14:paraId="5C7733D6" w14:textId="77777777" w:rsidR="00D20053" w:rsidRDefault="00D20053" w:rsidP="00D20053">
            <w:pPr>
              <w:jc w:val="both"/>
              <w:rPr>
                <w:rFonts w:ascii="Times New Roman" w:hAnsi="Times New Roman" w:cs="Times New Roman"/>
                <w:sz w:val="24"/>
                <w:szCs w:val="24"/>
                <w:u w:val="single"/>
              </w:rPr>
            </w:pPr>
            <w:r w:rsidRPr="00D20053">
              <w:rPr>
                <w:rFonts w:ascii="Times New Roman" w:hAnsi="Times New Roman" w:cs="Times New Roman"/>
                <w:sz w:val="24"/>
                <w:szCs w:val="24"/>
                <w:u w:val="single"/>
              </w:rPr>
              <w:t>To consider at macro level:</w:t>
            </w:r>
          </w:p>
          <w:p w14:paraId="0C49346C" w14:textId="77777777" w:rsidR="00D20053" w:rsidRPr="00D20053" w:rsidRDefault="00D20053" w:rsidP="00D20053">
            <w:pPr>
              <w:jc w:val="both"/>
              <w:rPr>
                <w:rFonts w:ascii="Times New Roman" w:hAnsi="Times New Roman" w:cs="Times New Roman"/>
                <w:sz w:val="24"/>
                <w:szCs w:val="24"/>
                <w:u w:val="single"/>
              </w:rPr>
            </w:pPr>
          </w:p>
          <w:p w14:paraId="640C7667"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which are the present single source items being procured -nationally or internationally?</w:t>
            </w:r>
          </w:p>
          <w:p w14:paraId="4D272934"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what alternatives are there? </w:t>
            </w:r>
          </w:p>
          <w:p w14:paraId="72649D48"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how can they be developed to the required standards?</w:t>
            </w:r>
          </w:p>
          <w:p w14:paraId="18F2DADB"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how do we best hedge our risks by capitalizing on our strengths in minimizing the risks arising out of the monopoly supply situation? </w:t>
            </w:r>
          </w:p>
          <w:p w14:paraId="37C2B53D"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have we really searched and exhausted all sources of supply - both nationally and internationally? </w:t>
            </w:r>
          </w:p>
          <w:p w14:paraId="43AFA90C"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what are the major elements of the cost components of item? </w:t>
            </w:r>
          </w:p>
          <w:p w14:paraId="44F4FA90" w14:textId="77777777" w:rsidR="00D20053" w:rsidRPr="00B41799" w:rsidRDefault="00D20053" w:rsidP="00D20053">
            <w:pPr>
              <w:pStyle w:val="ListParagraph"/>
              <w:numPr>
                <w:ilvl w:val="0"/>
                <w:numId w:val="20"/>
              </w:numPr>
              <w:jc w:val="both"/>
              <w:rPr>
                <w:rFonts w:ascii="Times New Roman" w:hAnsi="Times New Roman"/>
                <w:sz w:val="24"/>
                <w:szCs w:val="24"/>
                <w:lang w:val="en-GB"/>
              </w:rPr>
            </w:pPr>
            <w:r w:rsidRPr="00B41799">
              <w:rPr>
                <w:rFonts w:ascii="Times New Roman" w:hAnsi="Times New Roman"/>
                <w:color w:val="373737"/>
                <w:sz w:val="24"/>
                <w:szCs w:val="24"/>
              </w:rPr>
              <w:t>what are the major anticipated supply cost trends of key components in the next few years of these vendors?</w:t>
            </w:r>
          </w:p>
          <w:p w14:paraId="053D51EA" w14:textId="77777777" w:rsidR="00D20053" w:rsidRPr="0051071B" w:rsidRDefault="00D20053" w:rsidP="00D20053">
            <w:pPr>
              <w:pStyle w:val="ListParagraph"/>
              <w:numPr>
                <w:ilvl w:val="0"/>
                <w:numId w:val="20"/>
              </w:numPr>
              <w:jc w:val="both"/>
              <w:rPr>
                <w:rFonts w:ascii="Times New Roman" w:hAnsi="Times New Roman"/>
                <w:color w:val="000000" w:themeColor="text1"/>
                <w:sz w:val="24"/>
                <w:szCs w:val="24"/>
                <w:lang w:val="en-GB"/>
              </w:rPr>
            </w:pPr>
            <w:r w:rsidRPr="0051071B">
              <w:rPr>
                <w:rFonts w:ascii="Times New Roman" w:hAnsi="Times New Roman"/>
                <w:color w:val="000000" w:themeColor="text1"/>
                <w:sz w:val="24"/>
                <w:szCs w:val="24"/>
              </w:rPr>
              <w:lastRenderedPageBreak/>
              <w:t>how will these vendors be affected in these few years? </w:t>
            </w:r>
          </w:p>
          <w:p w14:paraId="1C7C2B31" w14:textId="77777777" w:rsidR="00D20053" w:rsidRPr="0051071B" w:rsidRDefault="00D20053" w:rsidP="00D20053">
            <w:pPr>
              <w:pStyle w:val="ListParagraph"/>
              <w:numPr>
                <w:ilvl w:val="0"/>
                <w:numId w:val="20"/>
              </w:numPr>
              <w:jc w:val="both"/>
              <w:rPr>
                <w:rFonts w:ascii="Times New Roman" w:hAnsi="Times New Roman"/>
                <w:color w:val="000000" w:themeColor="text1"/>
                <w:sz w:val="24"/>
                <w:szCs w:val="24"/>
                <w:lang w:val="en-GB"/>
              </w:rPr>
            </w:pPr>
            <w:r w:rsidRPr="0051071B">
              <w:rPr>
                <w:rFonts w:ascii="Times New Roman" w:hAnsi="Times New Roman"/>
                <w:color w:val="000000" w:themeColor="text1"/>
                <w:sz w:val="24"/>
                <w:szCs w:val="24"/>
              </w:rPr>
              <w:t>will the entry/exit of the major suppliers to these vendors affect the pricing structure in the market? </w:t>
            </w:r>
          </w:p>
          <w:p w14:paraId="6291BE95" w14:textId="77777777" w:rsidR="00D20053" w:rsidRPr="0051071B" w:rsidRDefault="00D20053" w:rsidP="00D20053">
            <w:pPr>
              <w:pStyle w:val="ListParagraph"/>
              <w:numPr>
                <w:ilvl w:val="0"/>
                <w:numId w:val="20"/>
              </w:numPr>
              <w:jc w:val="both"/>
              <w:rPr>
                <w:rFonts w:ascii="Times New Roman" w:hAnsi="Times New Roman"/>
                <w:color w:val="000000" w:themeColor="text1"/>
                <w:sz w:val="24"/>
                <w:szCs w:val="24"/>
                <w:lang w:val="en-GB"/>
              </w:rPr>
            </w:pPr>
            <w:r w:rsidRPr="0051071B">
              <w:rPr>
                <w:rFonts w:ascii="Times New Roman" w:hAnsi="Times New Roman"/>
                <w:color w:val="000000" w:themeColor="text1"/>
                <w:sz w:val="24"/>
                <w:szCs w:val="24"/>
              </w:rPr>
              <w:t>if yes, how will this affect the manufacturing cost? </w:t>
            </w:r>
          </w:p>
          <w:p w14:paraId="1FDCDA80" w14:textId="77777777" w:rsidR="0051071B" w:rsidRDefault="0051071B" w:rsidP="0051071B">
            <w:pPr>
              <w:widowControl w:val="0"/>
              <w:autoSpaceDE w:val="0"/>
              <w:autoSpaceDN w:val="0"/>
              <w:adjustRightInd w:val="0"/>
              <w:jc w:val="both"/>
              <w:rPr>
                <w:rFonts w:ascii="Times New Roman" w:hAnsi="Times New Roman" w:cs="Times New Roman"/>
                <w:color w:val="000000" w:themeColor="text1"/>
              </w:rPr>
            </w:pPr>
          </w:p>
          <w:p w14:paraId="561C2799" w14:textId="77777777" w:rsidR="0051071B" w:rsidRPr="0051071B" w:rsidRDefault="0051071B" w:rsidP="0051071B">
            <w:pPr>
              <w:widowControl w:val="0"/>
              <w:autoSpaceDE w:val="0"/>
              <w:autoSpaceDN w:val="0"/>
              <w:adjustRightInd w:val="0"/>
              <w:jc w:val="both"/>
              <w:rPr>
                <w:rFonts w:ascii="Times New Roman" w:hAnsi="Times New Roman" w:cs="Times New Roman"/>
                <w:color w:val="000000" w:themeColor="text1"/>
                <w:u w:val="single"/>
              </w:rPr>
            </w:pPr>
            <w:r w:rsidRPr="0051071B">
              <w:rPr>
                <w:rFonts w:ascii="Times New Roman" w:hAnsi="Times New Roman" w:cs="Times New Roman"/>
                <w:color w:val="000000" w:themeColor="text1"/>
                <w:u w:val="single"/>
              </w:rPr>
              <w:t>Useful and essential tips for correct identification:</w:t>
            </w:r>
          </w:p>
          <w:p w14:paraId="1127FC04" w14:textId="77777777" w:rsidR="0051071B" w:rsidRPr="00B17574" w:rsidRDefault="0051071B" w:rsidP="0051071B">
            <w:pPr>
              <w:widowControl w:val="0"/>
              <w:autoSpaceDE w:val="0"/>
              <w:autoSpaceDN w:val="0"/>
              <w:adjustRightInd w:val="0"/>
              <w:jc w:val="both"/>
              <w:rPr>
                <w:rFonts w:ascii="Times New Roman" w:hAnsi="Times New Roman" w:cs="Times New Roman"/>
                <w:color w:val="000000" w:themeColor="text1"/>
                <w:sz w:val="24"/>
                <w:szCs w:val="24"/>
              </w:rPr>
            </w:pPr>
            <w:r w:rsidRPr="00B17574">
              <w:rPr>
                <w:rFonts w:ascii="Times New Roman" w:hAnsi="Times New Roman" w:cs="Times New Roman"/>
                <w:color w:val="000000" w:themeColor="text1"/>
              </w:rPr>
              <w:t>- k</w:t>
            </w:r>
            <w:r w:rsidRPr="00B17574">
              <w:rPr>
                <w:rFonts w:ascii="Times New Roman" w:hAnsi="Times New Roman" w:cs="Times New Roman"/>
                <w:color w:val="000000" w:themeColor="text1"/>
                <w:sz w:val="24"/>
                <w:szCs w:val="24"/>
              </w:rPr>
              <w:t>now your needs</w:t>
            </w:r>
          </w:p>
          <w:p w14:paraId="45FBDA5A" w14:textId="77777777" w:rsidR="0051071B" w:rsidRPr="00B17574" w:rsidRDefault="0051071B" w:rsidP="0051071B">
            <w:pPr>
              <w:widowControl w:val="0"/>
              <w:autoSpaceDE w:val="0"/>
              <w:autoSpaceDN w:val="0"/>
              <w:adjustRightInd w:val="0"/>
              <w:jc w:val="both"/>
              <w:rPr>
                <w:rFonts w:ascii="Times New Roman" w:hAnsi="Times New Roman" w:cs="Times New Roman"/>
                <w:color w:val="000000" w:themeColor="text1"/>
              </w:rPr>
            </w:pPr>
            <w:r w:rsidRPr="00B17574">
              <w:rPr>
                <w:rFonts w:ascii="Times New Roman" w:hAnsi="Times New Roman" w:cs="Times New Roman"/>
                <w:color w:val="000000" w:themeColor="text1"/>
              </w:rPr>
              <w:t>-  s</w:t>
            </w:r>
            <w:r w:rsidRPr="00B17574">
              <w:rPr>
                <w:rFonts w:ascii="Times New Roman" w:hAnsi="Times New Roman" w:cs="Times New Roman"/>
                <w:color w:val="000000" w:themeColor="text1"/>
                <w:sz w:val="24"/>
                <w:szCs w:val="24"/>
              </w:rPr>
              <w:t>pend time on research</w:t>
            </w:r>
          </w:p>
          <w:p w14:paraId="69F491AC" w14:textId="77777777" w:rsidR="0051071B" w:rsidRPr="00B17574" w:rsidRDefault="0051071B" w:rsidP="0051071B">
            <w:pPr>
              <w:widowControl w:val="0"/>
              <w:autoSpaceDE w:val="0"/>
              <w:autoSpaceDN w:val="0"/>
              <w:adjustRightInd w:val="0"/>
              <w:jc w:val="both"/>
              <w:rPr>
                <w:rFonts w:ascii="Times New Roman" w:hAnsi="Times New Roman" w:cs="Times New Roman"/>
                <w:color w:val="000000" w:themeColor="text1"/>
                <w:sz w:val="24"/>
                <w:szCs w:val="24"/>
              </w:rPr>
            </w:pPr>
            <w:r w:rsidRPr="00B17574">
              <w:rPr>
                <w:rFonts w:ascii="Times New Roman" w:hAnsi="Times New Roman" w:cs="Times New Roman"/>
                <w:color w:val="000000" w:themeColor="text1"/>
              </w:rPr>
              <w:t xml:space="preserve">- </w:t>
            </w:r>
            <w:r w:rsidRPr="00B17574">
              <w:rPr>
                <w:rFonts w:ascii="Times New Roman" w:hAnsi="Times New Roman" w:cs="Times New Roman"/>
                <w:color w:val="000000" w:themeColor="text1"/>
                <w:sz w:val="24"/>
                <w:szCs w:val="24"/>
              </w:rPr>
              <w:t>with first-hand experience of suppl</w:t>
            </w:r>
            <w:r w:rsidRPr="00B17574">
              <w:rPr>
                <w:rFonts w:ascii="Times New Roman" w:hAnsi="Times New Roman" w:cs="Times New Roman"/>
                <w:color w:val="000000" w:themeColor="text1"/>
              </w:rPr>
              <w:t>iers can give useful advice</w:t>
            </w:r>
          </w:p>
          <w:p w14:paraId="668571A9" w14:textId="77777777" w:rsidR="0051071B" w:rsidRPr="00B17574" w:rsidRDefault="0051071B" w:rsidP="0051071B">
            <w:pPr>
              <w:widowControl w:val="0"/>
              <w:autoSpaceDE w:val="0"/>
              <w:autoSpaceDN w:val="0"/>
              <w:adjustRightInd w:val="0"/>
              <w:jc w:val="both"/>
              <w:rPr>
                <w:rFonts w:ascii="Times New Roman" w:hAnsi="Times New Roman" w:cs="Times New Roman"/>
                <w:color w:val="000000" w:themeColor="text1"/>
                <w:sz w:val="24"/>
                <w:szCs w:val="24"/>
              </w:rPr>
            </w:pPr>
            <w:r w:rsidRPr="00B17574">
              <w:rPr>
                <w:rFonts w:ascii="Times New Roman" w:hAnsi="Times New Roman" w:cs="Times New Roman"/>
                <w:color w:val="000000" w:themeColor="text1"/>
              </w:rPr>
              <w:t>-c</w:t>
            </w:r>
            <w:r w:rsidRPr="00B17574">
              <w:rPr>
                <w:rFonts w:ascii="Times New Roman" w:hAnsi="Times New Roman" w:cs="Times New Roman"/>
                <w:color w:val="000000" w:themeColor="text1"/>
                <w:sz w:val="24"/>
                <w:szCs w:val="24"/>
              </w:rPr>
              <w:t>redit check potential suppliers</w:t>
            </w:r>
          </w:p>
          <w:p w14:paraId="28665C1A" w14:textId="77777777" w:rsidR="0051071B" w:rsidRPr="00B17574" w:rsidRDefault="0051071B" w:rsidP="0051071B">
            <w:pPr>
              <w:widowControl w:val="0"/>
              <w:autoSpaceDE w:val="0"/>
              <w:autoSpaceDN w:val="0"/>
              <w:adjustRightInd w:val="0"/>
              <w:jc w:val="both"/>
              <w:rPr>
                <w:rFonts w:ascii="Times New Roman" w:hAnsi="Times New Roman" w:cs="Times New Roman"/>
                <w:color w:val="000000" w:themeColor="text1"/>
                <w:sz w:val="24"/>
                <w:szCs w:val="24"/>
              </w:rPr>
            </w:pPr>
            <w:r w:rsidRPr="00B17574">
              <w:rPr>
                <w:rFonts w:ascii="Times New Roman" w:hAnsi="Times New Roman" w:cs="Times New Roman"/>
                <w:color w:val="000000" w:themeColor="text1"/>
              </w:rPr>
              <w:t>-a</w:t>
            </w:r>
            <w:r w:rsidRPr="00B17574">
              <w:rPr>
                <w:rFonts w:ascii="Times New Roman" w:hAnsi="Times New Roman" w:cs="Times New Roman"/>
                <w:color w:val="000000" w:themeColor="text1"/>
                <w:sz w:val="24"/>
                <w:szCs w:val="24"/>
              </w:rPr>
              <w:t>gree on service levels before you start</w:t>
            </w:r>
          </w:p>
          <w:p w14:paraId="3D63D76A" w14:textId="73405CDC" w:rsidR="00261FEC" w:rsidRDefault="0051071B" w:rsidP="0059084B">
            <w:pPr>
              <w:widowControl w:val="0"/>
              <w:autoSpaceDE w:val="0"/>
              <w:autoSpaceDN w:val="0"/>
              <w:adjustRightInd w:val="0"/>
              <w:jc w:val="both"/>
              <w:rPr>
                <w:rFonts w:ascii="Times New Roman" w:hAnsi="Times New Roman" w:cs="Times New Roman"/>
                <w:color w:val="000000" w:themeColor="text1"/>
                <w:sz w:val="24"/>
                <w:szCs w:val="24"/>
              </w:rPr>
            </w:pPr>
            <w:r w:rsidRPr="00B17574">
              <w:rPr>
                <w:rFonts w:ascii="Times New Roman" w:hAnsi="Times New Roman" w:cs="Times New Roman"/>
                <w:color w:val="000000" w:themeColor="text1"/>
              </w:rPr>
              <w:t>-d</w:t>
            </w:r>
            <w:r w:rsidRPr="00B17574">
              <w:rPr>
                <w:rFonts w:ascii="Times New Roman" w:hAnsi="Times New Roman" w:cs="Times New Roman"/>
                <w:color w:val="000000" w:themeColor="text1"/>
                <w:sz w:val="24"/>
                <w:szCs w:val="24"/>
              </w:rPr>
              <w:t xml:space="preserve">on't buy from too many suppliers but don’t have just a single supplier. </w:t>
            </w:r>
          </w:p>
          <w:p w14:paraId="073746C2" w14:textId="77777777" w:rsidR="0059084B" w:rsidRPr="0059084B" w:rsidRDefault="0059084B" w:rsidP="0059084B">
            <w:pPr>
              <w:widowControl w:val="0"/>
              <w:autoSpaceDE w:val="0"/>
              <w:autoSpaceDN w:val="0"/>
              <w:adjustRightInd w:val="0"/>
              <w:jc w:val="both"/>
              <w:rPr>
                <w:rFonts w:ascii="Times New Roman" w:hAnsi="Times New Roman" w:cs="Times New Roman"/>
                <w:color w:val="000000" w:themeColor="text1"/>
                <w:sz w:val="24"/>
                <w:szCs w:val="24"/>
              </w:rPr>
            </w:pPr>
          </w:p>
          <w:p w14:paraId="4F026468" w14:textId="77777777" w:rsidR="00F87DA5" w:rsidRDefault="00F87DA5" w:rsidP="00F87DA5">
            <w:pPr>
              <w:pStyle w:val="ListParagraph"/>
              <w:numPr>
                <w:ilvl w:val="0"/>
                <w:numId w:val="18"/>
              </w:numPr>
              <w:jc w:val="both"/>
              <w:rPr>
                <w:rFonts w:ascii="Times New Roman" w:hAnsi="Times New Roman"/>
                <w:b/>
                <w:sz w:val="24"/>
                <w:szCs w:val="24"/>
              </w:rPr>
            </w:pPr>
            <w:r w:rsidRPr="00F87DA5">
              <w:rPr>
                <w:rFonts w:ascii="Times New Roman" w:hAnsi="Times New Roman"/>
                <w:b/>
                <w:sz w:val="24"/>
                <w:szCs w:val="24"/>
              </w:rPr>
              <w:t>What is vendor rating? What are its advantages and disadvantages?</w:t>
            </w:r>
          </w:p>
          <w:p w14:paraId="6EA22411" w14:textId="77777777" w:rsidR="0059084B" w:rsidRDefault="0059084B" w:rsidP="0059084B">
            <w:pPr>
              <w:jc w:val="both"/>
              <w:rPr>
                <w:rFonts w:ascii="Times New Roman" w:hAnsi="Times New Roman"/>
                <w:b/>
                <w:sz w:val="24"/>
                <w:szCs w:val="24"/>
              </w:rPr>
            </w:pPr>
          </w:p>
          <w:p w14:paraId="71180E89" w14:textId="77777777" w:rsidR="0059084B" w:rsidRDefault="0059084B" w:rsidP="0059084B">
            <w:pPr>
              <w:widowControl w:val="0"/>
              <w:autoSpaceDE w:val="0"/>
              <w:autoSpaceDN w:val="0"/>
              <w:adjustRightInd w:val="0"/>
              <w:jc w:val="both"/>
              <w:rPr>
                <w:rFonts w:ascii="Times New Roman" w:hAnsi="Times New Roman" w:cs="Times New Roman"/>
                <w:color w:val="151515"/>
              </w:rPr>
            </w:pPr>
            <w:r w:rsidRPr="00301DD8">
              <w:rPr>
                <w:rFonts w:ascii="Times New Roman" w:hAnsi="Times New Roman" w:cs="Times New Roman"/>
                <w:bCs/>
                <w:color w:val="151515"/>
                <w:sz w:val="24"/>
                <w:szCs w:val="24"/>
                <w:u w:val="single"/>
              </w:rPr>
              <w:t>Vendor Rating</w:t>
            </w:r>
            <w:r w:rsidRPr="00301DD8">
              <w:rPr>
                <w:rFonts w:ascii="Times New Roman" w:hAnsi="Times New Roman" w:cs="Times New Roman"/>
                <w:color w:val="151515"/>
                <w:sz w:val="24"/>
                <w:szCs w:val="24"/>
              </w:rPr>
              <w:t xml:space="preserve"> is a system used by buying organizations or industry analysts to record, analyze, rank and report the performance of a supplier in terms of a range of predefined criteria, which may include such things as:</w:t>
            </w:r>
          </w:p>
          <w:p w14:paraId="42F2840C" w14:textId="77777777" w:rsidR="0059084B" w:rsidRPr="00301DD8" w:rsidRDefault="0059084B" w:rsidP="0059084B">
            <w:pPr>
              <w:widowControl w:val="0"/>
              <w:autoSpaceDE w:val="0"/>
              <w:autoSpaceDN w:val="0"/>
              <w:adjustRightInd w:val="0"/>
              <w:jc w:val="both"/>
              <w:rPr>
                <w:rFonts w:ascii="Times New Roman" w:hAnsi="Times New Roman" w:cs="Times New Roman"/>
                <w:color w:val="151515"/>
                <w:sz w:val="24"/>
                <w:szCs w:val="24"/>
              </w:rPr>
            </w:pPr>
          </w:p>
          <w:p w14:paraId="6CC097F3" w14:textId="77777777" w:rsidR="0059084B" w:rsidRPr="00301DD8" w:rsidRDefault="0059084B" w:rsidP="0059084B">
            <w:pPr>
              <w:pStyle w:val="ListParagraph"/>
              <w:widowControl w:val="0"/>
              <w:numPr>
                <w:ilvl w:val="0"/>
                <w:numId w:val="21"/>
              </w:numPr>
              <w:tabs>
                <w:tab w:val="left" w:pos="220"/>
                <w:tab w:val="left" w:pos="720"/>
              </w:tabs>
              <w:autoSpaceDE w:val="0"/>
              <w:autoSpaceDN w:val="0"/>
              <w:adjustRightInd w:val="0"/>
              <w:jc w:val="both"/>
              <w:rPr>
                <w:rFonts w:ascii="Times New Roman" w:hAnsi="Times New Roman"/>
                <w:color w:val="151515"/>
                <w:sz w:val="24"/>
                <w:szCs w:val="24"/>
              </w:rPr>
            </w:pPr>
            <w:r w:rsidRPr="00301DD8">
              <w:rPr>
                <w:rFonts w:ascii="Times New Roman" w:hAnsi="Times New Roman"/>
                <w:color w:val="151515"/>
                <w:sz w:val="24"/>
                <w:szCs w:val="24"/>
              </w:rPr>
              <w:t>quality of the product or service</w:t>
            </w:r>
          </w:p>
          <w:p w14:paraId="33922C14" w14:textId="77777777" w:rsidR="0059084B" w:rsidRPr="00301DD8" w:rsidRDefault="0059084B" w:rsidP="0059084B">
            <w:pPr>
              <w:pStyle w:val="ListParagraph"/>
              <w:widowControl w:val="0"/>
              <w:numPr>
                <w:ilvl w:val="0"/>
                <w:numId w:val="21"/>
              </w:numPr>
              <w:tabs>
                <w:tab w:val="left" w:pos="220"/>
                <w:tab w:val="left" w:pos="720"/>
              </w:tabs>
              <w:autoSpaceDE w:val="0"/>
              <w:autoSpaceDN w:val="0"/>
              <w:adjustRightInd w:val="0"/>
              <w:jc w:val="both"/>
              <w:rPr>
                <w:rFonts w:ascii="Times New Roman" w:hAnsi="Times New Roman"/>
                <w:color w:val="151515"/>
                <w:sz w:val="24"/>
                <w:szCs w:val="24"/>
              </w:rPr>
            </w:pPr>
            <w:r w:rsidRPr="00301DD8">
              <w:rPr>
                <w:rFonts w:ascii="Times New Roman" w:hAnsi="Times New Roman"/>
                <w:color w:val="151515"/>
                <w:sz w:val="24"/>
                <w:szCs w:val="24"/>
              </w:rPr>
              <w:t>delivery performance and reliability</w:t>
            </w:r>
          </w:p>
          <w:p w14:paraId="09B1DD33" w14:textId="77777777" w:rsidR="0059084B" w:rsidRPr="00301DD8" w:rsidRDefault="0059084B" w:rsidP="0059084B">
            <w:pPr>
              <w:pStyle w:val="ListParagraph"/>
              <w:widowControl w:val="0"/>
              <w:numPr>
                <w:ilvl w:val="0"/>
                <w:numId w:val="21"/>
              </w:numPr>
              <w:tabs>
                <w:tab w:val="left" w:pos="220"/>
                <w:tab w:val="left" w:pos="720"/>
              </w:tabs>
              <w:autoSpaceDE w:val="0"/>
              <w:autoSpaceDN w:val="0"/>
              <w:adjustRightInd w:val="0"/>
              <w:jc w:val="both"/>
              <w:rPr>
                <w:rFonts w:ascii="Times New Roman" w:hAnsi="Times New Roman"/>
                <w:color w:val="151515"/>
                <w:sz w:val="24"/>
                <w:szCs w:val="24"/>
              </w:rPr>
            </w:pPr>
            <w:r w:rsidRPr="00301DD8">
              <w:rPr>
                <w:rFonts w:ascii="Times New Roman" w:hAnsi="Times New Roman"/>
                <w:color w:val="151515"/>
                <w:sz w:val="24"/>
                <w:szCs w:val="24"/>
              </w:rPr>
              <w:t>cost, price</w:t>
            </w:r>
          </w:p>
          <w:p w14:paraId="077FB084" w14:textId="77777777" w:rsidR="0059084B" w:rsidRPr="00301DD8" w:rsidRDefault="0059084B" w:rsidP="0059084B">
            <w:pPr>
              <w:pStyle w:val="ListParagraph"/>
              <w:widowControl w:val="0"/>
              <w:numPr>
                <w:ilvl w:val="0"/>
                <w:numId w:val="21"/>
              </w:numPr>
              <w:tabs>
                <w:tab w:val="left" w:pos="220"/>
                <w:tab w:val="left" w:pos="720"/>
              </w:tabs>
              <w:autoSpaceDE w:val="0"/>
              <w:autoSpaceDN w:val="0"/>
              <w:adjustRightInd w:val="0"/>
              <w:jc w:val="both"/>
              <w:rPr>
                <w:rFonts w:ascii="Times New Roman" w:hAnsi="Times New Roman"/>
                <w:color w:val="151515"/>
                <w:sz w:val="24"/>
                <w:szCs w:val="24"/>
              </w:rPr>
            </w:pPr>
            <w:r w:rsidRPr="00301DD8">
              <w:rPr>
                <w:rFonts w:ascii="Times New Roman" w:hAnsi="Times New Roman"/>
                <w:color w:val="151515"/>
                <w:sz w:val="24"/>
                <w:szCs w:val="24"/>
              </w:rPr>
              <w:t>capabilities</w:t>
            </w:r>
          </w:p>
          <w:p w14:paraId="48A37A44" w14:textId="77777777" w:rsidR="0059084B" w:rsidRPr="00301DD8" w:rsidRDefault="0059084B" w:rsidP="0059084B">
            <w:pPr>
              <w:pStyle w:val="ListParagraph"/>
              <w:widowControl w:val="0"/>
              <w:numPr>
                <w:ilvl w:val="0"/>
                <w:numId w:val="21"/>
              </w:numPr>
              <w:tabs>
                <w:tab w:val="left" w:pos="220"/>
                <w:tab w:val="left" w:pos="720"/>
              </w:tabs>
              <w:autoSpaceDE w:val="0"/>
              <w:autoSpaceDN w:val="0"/>
              <w:adjustRightInd w:val="0"/>
              <w:jc w:val="both"/>
              <w:rPr>
                <w:rFonts w:ascii="Times New Roman" w:hAnsi="Times New Roman"/>
                <w:color w:val="151515"/>
                <w:sz w:val="24"/>
                <w:szCs w:val="24"/>
              </w:rPr>
            </w:pPr>
            <w:r w:rsidRPr="00301DD8">
              <w:rPr>
                <w:rFonts w:ascii="Times New Roman" w:hAnsi="Times New Roman"/>
                <w:color w:val="151515"/>
                <w:sz w:val="24"/>
                <w:szCs w:val="24"/>
              </w:rPr>
              <w:t>service</w:t>
            </w:r>
          </w:p>
          <w:p w14:paraId="42965307" w14:textId="77777777" w:rsidR="0059084B" w:rsidRDefault="0059084B" w:rsidP="0059084B">
            <w:pPr>
              <w:pStyle w:val="ListParagraph"/>
              <w:widowControl w:val="0"/>
              <w:numPr>
                <w:ilvl w:val="0"/>
                <w:numId w:val="21"/>
              </w:numPr>
              <w:tabs>
                <w:tab w:val="left" w:pos="220"/>
                <w:tab w:val="left" w:pos="720"/>
              </w:tabs>
              <w:autoSpaceDE w:val="0"/>
              <w:autoSpaceDN w:val="0"/>
              <w:adjustRightInd w:val="0"/>
              <w:jc w:val="both"/>
              <w:rPr>
                <w:rFonts w:ascii="Times New Roman" w:hAnsi="Times New Roman"/>
                <w:color w:val="151515"/>
              </w:rPr>
            </w:pPr>
            <w:r w:rsidRPr="00301DD8">
              <w:rPr>
                <w:rFonts w:ascii="Times New Roman" w:hAnsi="Times New Roman"/>
                <w:color w:val="151515"/>
                <w:sz w:val="24"/>
                <w:szCs w:val="24"/>
              </w:rPr>
              <w:t>financial continuity of the firm.</w:t>
            </w:r>
          </w:p>
          <w:p w14:paraId="1BFC0298" w14:textId="77777777" w:rsidR="0059084B" w:rsidRPr="00301DD8" w:rsidRDefault="0059084B" w:rsidP="0059084B">
            <w:pPr>
              <w:pStyle w:val="ListParagraph"/>
              <w:widowControl w:val="0"/>
              <w:tabs>
                <w:tab w:val="left" w:pos="220"/>
                <w:tab w:val="left" w:pos="720"/>
              </w:tabs>
              <w:autoSpaceDE w:val="0"/>
              <w:autoSpaceDN w:val="0"/>
              <w:adjustRightInd w:val="0"/>
              <w:jc w:val="both"/>
              <w:rPr>
                <w:rFonts w:ascii="Times New Roman" w:hAnsi="Times New Roman"/>
                <w:color w:val="151515"/>
              </w:rPr>
            </w:pPr>
          </w:p>
          <w:p w14:paraId="2DFC4CE6" w14:textId="77777777" w:rsidR="0059084B" w:rsidRPr="00301DD8" w:rsidRDefault="0059084B" w:rsidP="0059084B">
            <w:pPr>
              <w:widowControl w:val="0"/>
              <w:autoSpaceDE w:val="0"/>
              <w:autoSpaceDN w:val="0"/>
              <w:adjustRightInd w:val="0"/>
              <w:jc w:val="both"/>
              <w:rPr>
                <w:rFonts w:ascii="Times New Roman" w:hAnsi="Times New Roman" w:cs="Times New Roman"/>
                <w:color w:val="151515"/>
                <w:sz w:val="24"/>
                <w:szCs w:val="24"/>
              </w:rPr>
            </w:pPr>
            <w:r w:rsidRPr="00301DD8">
              <w:rPr>
                <w:rFonts w:ascii="Times New Roman" w:hAnsi="Times New Roman" w:cs="Times New Roman"/>
                <w:color w:val="151515"/>
                <w:sz w:val="24"/>
                <w:szCs w:val="24"/>
              </w:rPr>
              <w:t>The method includes defining the criteria and the weight each criterion receives in the overall result, development of the questions and questionnaires, actually carrying out the measurements, and finally interpreting the results. If vendor ratings are carried out periodically or even ongoing, the results (per vendor) can be analyzed and compared over time.</w:t>
            </w:r>
          </w:p>
          <w:p w14:paraId="38EA2EE2" w14:textId="77777777" w:rsidR="00196E64" w:rsidRDefault="00196E64" w:rsidP="00196E64">
            <w:pPr>
              <w:widowControl w:val="0"/>
              <w:tabs>
                <w:tab w:val="left" w:pos="220"/>
                <w:tab w:val="left" w:pos="720"/>
              </w:tabs>
              <w:autoSpaceDE w:val="0"/>
              <w:autoSpaceDN w:val="0"/>
              <w:adjustRightInd w:val="0"/>
              <w:jc w:val="both"/>
              <w:rPr>
                <w:rFonts w:ascii="Times New Roman" w:hAnsi="Times New Roman"/>
                <w:color w:val="000000" w:themeColor="text1"/>
                <w:sz w:val="24"/>
                <w:szCs w:val="24"/>
              </w:rPr>
            </w:pPr>
          </w:p>
          <w:p w14:paraId="119A5E03" w14:textId="77777777" w:rsidR="00196E64" w:rsidRPr="00196E64" w:rsidRDefault="00196E64" w:rsidP="00196E64">
            <w:pPr>
              <w:widowControl w:val="0"/>
              <w:tabs>
                <w:tab w:val="left" w:pos="220"/>
                <w:tab w:val="left" w:pos="720"/>
              </w:tabs>
              <w:autoSpaceDE w:val="0"/>
              <w:autoSpaceDN w:val="0"/>
              <w:adjustRightInd w:val="0"/>
              <w:jc w:val="both"/>
              <w:rPr>
                <w:rFonts w:ascii="Times New Roman" w:hAnsi="Times New Roman"/>
                <w:color w:val="000000" w:themeColor="text1"/>
                <w:sz w:val="24"/>
                <w:szCs w:val="24"/>
                <w:u w:val="single"/>
              </w:rPr>
            </w:pPr>
            <w:r w:rsidRPr="00196E64">
              <w:rPr>
                <w:rFonts w:ascii="Times New Roman" w:hAnsi="Times New Roman"/>
                <w:color w:val="000000" w:themeColor="text1"/>
                <w:sz w:val="24"/>
                <w:szCs w:val="24"/>
                <w:u w:val="single"/>
              </w:rPr>
              <w:t xml:space="preserve">Advantages of vendor rating: </w:t>
            </w:r>
          </w:p>
          <w:p w14:paraId="6A154479" w14:textId="77777777" w:rsidR="00196E64" w:rsidRPr="00196E64" w:rsidRDefault="00196E64" w:rsidP="00196E64">
            <w:pPr>
              <w:widowControl w:val="0"/>
              <w:tabs>
                <w:tab w:val="left" w:pos="220"/>
                <w:tab w:val="left" w:pos="720"/>
              </w:tabs>
              <w:autoSpaceDE w:val="0"/>
              <w:autoSpaceDN w:val="0"/>
              <w:adjustRightInd w:val="0"/>
              <w:jc w:val="both"/>
              <w:rPr>
                <w:rFonts w:ascii="Times New Roman" w:hAnsi="Times New Roman"/>
                <w:color w:val="000000" w:themeColor="text1"/>
                <w:sz w:val="24"/>
                <w:szCs w:val="24"/>
              </w:rPr>
            </w:pPr>
          </w:p>
          <w:p w14:paraId="0B15731D"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An efficient vendor rating system saves both time and money of the Galatians as well as provides the best value for money for the organisation. </w:t>
            </w:r>
          </w:p>
          <w:p w14:paraId="50EDDF4C"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It brings objectivity and transparency to the procurement process and thus, accusations of nepotism, outpourings, corruption and false propaganda is reduced. </w:t>
            </w:r>
          </w:p>
          <w:p w14:paraId="509C568D"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The company acquires m image of being fair not just with vendors but also the business community as a whole. </w:t>
            </w:r>
          </w:p>
          <w:p w14:paraId="18B1474D" w14:textId="5A445B90"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It helps in rating the vendor as a whole instead of having a tunnel visi</w:t>
            </w:r>
            <w:r w:rsidR="00AB6AD1">
              <w:rPr>
                <w:rFonts w:ascii="Times New Roman" w:hAnsi="Times New Roman"/>
                <w:color w:val="000000" w:themeColor="text1"/>
                <w:sz w:val="24"/>
                <w:szCs w:val="24"/>
              </w:rPr>
              <w:t xml:space="preserve">on. Aspects regarding know how </w:t>
            </w:r>
            <w:r w:rsidRPr="00526DC6">
              <w:rPr>
                <w:rFonts w:ascii="Times New Roman" w:hAnsi="Times New Roman"/>
                <w:color w:val="000000" w:themeColor="text1"/>
                <w:sz w:val="24"/>
                <w:szCs w:val="24"/>
              </w:rPr>
              <w:t>testing, transpo</w:t>
            </w:r>
            <w:r w:rsidR="000276B2">
              <w:rPr>
                <w:rFonts w:ascii="Times New Roman" w:hAnsi="Times New Roman"/>
                <w:color w:val="000000" w:themeColor="text1"/>
                <w:sz w:val="24"/>
                <w:szCs w:val="24"/>
              </w:rPr>
              <w:t>rt, contractual willingness, research and development</w:t>
            </w:r>
            <w:r w:rsidRPr="00526DC6">
              <w:rPr>
                <w:rFonts w:ascii="Times New Roman" w:hAnsi="Times New Roman"/>
                <w:color w:val="000000" w:themeColor="text1"/>
                <w:sz w:val="24"/>
                <w:szCs w:val="24"/>
              </w:rPr>
              <w:t xml:space="preserve"> efforts are all included for evaluation. </w:t>
            </w:r>
          </w:p>
          <w:p w14:paraId="640913E9"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It helps improve relations with the better performing vendors by giving them due recognition. </w:t>
            </w:r>
          </w:p>
          <w:p w14:paraId="4B4DC1A9"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It inculcates a competitive spirit among the vendors and helps improve the quality of products, services and the organisation. </w:t>
            </w:r>
          </w:p>
          <w:p w14:paraId="010B5F71"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It helps distribute business optimally between vendors. </w:t>
            </w:r>
          </w:p>
          <w:p w14:paraId="2C592CDF"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t>Decisions to disqualify, blacklist or discriminate between vendors can be taken objectively. </w:t>
            </w:r>
          </w:p>
          <w:p w14:paraId="741B310A" w14:textId="77777777" w:rsidR="00196E64" w:rsidRPr="00526DC6" w:rsidRDefault="00196E64" w:rsidP="00196E64">
            <w:pPr>
              <w:pStyle w:val="ListParagraph"/>
              <w:widowControl w:val="0"/>
              <w:numPr>
                <w:ilvl w:val="0"/>
                <w:numId w:val="22"/>
              </w:numPr>
              <w:tabs>
                <w:tab w:val="left" w:pos="220"/>
                <w:tab w:val="left" w:pos="720"/>
              </w:tabs>
              <w:autoSpaceDE w:val="0"/>
              <w:autoSpaceDN w:val="0"/>
              <w:adjustRightInd w:val="0"/>
              <w:jc w:val="both"/>
              <w:rPr>
                <w:rFonts w:ascii="Times New Roman" w:hAnsi="Times New Roman"/>
                <w:color w:val="000000" w:themeColor="text1"/>
                <w:sz w:val="24"/>
                <w:szCs w:val="24"/>
              </w:rPr>
            </w:pPr>
            <w:r w:rsidRPr="00526DC6">
              <w:rPr>
                <w:rFonts w:ascii="Times New Roman" w:hAnsi="Times New Roman"/>
                <w:color w:val="000000" w:themeColor="text1"/>
                <w:sz w:val="24"/>
                <w:szCs w:val="24"/>
              </w:rPr>
              <w:lastRenderedPageBreak/>
              <w:t>Vendor rating helps organisations to get an idea as to how they outperform their competitors regarding price, lead time, service, split-shipment, technical assistance, and requirements.</w:t>
            </w:r>
          </w:p>
          <w:p w14:paraId="77853C04" w14:textId="77777777" w:rsidR="000A362D" w:rsidRDefault="000A362D" w:rsidP="000A362D">
            <w:pPr>
              <w:widowControl w:val="0"/>
              <w:tabs>
                <w:tab w:val="left" w:pos="220"/>
                <w:tab w:val="left" w:pos="720"/>
              </w:tabs>
              <w:autoSpaceDE w:val="0"/>
              <w:autoSpaceDN w:val="0"/>
              <w:adjustRightInd w:val="0"/>
              <w:jc w:val="both"/>
              <w:rPr>
                <w:rFonts w:ascii="Times New Roman" w:hAnsi="Times New Roman" w:cs="Times New Roman"/>
                <w:color w:val="000000" w:themeColor="text1"/>
              </w:rPr>
            </w:pPr>
          </w:p>
          <w:p w14:paraId="54297021" w14:textId="6D0DCBD7" w:rsidR="000A362D" w:rsidRPr="000A362D" w:rsidRDefault="000A362D" w:rsidP="000A362D">
            <w:pPr>
              <w:widowControl w:val="0"/>
              <w:tabs>
                <w:tab w:val="left" w:pos="220"/>
                <w:tab w:val="left" w:pos="720"/>
              </w:tabs>
              <w:autoSpaceDE w:val="0"/>
              <w:autoSpaceDN w:val="0"/>
              <w:adjustRightInd w:val="0"/>
              <w:jc w:val="both"/>
              <w:rPr>
                <w:rFonts w:ascii="Times New Roman" w:hAnsi="Times New Roman" w:cs="Times New Roman"/>
                <w:color w:val="000000" w:themeColor="text1"/>
                <w:u w:val="single"/>
              </w:rPr>
            </w:pPr>
            <w:r w:rsidRPr="000A362D">
              <w:rPr>
                <w:rFonts w:ascii="Times New Roman" w:hAnsi="Times New Roman" w:cs="Times New Roman"/>
                <w:color w:val="000000" w:themeColor="text1"/>
                <w:u w:val="single"/>
              </w:rPr>
              <w:t xml:space="preserve">Disadvantages of vendor rating: </w:t>
            </w:r>
          </w:p>
          <w:p w14:paraId="54BF8F4F" w14:textId="77777777" w:rsidR="000A362D" w:rsidRDefault="000A362D" w:rsidP="000A362D">
            <w:pPr>
              <w:widowControl w:val="0"/>
              <w:tabs>
                <w:tab w:val="left" w:pos="220"/>
                <w:tab w:val="left" w:pos="720"/>
              </w:tabs>
              <w:autoSpaceDE w:val="0"/>
              <w:autoSpaceDN w:val="0"/>
              <w:adjustRightInd w:val="0"/>
              <w:jc w:val="both"/>
              <w:rPr>
                <w:rFonts w:ascii="Times New Roman" w:hAnsi="Times New Roman" w:cs="Times New Roman"/>
                <w:color w:val="000000" w:themeColor="text1"/>
              </w:rPr>
            </w:pPr>
          </w:p>
          <w:p w14:paraId="53E9A410" w14:textId="77777777" w:rsidR="000A362D" w:rsidRDefault="000A362D" w:rsidP="000A362D">
            <w:pPr>
              <w:pStyle w:val="ListParagraph"/>
              <w:widowControl w:val="0"/>
              <w:numPr>
                <w:ilvl w:val="0"/>
                <w:numId w:val="23"/>
              </w:numPr>
              <w:tabs>
                <w:tab w:val="left" w:pos="220"/>
                <w:tab w:val="left" w:pos="720"/>
              </w:tabs>
              <w:autoSpaceDE w:val="0"/>
              <w:autoSpaceDN w:val="0"/>
              <w:adjustRightInd w:val="0"/>
              <w:jc w:val="both"/>
              <w:rPr>
                <w:rFonts w:ascii="Times New Roman" w:hAnsi="Times New Roman"/>
                <w:color w:val="000000" w:themeColor="text1"/>
              </w:rPr>
            </w:pPr>
            <w:r>
              <w:rPr>
                <w:rFonts w:ascii="Times New Roman" w:hAnsi="Times New Roman"/>
                <w:color w:val="000000" w:themeColor="text1"/>
              </w:rPr>
              <w:t>the time and resources cost of carrying out measurement activities</w:t>
            </w:r>
          </w:p>
          <w:p w14:paraId="4547D5E6" w14:textId="77777777" w:rsidR="000A362D" w:rsidRDefault="000A362D" w:rsidP="000A362D">
            <w:pPr>
              <w:pStyle w:val="ListParagraph"/>
              <w:widowControl w:val="0"/>
              <w:numPr>
                <w:ilvl w:val="0"/>
                <w:numId w:val="23"/>
              </w:numPr>
              <w:tabs>
                <w:tab w:val="left" w:pos="220"/>
                <w:tab w:val="left" w:pos="720"/>
              </w:tabs>
              <w:autoSpaceDE w:val="0"/>
              <w:autoSpaceDN w:val="0"/>
              <w:adjustRightInd w:val="0"/>
              <w:jc w:val="both"/>
              <w:rPr>
                <w:rFonts w:ascii="Times New Roman" w:hAnsi="Times New Roman"/>
                <w:color w:val="000000" w:themeColor="text1"/>
              </w:rPr>
            </w:pPr>
            <w:r>
              <w:rPr>
                <w:rFonts w:ascii="Times New Roman" w:hAnsi="Times New Roman"/>
                <w:color w:val="000000" w:themeColor="text1"/>
              </w:rPr>
              <w:t>-assessing only objective or only subjective criteria could lead to skewed results – it is necessary to take account of both</w:t>
            </w:r>
          </w:p>
          <w:p w14:paraId="6FE5BB75" w14:textId="77777777" w:rsidR="000A362D" w:rsidRPr="004C0202" w:rsidRDefault="000A362D" w:rsidP="000A362D">
            <w:pPr>
              <w:pStyle w:val="ListParagraph"/>
              <w:widowControl w:val="0"/>
              <w:numPr>
                <w:ilvl w:val="0"/>
                <w:numId w:val="23"/>
              </w:numPr>
              <w:tabs>
                <w:tab w:val="left" w:pos="220"/>
                <w:tab w:val="left" w:pos="720"/>
              </w:tabs>
              <w:autoSpaceDE w:val="0"/>
              <w:autoSpaceDN w:val="0"/>
              <w:adjustRightInd w:val="0"/>
              <w:jc w:val="both"/>
              <w:rPr>
                <w:rFonts w:ascii="Times New Roman" w:hAnsi="Times New Roman"/>
                <w:color w:val="000000" w:themeColor="text1"/>
              </w:rPr>
            </w:pPr>
            <w:r>
              <w:rPr>
                <w:rFonts w:ascii="Times New Roman" w:hAnsi="Times New Roman"/>
                <w:color w:val="000000" w:themeColor="text1"/>
              </w:rPr>
              <w:t xml:space="preserve">-the actual scores given to suppliers can be influenced by a biased buyer. </w:t>
            </w:r>
          </w:p>
          <w:p w14:paraId="51B6E911" w14:textId="77777777" w:rsidR="0059084B" w:rsidRPr="0059084B" w:rsidRDefault="0059084B" w:rsidP="0059084B">
            <w:pPr>
              <w:jc w:val="both"/>
              <w:rPr>
                <w:rFonts w:ascii="Times New Roman" w:hAnsi="Times New Roman"/>
                <w:b/>
                <w:sz w:val="24"/>
                <w:szCs w:val="24"/>
              </w:rPr>
            </w:pPr>
          </w:p>
          <w:p w14:paraId="29D2D0BC" w14:textId="77777777" w:rsidR="00F87DA5" w:rsidRDefault="00F87DA5" w:rsidP="00F87DA5">
            <w:pPr>
              <w:pStyle w:val="ListParagraph"/>
              <w:numPr>
                <w:ilvl w:val="0"/>
                <w:numId w:val="18"/>
              </w:numPr>
              <w:jc w:val="both"/>
              <w:rPr>
                <w:rFonts w:ascii="Times New Roman" w:hAnsi="Times New Roman"/>
                <w:b/>
                <w:sz w:val="24"/>
                <w:szCs w:val="24"/>
              </w:rPr>
            </w:pPr>
            <w:r w:rsidRPr="00F87DA5">
              <w:rPr>
                <w:rFonts w:ascii="Times New Roman" w:hAnsi="Times New Roman"/>
                <w:b/>
                <w:sz w:val="24"/>
                <w:szCs w:val="24"/>
              </w:rPr>
              <w:t>How an IS0 9000 company is different from others?</w:t>
            </w:r>
          </w:p>
          <w:p w14:paraId="68C64EC0" w14:textId="77777777" w:rsidR="00310734" w:rsidRDefault="00310734" w:rsidP="00310734">
            <w:pPr>
              <w:jc w:val="both"/>
              <w:rPr>
                <w:rFonts w:ascii="Times New Roman" w:hAnsi="Times New Roman"/>
                <w:b/>
                <w:sz w:val="24"/>
                <w:szCs w:val="24"/>
              </w:rPr>
            </w:pPr>
          </w:p>
          <w:p w14:paraId="525DB77E" w14:textId="77777777" w:rsidR="00310734" w:rsidRPr="00D005D5"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rPr>
              <w:t>-</w:t>
            </w:r>
            <w:r w:rsidRPr="00D005D5">
              <w:rPr>
                <w:rFonts w:ascii="Times New Roman" w:eastAsia="Times New Roman" w:hAnsi="Times New Roman" w:cs="Times New Roman"/>
                <w:color w:val="000000" w:themeColor="text1"/>
                <w:u w:val="single"/>
              </w:rPr>
              <w:t>Reduced operational expenses</w:t>
            </w:r>
            <w:r w:rsidRPr="00D005D5">
              <w:rPr>
                <w:rFonts w:ascii="Times New Roman" w:eastAsia="Times New Roman" w:hAnsi="Times New Roman" w:cs="Times New Roman"/>
                <w:color w:val="000000" w:themeColor="text1"/>
              </w:rPr>
              <w:t>: rigorous registration process often exposes significant shortcomings in various operational areas. When these problems are brought to light, the company can take the appropriate steps to improve its processes. These improved efficiencies can help companies garner savings in both time and money. The cost of scrap, rework, returns, and the employee time spent analyzing and</w:t>
            </w:r>
            <w:r w:rsidRPr="00D005D5">
              <w:rPr>
                <w:rStyle w:val="apple-converted-space"/>
                <w:rFonts w:ascii="Times New Roman" w:eastAsia="Times New Roman" w:hAnsi="Times New Roman" w:cs="Times New Roman"/>
                <w:color w:val="000000" w:themeColor="text1"/>
              </w:rPr>
              <w:t> </w:t>
            </w:r>
            <w:hyperlink r:id="rId9" w:tooltip="View 'troubleshooting' definition from Wikipedia" w:history="1">
              <w:r w:rsidRPr="00D005D5">
                <w:rPr>
                  <w:rStyle w:val="Hyperlink"/>
                  <w:rFonts w:ascii="Times New Roman" w:eastAsia="Times New Roman" w:hAnsi="Times New Roman" w:cs="Times New Roman"/>
                  <w:color w:val="000000" w:themeColor="text1"/>
                  <w:u w:val="none"/>
                </w:rPr>
                <w:t>troubleshooting</w:t>
              </w:r>
            </w:hyperlink>
            <w:r w:rsidRPr="00D005D5">
              <w:rPr>
                <w:rStyle w:val="apple-converted-space"/>
                <w:rFonts w:ascii="Times New Roman" w:eastAsia="Times New Roman" w:hAnsi="Times New Roman" w:cs="Times New Roman"/>
                <w:color w:val="000000" w:themeColor="text1"/>
              </w:rPr>
              <w:t> </w:t>
            </w:r>
            <w:r w:rsidRPr="00D005D5">
              <w:rPr>
                <w:rFonts w:ascii="Times New Roman" w:eastAsia="Times New Roman" w:hAnsi="Times New Roman" w:cs="Times New Roman"/>
                <w:color w:val="000000" w:themeColor="text1"/>
              </w:rPr>
              <w:t>various products are all considerably reduced by initiating the discipline of ISO 9000.</w:t>
            </w:r>
          </w:p>
          <w:p w14:paraId="70554A9E" w14:textId="77777777" w:rsidR="00310734" w:rsidRPr="00D005D5"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rPr>
              <w:t>-</w:t>
            </w:r>
            <w:r w:rsidRPr="00D005D5">
              <w:rPr>
                <w:rFonts w:ascii="Times New Roman" w:eastAsia="Times New Roman" w:hAnsi="Times New Roman" w:cs="Times New Roman"/>
                <w:color w:val="000000" w:themeColor="text1"/>
                <w:u w:val="single"/>
              </w:rPr>
              <w:t>Better management control:</w:t>
            </w:r>
            <w:r w:rsidRPr="00D005D5">
              <w:rPr>
                <w:rFonts w:ascii="Times New Roman" w:eastAsia="Times New Roman" w:hAnsi="Times New Roman" w:cs="Times New Roman"/>
                <w:color w:val="000000" w:themeColor="text1"/>
              </w:rPr>
              <w:t xml:space="preserve"> the ISO 9000 registration process requires so much documentation and</w:t>
            </w:r>
            <w:r w:rsidRPr="00D005D5">
              <w:rPr>
                <w:rStyle w:val="apple-converted-space"/>
                <w:rFonts w:ascii="Times New Roman" w:eastAsia="Times New Roman" w:hAnsi="Times New Roman" w:cs="Times New Roman"/>
                <w:color w:val="000000" w:themeColor="text1"/>
              </w:rPr>
              <w:t> </w:t>
            </w:r>
            <w:hyperlink r:id="rId10" w:tooltip="View 'self-assessment' definition from Wikipedia" w:history="1">
              <w:r w:rsidRPr="00D005D5">
                <w:rPr>
                  <w:rStyle w:val="Hyperlink"/>
                  <w:rFonts w:ascii="Times New Roman" w:eastAsia="Times New Roman" w:hAnsi="Times New Roman" w:cs="Times New Roman"/>
                  <w:color w:val="000000" w:themeColor="text1"/>
                  <w:u w:val="none"/>
                </w:rPr>
                <w:t>self-assessment</w:t>
              </w:r>
            </w:hyperlink>
            <w:r w:rsidRPr="00D005D5">
              <w:rPr>
                <w:rStyle w:val="apple-converted-space"/>
                <w:rFonts w:ascii="Times New Roman" w:eastAsia="Times New Roman" w:hAnsi="Times New Roman" w:cs="Times New Roman"/>
                <w:color w:val="000000" w:themeColor="text1"/>
              </w:rPr>
              <w:t> </w:t>
            </w:r>
            <w:r w:rsidRPr="00D005D5">
              <w:rPr>
                <w:rFonts w:ascii="Times New Roman" w:eastAsia="Times New Roman" w:hAnsi="Times New Roman" w:cs="Times New Roman"/>
                <w:color w:val="000000" w:themeColor="text1"/>
              </w:rPr>
              <w:t>that many businesses that undergo its rigors</w:t>
            </w:r>
            <w:r w:rsidRPr="00D005D5">
              <w:rPr>
                <w:rStyle w:val="apple-converted-space"/>
                <w:rFonts w:ascii="Times New Roman" w:eastAsia="Times New Roman" w:hAnsi="Times New Roman" w:cs="Times New Roman"/>
                <w:color w:val="000000" w:themeColor="text1"/>
              </w:rPr>
              <w:t> </w:t>
            </w:r>
            <w:hyperlink r:id="rId11" w:tooltip="View 'cite' definition from Wikipedia" w:history="1">
              <w:r w:rsidRPr="00D005D5">
                <w:rPr>
                  <w:rStyle w:val="Hyperlink"/>
                  <w:rFonts w:ascii="Times New Roman" w:eastAsia="Times New Roman" w:hAnsi="Times New Roman" w:cs="Times New Roman"/>
                  <w:color w:val="000000" w:themeColor="text1"/>
                  <w:u w:val="none"/>
                </w:rPr>
                <w:t>cite</w:t>
              </w:r>
            </w:hyperlink>
            <w:r w:rsidRPr="00D005D5">
              <w:rPr>
                <w:rStyle w:val="apple-converted-space"/>
                <w:rFonts w:ascii="Times New Roman" w:eastAsia="Times New Roman" w:hAnsi="Times New Roman" w:cs="Times New Roman"/>
                <w:color w:val="000000" w:themeColor="text1"/>
              </w:rPr>
              <w:t> </w:t>
            </w:r>
            <w:r w:rsidRPr="00D005D5">
              <w:rPr>
                <w:rFonts w:ascii="Times New Roman" w:eastAsia="Times New Roman" w:hAnsi="Times New Roman" w:cs="Times New Roman"/>
                <w:color w:val="000000" w:themeColor="text1"/>
              </w:rPr>
              <w:t>increased understanding of the company's overall direction and processes as a significant benefit.</w:t>
            </w:r>
          </w:p>
          <w:p w14:paraId="131C742E" w14:textId="77777777" w:rsidR="00310734" w:rsidRPr="00D005D5"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rPr>
              <w:t>-</w:t>
            </w:r>
            <w:r w:rsidRPr="00D005D5">
              <w:rPr>
                <w:rFonts w:ascii="Times New Roman" w:eastAsia="Times New Roman" w:hAnsi="Times New Roman" w:cs="Times New Roman"/>
                <w:color w:val="000000" w:themeColor="text1"/>
                <w:u w:val="single"/>
              </w:rPr>
              <w:t>Increased customer satisfaction:</w:t>
            </w:r>
            <w:r w:rsidRPr="00D005D5">
              <w:rPr>
                <w:rFonts w:ascii="Times New Roman" w:eastAsia="Times New Roman" w:hAnsi="Times New Roman" w:cs="Times New Roman"/>
                <w:color w:val="000000" w:themeColor="text1"/>
              </w:rPr>
              <w:t xml:space="preserve"> since the ISO 9000 certification process almost inevitably uncovers areas in which final product quality can be improved, such efforts often bring about higher levels of customer satisfaction. In addition, by seeking and securing ISO 9000 certification, companies can provide their clients with the opportunity to tout their suppliers'</w:t>
            </w:r>
            <w:r w:rsidRPr="00D005D5">
              <w:rPr>
                <w:rStyle w:val="apple-converted-space"/>
                <w:rFonts w:ascii="Times New Roman" w:eastAsia="Times New Roman" w:hAnsi="Times New Roman" w:cs="Times New Roman"/>
                <w:color w:val="000000" w:themeColor="text1"/>
              </w:rPr>
              <w:t> </w:t>
            </w:r>
            <w:hyperlink r:id="rId12" w:tooltip="View 'dedication' definition from Wikipedia" w:history="1">
              <w:r w:rsidRPr="00D005D5">
                <w:rPr>
                  <w:rStyle w:val="Hyperlink"/>
                  <w:rFonts w:ascii="Times New Roman" w:eastAsia="Times New Roman" w:hAnsi="Times New Roman" w:cs="Times New Roman"/>
                  <w:color w:val="000000" w:themeColor="text1"/>
                  <w:u w:val="none"/>
                </w:rPr>
                <w:t>dedication</w:t>
              </w:r>
            </w:hyperlink>
            <w:r w:rsidRPr="00D005D5">
              <w:rPr>
                <w:rStyle w:val="apple-converted-space"/>
                <w:rFonts w:ascii="Times New Roman" w:eastAsia="Times New Roman" w:hAnsi="Times New Roman" w:cs="Times New Roman"/>
                <w:color w:val="000000" w:themeColor="text1"/>
              </w:rPr>
              <w:t> </w:t>
            </w:r>
            <w:r w:rsidRPr="00D005D5">
              <w:rPr>
                <w:rFonts w:ascii="Times New Roman" w:eastAsia="Times New Roman" w:hAnsi="Times New Roman" w:cs="Times New Roman"/>
                <w:color w:val="000000" w:themeColor="text1"/>
              </w:rPr>
              <w:t>to quality in their own business dealings.</w:t>
            </w:r>
          </w:p>
          <w:p w14:paraId="45A1C806" w14:textId="77777777" w:rsidR="00310734" w:rsidRPr="00D005D5"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u w:val="single"/>
              </w:rPr>
              <w:t>-Improved internal communication</w:t>
            </w:r>
            <w:r w:rsidRPr="00D005D5">
              <w:rPr>
                <w:rFonts w:ascii="Times New Roman" w:eastAsia="Times New Roman" w:hAnsi="Times New Roman" w:cs="Times New Roman"/>
                <w:color w:val="000000" w:themeColor="text1"/>
              </w:rPr>
              <w:t>: the ISO 9000 certification process's emphasis on self-analysis and operations management issues encourages various internal areas or departments of companies to interact with one another in hopes of gaining a more complete understanding of the needs and desires of their internal customers.</w:t>
            </w:r>
          </w:p>
          <w:p w14:paraId="6A837AAC" w14:textId="77777777" w:rsidR="00310734" w:rsidRPr="00D005D5"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rPr>
              <w:t>-Improved customer service: the process of securing ISO 9000 registration often serves to refocus company priorities on pleasing their customers in all respects, including customer service areas. It also helps heighten awareness of quality issues among employees.</w:t>
            </w:r>
          </w:p>
          <w:p w14:paraId="51061949" w14:textId="77777777" w:rsidR="00310734" w:rsidRPr="00D005D5"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rPr>
              <w:t>-</w:t>
            </w:r>
            <w:r w:rsidRPr="00D005D5">
              <w:rPr>
                <w:rFonts w:ascii="Times New Roman" w:eastAsia="Times New Roman" w:hAnsi="Times New Roman" w:cs="Times New Roman"/>
                <w:color w:val="000000" w:themeColor="text1"/>
                <w:u w:val="single"/>
              </w:rPr>
              <w:t>Reduction of product-liability risks</w:t>
            </w:r>
            <w:r w:rsidRPr="00D005D5">
              <w:rPr>
                <w:rFonts w:ascii="Times New Roman" w:eastAsia="Times New Roman" w:hAnsi="Times New Roman" w:cs="Times New Roman"/>
                <w:color w:val="000000" w:themeColor="text1"/>
              </w:rPr>
              <w:t>: many business experts contend that companies that achieve ISO 9000 certification are less likely to be hit with product liability lawsuits because of the quality of their processes.</w:t>
            </w:r>
          </w:p>
          <w:p w14:paraId="5A1E2AD3" w14:textId="7661EE54" w:rsidR="00310734" w:rsidRPr="00310734" w:rsidRDefault="00310734" w:rsidP="00310734">
            <w:pPr>
              <w:spacing w:before="100" w:beforeAutospacing="1" w:after="100" w:afterAutospacing="1" w:line="343" w:lineRule="atLeast"/>
              <w:jc w:val="both"/>
              <w:rPr>
                <w:rFonts w:ascii="Times New Roman" w:eastAsia="Times New Roman" w:hAnsi="Times New Roman" w:cs="Times New Roman"/>
                <w:color w:val="000000" w:themeColor="text1"/>
              </w:rPr>
            </w:pPr>
            <w:r w:rsidRPr="00D005D5">
              <w:rPr>
                <w:rFonts w:ascii="Times New Roman" w:eastAsia="Times New Roman" w:hAnsi="Times New Roman" w:cs="Times New Roman"/>
                <w:color w:val="000000" w:themeColor="text1"/>
              </w:rPr>
              <w:lastRenderedPageBreak/>
              <w:t>-</w:t>
            </w:r>
            <w:r w:rsidRPr="00D005D5">
              <w:rPr>
                <w:rFonts w:ascii="Times New Roman" w:eastAsia="Times New Roman" w:hAnsi="Times New Roman" w:cs="Times New Roman"/>
                <w:color w:val="000000" w:themeColor="text1"/>
                <w:u w:val="single"/>
              </w:rPr>
              <w:t>Attractiveness to investors</w:t>
            </w:r>
            <w:r w:rsidRPr="00D005D5">
              <w:rPr>
                <w:rFonts w:ascii="Times New Roman" w:eastAsia="Times New Roman" w:hAnsi="Times New Roman" w:cs="Times New Roman"/>
                <w:color w:val="000000" w:themeColor="text1"/>
              </w:rPr>
              <w:t>: business consultants and small business owners alike agree that ISO-9000 certification can be a potent tool in securing funding from venture capital firms.</w:t>
            </w:r>
          </w:p>
          <w:p w14:paraId="179E9145" w14:textId="77777777" w:rsidR="00F87DA5" w:rsidRDefault="00F87DA5" w:rsidP="00F87DA5">
            <w:pPr>
              <w:pStyle w:val="ListParagraph"/>
              <w:numPr>
                <w:ilvl w:val="0"/>
                <w:numId w:val="18"/>
              </w:numPr>
              <w:jc w:val="both"/>
              <w:rPr>
                <w:rFonts w:ascii="Times New Roman" w:hAnsi="Times New Roman"/>
                <w:b/>
                <w:sz w:val="24"/>
                <w:szCs w:val="24"/>
              </w:rPr>
            </w:pPr>
            <w:r w:rsidRPr="00F87DA5">
              <w:rPr>
                <w:rFonts w:ascii="Times New Roman" w:hAnsi="Times New Roman"/>
                <w:b/>
                <w:sz w:val="24"/>
                <w:szCs w:val="24"/>
              </w:rPr>
              <w:t xml:space="preserve">Why it is necessary for the stores in charge to know the legal aspects involved in purchasing and procurement of materials? </w:t>
            </w:r>
          </w:p>
          <w:p w14:paraId="5892C293" w14:textId="77777777" w:rsidR="00A65B8A" w:rsidRDefault="00A65B8A" w:rsidP="00A65B8A">
            <w:pPr>
              <w:ind w:left="360"/>
              <w:jc w:val="both"/>
              <w:rPr>
                <w:rFonts w:ascii="Times New Roman" w:hAnsi="Times New Roman"/>
                <w:b/>
                <w:sz w:val="24"/>
                <w:szCs w:val="24"/>
              </w:rPr>
            </w:pPr>
          </w:p>
          <w:p w14:paraId="13ED22E2" w14:textId="77777777" w:rsidR="00A65B8A" w:rsidRDefault="00A65B8A" w:rsidP="00A65B8A">
            <w:pPr>
              <w:widowControl w:val="0"/>
              <w:tabs>
                <w:tab w:val="left" w:pos="220"/>
                <w:tab w:val="left" w:pos="720"/>
              </w:tabs>
              <w:autoSpaceDE w:val="0"/>
              <w:autoSpaceDN w:val="0"/>
              <w:adjustRightInd w:val="0"/>
              <w:jc w:val="both"/>
              <w:rPr>
                <w:color w:val="000000" w:themeColor="text1"/>
              </w:rPr>
            </w:pPr>
            <w:r>
              <w:rPr>
                <w:color w:val="000000" w:themeColor="text1"/>
              </w:rPr>
              <w:t>It is necessary for the stores in charge to know and understand the relevant legal aspects of each transaction. Lack of knowledge of law can lead to costly blunders while contracting the supply of goods and services from each buyer. Law governs purchase activities and sets out liabilities of each party involved. In cases of any issue arise parties involved must know their next steps, what action can and allowed to take to resolve the issue by understanding and following their rights based on the relevant legal requirements.</w:t>
            </w:r>
          </w:p>
          <w:p w14:paraId="2C5869CF" w14:textId="18EB5E1B" w:rsidR="009A7A78" w:rsidRDefault="009A7A78" w:rsidP="00A65B8A">
            <w:pPr>
              <w:widowControl w:val="0"/>
              <w:tabs>
                <w:tab w:val="left" w:pos="220"/>
                <w:tab w:val="left" w:pos="720"/>
              </w:tabs>
              <w:autoSpaceDE w:val="0"/>
              <w:autoSpaceDN w:val="0"/>
              <w:adjustRightInd w:val="0"/>
              <w:jc w:val="both"/>
              <w:rPr>
                <w:color w:val="000000" w:themeColor="text1"/>
              </w:rPr>
            </w:pPr>
            <w:r>
              <w:rPr>
                <w:color w:val="000000" w:themeColor="text1"/>
              </w:rPr>
              <w:t xml:space="preserve">If there is any doubt its essential to discuss and seek for advice from a senior colleague within the company/organisation. </w:t>
            </w:r>
          </w:p>
          <w:p w14:paraId="7DC1EEA5" w14:textId="77777777" w:rsidR="00A65B8A" w:rsidRPr="00A65B8A" w:rsidRDefault="00A65B8A" w:rsidP="00A65B8A">
            <w:pPr>
              <w:ind w:left="360"/>
              <w:jc w:val="both"/>
              <w:rPr>
                <w:rFonts w:ascii="Times New Roman" w:hAnsi="Times New Roman"/>
                <w:b/>
                <w:sz w:val="24"/>
                <w:szCs w:val="24"/>
              </w:rPr>
            </w:pPr>
          </w:p>
          <w:p w14:paraId="3937B6CB" w14:textId="77777777" w:rsidR="00F87DA5" w:rsidRPr="00F87DA5" w:rsidRDefault="00F87DA5" w:rsidP="00F87DA5">
            <w:pPr>
              <w:pStyle w:val="ListParagraph"/>
              <w:numPr>
                <w:ilvl w:val="0"/>
                <w:numId w:val="17"/>
              </w:numPr>
              <w:jc w:val="both"/>
              <w:rPr>
                <w:rFonts w:ascii="Times New Roman" w:hAnsi="Times New Roman"/>
                <w:b/>
                <w:sz w:val="24"/>
                <w:szCs w:val="24"/>
              </w:rPr>
            </w:pPr>
            <w:r w:rsidRPr="00F87DA5">
              <w:rPr>
                <w:rFonts w:ascii="Times New Roman" w:hAnsi="Times New Roman"/>
                <w:b/>
                <w:sz w:val="24"/>
                <w:szCs w:val="24"/>
              </w:rPr>
              <w:t xml:space="preserve">‘Training is the best method to shorten the learning curve.’ Discuss. </w:t>
            </w:r>
          </w:p>
          <w:p w14:paraId="479C0449" w14:textId="77777777" w:rsidR="002238E4" w:rsidRPr="002A2AA2" w:rsidRDefault="002238E4" w:rsidP="002238E4">
            <w:pPr>
              <w:widowControl w:val="0"/>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Training can improve business performance, profit and staff morale. It has many advantages to the business include:</w:t>
            </w:r>
          </w:p>
          <w:p w14:paraId="475D46AD"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-company/organization leaders and owner choose what new skills their workforce gains, targeting skills to meet the needs of their operation of business for now and in the future</w:t>
            </w:r>
          </w:p>
          <w:p w14:paraId="606D32BD"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-training staff can result in better customer service, better work safety practices and productivity improvements</w:t>
            </w:r>
          </w:p>
          <w:p w14:paraId="584058F8"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 demonstrates the workforce that the organisation values them enough to invest in them, improving loyalty and staff retention. In turn, retention is a saving.</w:t>
            </w:r>
          </w:p>
          <w:p w14:paraId="37A219E8"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p>
          <w:p w14:paraId="60C89DC4" w14:textId="77777777" w:rsidR="002238E4" w:rsidRPr="002A2AA2" w:rsidRDefault="002238E4" w:rsidP="002238E4">
            <w:pPr>
              <w:widowControl w:val="0"/>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Training has many benefits for staff:</w:t>
            </w:r>
          </w:p>
          <w:p w14:paraId="0B5942CC"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-they acquire new skills, increasing their contribution to the business and building their self-esteem</w:t>
            </w:r>
          </w:p>
          <w:p w14:paraId="7A64305F"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-the training they do can take them into other positions within the organisation – positions with better prospects and/or better pay</w:t>
            </w:r>
          </w:p>
          <w:p w14:paraId="70A0A96A"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-they’re upskilled to do new and different tasks, which keeps them motivated and fresh</w:t>
            </w:r>
          </w:p>
          <w:p w14:paraId="5E903FEB"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r w:rsidRPr="002A2AA2">
              <w:rPr>
                <w:rFonts w:ascii="Times New Roman" w:hAnsi="Times New Roman" w:cs="Times New Roman"/>
                <w:color w:val="151515"/>
                <w:sz w:val="24"/>
                <w:szCs w:val="24"/>
              </w:rPr>
              <w:t xml:space="preserve">- they feel valued. </w:t>
            </w:r>
          </w:p>
          <w:p w14:paraId="5EF0F050"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151515"/>
                <w:sz w:val="24"/>
                <w:szCs w:val="24"/>
              </w:rPr>
            </w:pPr>
          </w:p>
          <w:p w14:paraId="5C401403"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t xml:space="preserve">Training has several benefits and reasons why its good for an organization and its employees. Its proven that it shortens the learning curve. Is it the best methods to do so? In cases of employees whom taken part in a training and did well it’s definitely is. However, using the training method for the purpose of shortening learning curve does not work for everybody. </w:t>
            </w:r>
          </w:p>
          <w:p w14:paraId="214CA6F6"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t xml:space="preserve">Every single person is different. They think, learn and work in different ways. In case of trainings it has to taken into account that who is the coach? Is the coach acknowledging a trainee is the best person for a particular trainee? Are they able to make the most of of the training to have the best benefits and outcome of the process? Would a trainee too sensible for all information provided and pick up on his/her coaches way of carrying out his/work which is not the best way for the company?  Maybe the trainee -due to different way of thinking – could come to a better solution for resolving an issue for the problem if her/him facing with an issue without recalling and studies from their coach.  </w:t>
            </w:r>
          </w:p>
          <w:p w14:paraId="14ADE61D"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t xml:space="preserve">On the other hand, a coach can try his/her best to train a staff member if the trainee is not willing to learn and adapt those. </w:t>
            </w:r>
          </w:p>
          <w:p w14:paraId="6E61A998"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t xml:space="preserve">My conclusion is that training can be the best method to shorten learning curve for certain people. For others is not. It depends on the situation, the nature of the company, their terminology. Most importantly on the people within an organization. </w:t>
            </w:r>
          </w:p>
          <w:p w14:paraId="33B41BDD"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lastRenderedPageBreak/>
              <w:t xml:space="preserve">To find the best suited people for positions within an organization and find the best way to train them are essential to shorten learning curve. </w:t>
            </w:r>
          </w:p>
          <w:p w14:paraId="1F9DB9A4" w14:textId="77777777"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t xml:space="preserve">If a coach and trainee work together as a good team they will come to the best result. Staff must be trained but finding the best way to train them is the key component to successful cooperation. </w:t>
            </w:r>
          </w:p>
          <w:p w14:paraId="5F372365" w14:textId="77777777" w:rsidR="002238E4"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p>
          <w:p w14:paraId="00E77F94" w14:textId="6155C669" w:rsidR="002238E4" w:rsidRPr="002A2AA2" w:rsidRDefault="002238E4" w:rsidP="002238E4">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2A2AA2">
              <w:rPr>
                <w:rFonts w:ascii="Times New Roman" w:hAnsi="Times New Roman" w:cs="Times New Roman"/>
                <w:color w:val="000000" w:themeColor="text1"/>
                <w:sz w:val="24"/>
                <w:szCs w:val="24"/>
              </w:rPr>
              <w:t>Knowing people and prospective and existing staff members is essential to find the best method for them to shorten their learning curve. In that way in return the company will ben</w:t>
            </w:r>
            <w:r>
              <w:rPr>
                <w:rFonts w:ascii="Times New Roman" w:hAnsi="Times New Roman" w:cs="Times New Roman"/>
                <w:color w:val="000000" w:themeColor="text1"/>
                <w:sz w:val="24"/>
                <w:szCs w:val="24"/>
              </w:rPr>
              <w:t xml:space="preserve">efit the most employing them. It is </w:t>
            </w:r>
            <w:r w:rsidRPr="002A2AA2">
              <w:rPr>
                <w:rFonts w:ascii="Times New Roman" w:hAnsi="Times New Roman" w:cs="Times New Roman"/>
                <w:color w:val="000000" w:themeColor="text1"/>
                <w:sz w:val="24"/>
                <w:szCs w:val="24"/>
              </w:rPr>
              <w:t xml:space="preserve">a win- win case. </w:t>
            </w:r>
          </w:p>
          <w:p w14:paraId="296C6277" w14:textId="77777777" w:rsidR="00F87DA5" w:rsidRDefault="00F87DA5" w:rsidP="00F87DA5"/>
          <w:p w14:paraId="08100505" w14:textId="77777777" w:rsidR="00CC2FB3" w:rsidRDefault="00CC2FB3" w:rsidP="00EA4F71">
            <w:pPr>
              <w:widowControl w:val="0"/>
              <w:autoSpaceDE w:val="0"/>
              <w:autoSpaceDN w:val="0"/>
              <w:adjustRightInd w:val="0"/>
              <w:jc w:val="both"/>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FD0FB0" w14:textId="77777777" w:rsidR="001445E7" w:rsidRDefault="001445E7"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32A9997D" w:rsidR="00405895" w:rsidRPr="00B0415E" w:rsidRDefault="002238E4" w:rsidP="00A851DA">
            <w:pPr>
              <w:rPr>
                <w:rFonts w:cs="Bliss-Regular"/>
                <w:color w:val="000000"/>
              </w:rPr>
            </w:pPr>
            <w:r>
              <w:rPr>
                <w:rFonts w:cs="Bliss-Regular"/>
                <w:color w:val="000000"/>
              </w:rPr>
              <w:t>20/05/2016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0129119" w14:textId="77777777" w:rsidR="002408C4" w:rsidRDefault="002408C4" w:rsidP="00CB4D0A">
      <w:pPr>
        <w:spacing w:after="0" w:line="240" w:lineRule="auto"/>
      </w:pPr>
      <w:r>
        <w:separator/>
      </w:r>
    </w:p>
  </w:endnote>
  <w:endnote w:type="continuationSeparator" w:id="0">
    <w:p w14:paraId="4F58DBFE" w14:textId="77777777" w:rsidR="002408C4" w:rsidRDefault="002408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097FA32B" w14:textId="77777777" w:rsidR="002408C4" w:rsidRDefault="002408C4" w:rsidP="00CB4D0A">
      <w:pPr>
        <w:spacing w:after="0" w:line="240" w:lineRule="auto"/>
      </w:pPr>
      <w:r>
        <w:separator/>
      </w:r>
    </w:p>
  </w:footnote>
  <w:footnote w:type="continuationSeparator" w:id="0">
    <w:p w14:paraId="1824C4D5" w14:textId="77777777" w:rsidR="002408C4" w:rsidRDefault="002408C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FB01586"/>
    <w:multiLevelType w:val="hybridMultilevel"/>
    <w:tmpl w:val="C252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5D3B1E"/>
    <w:multiLevelType w:val="hybridMultilevel"/>
    <w:tmpl w:val="8924AF3E"/>
    <w:lvl w:ilvl="0" w:tplc="9448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F03E4"/>
    <w:multiLevelType w:val="hybridMultilevel"/>
    <w:tmpl w:val="26061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7C4502"/>
    <w:multiLevelType w:val="hybridMultilevel"/>
    <w:tmpl w:val="D728C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8B695E"/>
    <w:multiLevelType w:val="hybridMultilevel"/>
    <w:tmpl w:val="C9382402"/>
    <w:lvl w:ilvl="0" w:tplc="E88A9A16">
      <w:numFmt w:val="bullet"/>
      <w:lvlText w:val="-"/>
      <w:lvlJc w:val="left"/>
      <w:pPr>
        <w:ind w:left="720" w:hanging="360"/>
      </w:pPr>
      <w:rPr>
        <w:rFonts w:ascii="Arial" w:eastAsiaTheme="minorHAnsi" w:hAnsi="Arial" w:cs="Aria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DA10CA"/>
    <w:multiLevelType w:val="hybridMultilevel"/>
    <w:tmpl w:val="58D43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EC1ACE"/>
    <w:multiLevelType w:val="hybridMultilevel"/>
    <w:tmpl w:val="1A3CC2E0"/>
    <w:lvl w:ilvl="0" w:tplc="B2F28E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1247EB"/>
    <w:multiLevelType w:val="hybridMultilevel"/>
    <w:tmpl w:val="08C84D94"/>
    <w:lvl w:ilvl="0" w:tplc="7A18661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82246B"/>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BC12DC"/>
    <w:multiLevelType w:val="hybridMultilevel"/>
    <w:tmpl w:val="8CF2BC4E"/>
    <w:lvl w:ilvl="0" w:tplc="0748CE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90116E"/>
    <w:multiLevelType w:val="hybridMultilevel"/>
    <w:tmpl w:val="1EC6E716"/>
    <w:lvl w:ilvl="0" w:tplc="970A022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7074544"/>
    <w:multiLevelType w:val="hybridMultilevel"/>
    <w:tmpl w:val="9050CCD6"/>
    <w:lvl w:ilvl="0" w:tplc="5FACCE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9E4CC3"/>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AC6091"/>
    <w:multiLevelType w:val="hybridMultilevel"/>
    <w:tmpl w:val="5D423700"/>
    <w:lvl w:ilvl="0" w:tplc="7E54F5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135291"/>
    <w:multiLevelType w:val="hybridMultilevel"/>
    <w:tmpl w:val="A5E24C42"/>
    <w:lvl w:ilvl="0" w:tplc="FA2E7EAA">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0"/>
  </w:num>
  <w:num w:numId="4">
    <w:abstractNumId w:val="2"/>
  </w:num>
  <w:num w:numId="5">
    <w:abstractNumId w:val="1"/>
  </w:num>
  <w:num w:numId="6">
    <w:abstractNumId w:val="9"/>
  </w:num>
  <w:num w:numId="7">
    <w:abstractNumId w:val="18"/>
  </w:num>
  <w:num w:numId="8">
    <w:abstractNumId w:val="3"/>
  </w:num>
  <w:num w:numId="9">
    <w:abstractNumId w:val="6"/>
  </w:num>
  <w:num w:numId="10">
    <w:abstractNumId w:val="15"/>
  </w:num>
  <w:num w:numId="11">
    <w:abstractNumId w:val="7"/>
  </w:num>
  <w:num w:numId="12">
    <w:abstractNumId w:val="19"/>
  </w:num>
  <w:num w:numId="13">
    <w:abstractNumId w:val="4"/>
  </w:num>
  <w:num w:numId="14">
    <w:abstractNumId w:val="5"/>
  </w:num>
  <w:num w:numId="15">
    <w:abstractNumId w:val="20"/>
  </w:num>
  <w:num w:numId="16">
    <w:abstractNumId w:val="8"/>
  </w:num>
  <w:num w:numId="17">
    <w:abstractNumId w:val="11"/>
  </w:num>
  <w:num w:numId="18">
    <w:abstractNumId w:val="16"/>
  </w:num>
  <w:num w:numId="19">
    <w:abstractNumId w:val="13"/>
  </w:num>
  <w:num w:numId="20">
    <w:abstractNumId w:val="17"/>
  </w:num>
  <w:num w:numId="21">
    <w:abstractNumId w:val="22"/>
  </w:num>
  <w:num w:numId="22">
    <w:abstractNumId w:val="1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76B2"/>
    <w:rsid w:val="00035CDD"/>
    <w:rsid w:val="00040083"/>
    <w:rsid w:val="00055992"/>
    <w:rsid w:val="000820E8"/>
    <w:rsid w:val="000910F2"/>
    <w:rsid w:val="000A362D"/>
    <w:rsid w:val="000F5707"/>
    <w:rsid w:val="001175EE"/>
    <w:rsid w:val="00126DE1"/>
    <w:rsid w:val="0012787C"/>
    <w:rsid w:val="001445E7"/>
    <w:rsid w:val="00157CF6"/>
    <w:rsid w:val="00182416"/>
    <w:rsid w:val="00187EB4"/>
    <w:rsid w:val="00196E64"/>
    <w:rsid w:val="001B47CC"/>
    <w:rsid w:val="001D768A"/>
    <w:rsid w:val="001F0481"/>
    <w:rsid w:val="00200C92"/>
    <w:rsid w:val="0020451E"/>
    <w:rsid w:val="00206B9D"/>
    <w:rsid w:val="002238E4"/>
    <w:rsid w:val="0023259C"/>
    <w:rsid w:val="002408C4"/>
    <w:rsid w:val="00261FEC"/>
    <w:rsid w:val="002818A7"/>
    <w:rsid w:val="00285AF1"/>
    <w:rsid w:val="002B0BD7"/>
    <w:rsid w:val="002B573D"/>
    <w:rsid w:val="002C5CB2"/>
    <w:rsid w:val="002D18A5"/>
    <w:rsid w:val="002F779F"/>
    <w:rsid w:val="00310734"/>
    <w:rsid w:val="00310F8D"/>
    <w:rsid w:val="00371885"/>
    <w:rsid w:val="003E2B87"/>
    <w:rsid w:val="00400A83"/>
    <w:rsid w:val="00402786"/>
    <w:rsid w:val="00405895"/>
    <w:rsid w:val="004058DF"/>
    <w:rsid w:val="00443E6F"/>
    <w:rsid w:val="0046767D"/>
    <w:rsid w:val="00486F1A"/>
    <w:rsid w:val="00490CB9"/>
    <w:rsid w:val="004A2CE2"/>
    <w:rsid w:val="004A62ED"/>
    <w:rsid w:val="004D5381"/>
    <w:rsid w:val="004E1B40"/>
    <w:rsid w:val="004E3CDA"/>
    <w:rsid w:val="004F4B4D"/>
    <w:rsid w:val="005019B6"/>
    <w:rsid w:val="0050216D"/>
    <w:rsid w:val="00503D7E"/>
    <w:rsid w:val="0050778F"/>
    <w:rsid w:val="0051071B"/>
    <w:rsid w:val="00527C11"/>
    <w:rsid w:val="00535F31"/>
    <w:rsid w:val="00537AC1"/>
    <w:rsid w:val="00574D64"/>
    <w:rsid w:val="0059084B"/>
    <w:rsid w:val="00591365"/>
    <w:rsid w:val="005B31E4"/>
    <w:rsid w:val="005E0A48"/>
    <w:rsid w:val="006034F6"/>
    <w:rsid w:val="00607874"/>
    <w:rsid w:val="00607E77"/>
    <w:rsid w:val="00617BB3"/>
    <w:rsid w:val="00641B23"/>
    <w:rsid w:val="00645CDD"/>
    <w:rsid w:val="006823A7"/>
    <w:rsid w:val="00687EE8"/>
    <w:rsid w:val="0070347F"/>
    <w:rsid w:val="0070678E"/>
    <w:rsid w:val="007865D0"/>
    <w:rsid w:val="00831C11"/>
    <w:rsid w:val="00840E6F"/>
    <w:rsid w:val="008A60B4"/>
    <w:rsid w:val="008B3C31"/>
    <w:rsid w:val="008B64FE"/>
    <w:rsid w:val="008F1090"/>
    <w:rsid w:val="008F2A1C"/>
    <w:rsid w:val="00935BF7"/>
    <w:rsid w:val="0095442C"/>
    <w:rsid w:val="009821E1"/>
    <w:rsid w:val="00983942"/>
    <w:rsid w:val="00984322"/>
    <w:rsid w:val="00986465"/>
    <w:rsid w:val="009A7A78"/>
    <w:rsid w:val="009C37E0"/>
    <w:rsid w:val="009E41F4"/>
    <w:rsid w:val="009F74E4"/>
    <w:rsid w:val="00A01398"/>
    <w:rsid w:val="00A07D49"/>
    <w:rsid w:val="00A14B66"/>
    <w:rsid w:val="00A31D7C"/>
    <w:rsid w:val="00A65B8A"/>
    <w:rsid w:val="00A65CF7"/>
    <w:rsid w:val="00A81AB4"/>
    <w:rsid w:val="00A851DA"/>
    <w:rsid w:val="00AB6AD1"/>
    <w:rsid w:val="00AC7D5B"/>
    <w:rsid w:val="00AE1481"/>
    <w:rsid w:val="00B0415E"/>
    <w:rsid w:val="00B04678"/>
    <w:rsid w:val="00B202BA"/>
    <w:rsid w:val="00B21FBF"/>
    <w:rsid w:val="00BB6516"/>
    <w:rsid w:val="00BC46DF"/>
    <w:rsid w:val="00C03577"/>
    <w:rsid w:val="00C53029"/>
    <w:rsid w:val="00C65FEA"/>
    <w:rsid w:val="00CA0AC2"/>
    <w:rsid w:val="00CA4CAE"/>
    <w:rsid w:val="00CB4D0A"/>
    <w:rsid w:val="00CC2FB3"/>
    <w:rsid w:val="00CC575A"/>
    <w:rsid w:val="00CF123B"/>
    <w:rsid w:val="00D039AC"/>
    <w:rsid w:val="00D20053"/>
    <w:rsid w:val="00D40AE6"/>
    <w:rsid w:val="00D41D71"/>
    <w:rsid w:val="00D427DE"/>
    <w:rsid w:val="00D5587D"/>
    <w:rsid w:val="00D707CC"/>
    <w:rsid w:val="00D821FE"/>
    <w:rsid w:val="00DB0793"/>
    <w:rsid w:val="00E00821"/>
    <w:rsid w:val="00E04DB4"/>
    <w:rsid w:val="00E06265"/>
    <w:rsid w:val="00E30679"/>
    <w:rsid w:val="00E42589"/>
    <w:rsid w:val="00E4597D"/>
    <w:rsid w:val="00E54832"/>
    <w:rsid w:val="00E56A90"/>
    <w:rsid w:val="00E641CC"/>
    <w:rsid w:val="00E775C4"/>
    <w:rsid w:val="00EA30AB"/>
    <w:rsid w:val="00EA4F71"/>
    <w:rsid w:val="00EA629D"/>
    <w:rsid w:val="00EB3925"/>
    <w:rsid w:val="00F46759"/>
    <w:rsid w:val="00F87DA5"/>
    <w:rsid w:val="00F96EB3"/>
    <w:rsid w:val="00FD75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 w:type="character" w:customStyle="1" w:styleId="apple-converted-space">
    <w:name w:val="apple-converted-space"/>
    <w:basedOn w:val="DefaultParagraphFont"/>
    <w:rsid w:val="00310734"/>
  </w:style>
  <w:style w:type="character" w:styleId="Hyperlink">
    <w:name w:val="Hyperlink"/>
    <w:basedOn w:val="DefaultParagraphFont"/>
    <w:uiPriority w:val="99"/>
    <w:semiHidden/>
    <w:unhideWhenUsed/>
    <w:rsid w:val="003107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4312">
      <w:bodyDiv w:val="1"/>
      <w:marLeft w:val="0"/>
      <w:marRight w:val="0"/>
      <w:marTop w:val="0"/>
      <w:marBottom w:val="0"/>
      <w:divBdr>
        <w:top w:val="none" w:sz="0" w:space="0" w:color="auto"/>
        <w:left w:val="none" w:sz="0" w:space="0" w:color="auto"/>
        <w:bottom w:val="none" w:sz="0" w:space="0" w:color="auto"/>
        <w:right w:val="none" w:sz="0" w:space="0" w:color="auto"/>
      </w:divBdr>
      <w:divsChild>
        <w:div w:id="1101606036">
          <w:marLeft w:val="0"/>
          <w:marRight w:val="0"/>
          <w:marTop w:val="0"/>
          <w:marBottom w:val="0"/>
          <w:divBdr>
            <w:top w:val="none" w:sz="0" w:space="0" w:color="auto"/>
            <w:left w:val="none" w:sz="0" w:space="0" w:color="auto"/>
            <w:bottom w:val="none" w:sz="0" w:space="0" w:color="auto"/>
            <w:right w:val="none" w:sz="0" w:space="0" w:color="auto"/>
          </w:divBdr>
          <w:divsChild>
            <w:div w:id="679428582">
              <w:marLeft w:val="0"/>
              <w:marRight w:val="0"/>
              <w:marTop w:val="0"/>
              <w:marBottom w:val="0"/>
              <w:divBdr>
                <w:top w:val="none" w:sz="0" w:space="0" w:color="auto"/>
                <w:left w:val="none" w:sz="0" w:space="0" w:color="auto"/>
                <w:bottom w:val="none" w:sz="0" w:space="0" w:color="auto"/>
                <w:right w:val="none" w:sz="0" w:space="0" w:color="auto"/>
              </w:divBdr>
              <w:divsChild>
                <w:div w:id="5471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33328">
      <w:bodyDiv w:val="1"/>
      <w:marLeft w:val="0"/>
      <w:marRight w:val="0"/>
      <w:marTop w:val="0"/>
      <w:marBottom w:val="0"/>
      <w:divBdr>
        <w:top w:val="none" w:sz="0" w:space="0" w:color="auto"/>
        <w:left w:val="none" w:sz="0" w:space="0" w:color="auto"/>
        <w:bottom w:val="none" w:sz="0" w:space="0" w:color="auto"/>
        <w:right w:val="none" w:sz="0" w:space="0" w:color="auto"/>
      </w:divBdr>
      <w:divsChild>
        <w:div w:id="1966695317">
          <w:marLeft w:val="0"/>
          <w:marRight w:val="0"/>
          <w:marTop w:val="0"/>
          <w:marBottom w:val="0"/>
          <w:divBdr>
            <w:top w:val="none" w:sz="0" w:space="0" w:color="auto"/>
            <w:left w:val="none" w:sz="0" w:space="0" w:color="auto"/>
            <w:bottom w:val="none" w:sz="0" w:space="0" w:color="auto"/>
            <w:right w:val="none" w:sz="0" w:space="0" w:color="auto"/>
          </w:divBdr>
          <w:divsChild>
            <w:div w:id="1272938178">
              <w:marLeft w:val="0"/>
              <w:marRight w:val="0"/>
              <w:marTop w:val="0"/>
              <w:marBottom w:val="0"/>
              <w:divBdr>
                <w:top w:val="none" w:sz="0" w:space="0" w:color="auto"/>
                <w:left w:val="none" w:sz="0" w:space="0" w:color="auto"/>
                <w:bottom w:val="none" w:sz="0" w:space="0" w:color="auto"/>
                <w:right w:val="none" w:sz="0" w:space="0" w:color="auto"/>
              </w:divBdr>
              <w:divsChild>
                <w:div w:id="92071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referenceforbusiness.com/knowledge/Citation.html" TargetMode="External"/><Relationship Id="rId12" Type="http://schemas.openxmlformats.org/officeDocument/2006/relationships/hyperlink" Target="http://www.referenceforbusiness.com/knowledge/Dedication.html"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referenceforbusiness.com/knowledge/Troubleshooting.html" TargetMode="External"/><Relationship Id="rId10" Type="http://schemas.openxmlformats.org/officeDocument/2006/relationships/hyperlink" Target="http://www.referenceforbusiness.com/knowledge/Self_assess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C2085-5655-5D47-9C83-02300E75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2188</Words>
  <Characters>12478</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48</cp:revision>
  <dcterms:created xsi:type="dcterms:W3CDTF">2015-01-26T12:24:00Z</dcterms:created>
  <dcterms:modified xsi:type="dcterms:W3CDTF">2016-05-20T12:28:00Z</dcterms:modified>
</cp:coreProperties>
</file>