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6ECE">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0A1AC1" w:rsidRDefault="00F66ECE" w:rsidP="00774660">
            <w:pPr>
              <w:spacing w:line="360" w:lineRule="auto"/>
              <w:jc w:val="both"/>
              <w:rPr>
                <w:rFonts w:ascii="Arial" w:hAnsi="Arial" w:cs="Arial"/>
                <w:sz w:val="24"/>
                <w:szCs w:val="24"/>
              </w:rPr>
            </w:pPr>
            <w:r>
              <w:rPr>
                <w:rFonts w:ascii="Arial" w:hAnsi="Arial" w:cs="Arial"/>
                <w:sz w:val="24"/>
                <w:szCs w:val="24"/>
              </w:rPr>
              <w:t>Answers: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1i. In traditional project a big majority of the team members work in a single location for the same organization. International projects involve team members working in many different locations.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1ii. Virtual project is art of the project that is composed of team members who are dispersed geographically and work in different organizations. When working on virtual projects, project managers may face different and specific challenges as they need to balance different company cultures, interests and working practices because all communication occur over a distance.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1iii. International or global projects include people from different organizations working in various countries across the globe. There are a number of challenges involved in managing those projects like: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-Number of different organizations: since team members can work for a single department in one company, for multiple departments or even multiple companies.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xml:space="preserve">-Number of distant locations: Sometimes is distance between the team members is such that travel is required for physical contact, the usage of phone or video </w:t>
            </w:r>
            <w:r w:rsidRPr="00F66ECE">
              <w:rPr>
                <w:rFonts w:ascii="Arial" w:hAnsi="Arial" w:cs="Arial"/>
                <w:sz w:val="24"/>
                <w:szCs w:val="24"/>
              </w:rPr>
              <w:lastRenderedPageBreak/>
              <w:t>conferencing becomes essential, requiring the application of communication strategies to ensure a high level of effectiveness.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-Country cultures: Not only organizational culture, but also traditions and customs of different nations and regions can bring more diversity to the work environment, importing the collective creativity and reducing the group thinking.</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xml:space="preserve">-Time zones: Some project team members can be in completely different time zones and this can make difficult or even impossible to organize meetings in common office hours. The effect is twofold. Program and project managers can create “follow-the sun” implementation reducing the duration of sequential tasks by a half or a third of the time. </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-Different languages: International companies usually establish a common language for the exchange of information but the way how people communicate to each other is highly dependent on their own knowledge of vocabulary and expressions and also their ability to make analogies, tell stories or understand jokes.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1iv. Each dimension of global projects has a series of leadership challenges. Some of them are number of different organizations involved in project, number of distant locations, different languages, country cultures and time zones.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1v. Trust is heart of global team management, but not all global programs need the same level of trust since different sets of practice may need to be deployed depending on each situation. The main variables that can impact the level of trust required by global projects are: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-Identifying the level of trust required</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-Project complexity</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-Number of different locations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-Project schedule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-Number of different organizations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-Number of different cultures and</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-Number of new relations.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1vi. Team members must have a set of “global skills” to work effectively on global projects. These global skills involve the ability to work remotely and openness to other company and country cultures like: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lastRenderedPageBreak/>
              <w:t>-Global communication</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-Global thinking</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-Global experience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-Technical capabilities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-Culture Awareness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-Self-discipline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-High personal confidence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-Self-motivation</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-Tolerance and ambiguity</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-Good organization</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-Self-efficacy</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-Concentration</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-Reduced social interaction and</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-Openness and flexibility.</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1vii. The characteristics of global projects (organizations, multiple locations, languages, time zones and cultures) can contribute to the generation of conflicts. Some examples are: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-Different behaviors when coping with change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-Different native language</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-Incompatible views from different companies and locations on the distribution of work, power and responsibilities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xml:space="preserve">-Stakeholders </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-Having or having not a lunch break</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-Different views on the costs</w:t>
            </w:r>
          </w:p>
          <w:p w:rsidR="00F66ECE" w:rsidRDefault="00F66ECE" w:rsidP="00F66ECE">
            <w:pPr>
              <w:spacing w:line="360" w:lineRule="auto"/>
              <w:jc w:val="both"/>
              <w:rPr>
                <w:rFonts w:ascii="Arial" w:hAnsi="Arial" w:cs="Arial"/>
                <w:sz w:val="24"/>
                <w:szCs w:val="24"/>
              </w:rPr>
            </w:pPr>
            <w:r w:rsidRPr="00F66ECE">
              <w:rPr>
                <w:rFonts w:ascii="Arial" w:hAnsi="Arial" w:cs="Arial"/>
                <w:sz w:val="24"/>
                <w:szCs w:val="24"/>
              </w:rPr>
              <w:t>-Ethnocentrism.</w:t>
            </w:r>
          </w:p>
          <w:p w:rsidR="00F66ECE" w:rsidRPr="00F66ECE" w:rsidRDefault="00F66ECE" w:rsidP="00F66ECE">
            <w:pPr>
              <w:spacing w:line="360" w:lineRule="auto"/>
              <w:jc w:val="both"/>
              <w:rPr>
                <w:rFonts w:ascii="Arial" w:hAnsi="Arial" w:cs="Arial"/>
                <w:sz w:val="24"/>
                <w:szCs w:val="24"/>
              </w:rPr>
            </w:pP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2. The risk mitigation strategy can be used to manage the conflicts and obtain agreement among all parties. There are some general guidelines to eliminate conflict:</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Act as mediator: show integrity, transparency and cultural understanding. Ensure that resolving the conflict is main interest.</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lastRenderedPageBreak/>
              <w:t>-Question the situation: obtaining all informations from all parties involved</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-Appoint a third-party arbitrator: this person should come from the independent body trusted by project sponsor and the main stakeholders with an interest in conflict resolving.</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-Assess the situation: Evaluate the conflict through the lenses of the project objectives and the business strategies, with participation from ‘neutral’ stakeholders as well as those involved in the source of the conflict.</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-Define the strategy: preparing the arguments using the information collected in previous steps.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-Prepare the discussion: prefer to have online meeting or face-to-face discussions and decide who will take part in discussion.</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-Start the discussion: introducing the reason for the conflict, the participants, the main differences on standpoints and the importance/impact of the decision for the project.</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-Resolve the situation: should begin with the points where we can get easy consensus when there are many things to be involved.</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xml:space="preserve">-Document and communicate the situation: where all parties must agree on a written statement of the decision. </w:t>
            </w:r>
          </w:p>
          <w:p w:rsidR="00F66ECE" w:rsidRDefault="00F66ECE" w:rsidP="00F66ECE">
            <w:pPr>
              <w:spacing w:line="360" w:lineRule="auto"/>
              <w:jc w:val="both"/>
              <w:rPr>
                <w:rFonts w:ascii="Arial" w:hAnsi="Arial" w:cs="Arial"/>
                <w:sz w:val="24"/>
                <w:szCs w:val="24"/>
              </w:rPr>
            </w:pPr>
            <w:r w:rsidRPr="00F66ECE">
              <w:rPr>
                <w:rFonts w:ascii="Arial" w:hAnsi="Arial" w:cs="Arial"/>
                <w:sz w:val="24"/>
                <w:szCs w:val="24"/>
              </w:rPr>
              <w:t>-Document the lessons learned: Sum up learning during this conflict situation for future use (methods, reasons, positive and negative strategies and consequences).</w:t>
            </w:r>
          </w:p>
          <w:p w:rsidR="00F66ECE" w:rsidRPr="00F66ECE" w:rsidRDefault="00F66ECE" w:rsidP="00F66ECE">
            <w:pPr>
              <w:spacing w:line="360" w:lineRule="auto"/>
              <w:jc w:val="both"/>
              <w:rPr>
                <w:rFonts w:ascii="Arial" w:hAnsi="Arial" w:cs="Arial"/>
                <w:sz w:val="24"/>
                <w:szCs w:val="24"/>
              </w:rPr>
            </w:pP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3. During project execution, communication systems can help the project office members and the project manager in gathering project informations: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-providing a main place where project team members can store all project documentation</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-allowing the use of electronic forms where the project team members will enter information on project milestones and deliverables in some structured and standardized format</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-providing databases that will store those information and will be available for queries from different stakeholders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xml:space="preserve">-integrating with other office software packages and prompting team members to </w:t>
            </w:r>
            <w:r w:rsidRPr="00F66ECE">
              <w:rPr>
                <w:rFonts w:ascii="Arial" w:hAnsi="Arial" w:cs="Arial"/>
                <w:sz w:val="24"/>
                <w:szCs w:val="24"/>
              </w:rPr>
              <w:lastRenderedPageBreak/>
              <w:t>enter information on due actions, issues and risk themes.</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The early development of a good communication strategy can reduce misunderstandings between stakeholders from different countries and company cultures communicating over a distance. The communication strategy can be prepared by identifying the types of information to be communicated, determining how the communication will effectively take place and gathering the communication requirements from key stakeholder.</w:t>
            </w:r>
          </w:p>
          <w:p w:rsidR="00F66ECE" w:rsidRPr="00F66ECE" w:rsidRDefault="00F66ECE" w:rsidP="00F66ECE">
            <w:pPr>
              <w:spacing w:line="360" w:lineRule="auto"/>
              <w:jc w:val="both"/>
              <w:rPr>
                <w:rFonts w:ascii="Arial" w:hAnsi="Arial" w:cs="Arial"/>
                <w:sz w:val="24"/>
                <w:szCs w:val="24"/>
              </w:rPr>
            </w:pPr>
            <w:r w:rsidRPr="00F66ECE">
              <w:rPr>
                <w:rFonts w:ascii="Arial" w:hAnsi="Arial" w:cs="Arial"/>
                <w:sz w:val="24"/>
                <w:szCs w:val="24"/>
              </w:rPr>
              <w:t xml:space="preserve">The project manager can use software packages to structure and summarize the project performance data in form that include spreadsheets, graphics, </w:t>
            </w:r>
            <w:proofErr w:type="gramStart"/>
            <w:r w:rsidRPr="00F66ECE">
              <w:rPr>
                <w:rFonts w:ascii="Arial" w:hAnsi="Arial" w:cs="Arial"/>
                <w:sz w:val="24"/>
                <w:szCs w:val="24"/>
              </w:rPr>
              <w:t>color</w:t>
            </w:r>
            <w:proofErr w:type="gramEnd"/>
            <w:r w:rsidRPr="00F66ECE">
              <w:rPr>
                <w:rFonts w:ascii="Arial" w:hAnsi="Arial" w:cs="Arial"/>
                <w:sz w:val="24"/>
                <w:szCs w:val="24"/>
              </w:rPr>
              <w:t>-coded presentation and distribute those informations to the global stakeholders.</w:t>
            </w:r>
          </w:p>
          <w:p w:rsidR="00F66ECE" w:rsidRPr="00F66ECE" w:rsidRDefault="00F66ECE" w:rsidP="00F66ECE">
            <w:pPr>
              <w:spacing w:line="360" w:lineRule="auto"/>
              <w:jc w:val="both"/>
              <w:rPr>
                <w:rFonts w:ascii="Arial" w:hAnsi="Arial" w:cs="Arial"/>
                <w:sz w:val="24"/>
                <w:szCs w:val="24"/>
              </w:rPr>
            </w:pPr>
          </w:p>
          <w:p w:rsidR="00F66ECE" w:rsidRPr="000D237B" w:rsidRDefault="00F66ECE" w:rsidP="00774660">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1AC1" w:rsidP="00F66ECE">
            <w:pPr>
              <w:rPr>
                <w:rFonts w:cs="Bliss-Regular"/>
                <w:color w:val="000000"/>
              </w:rPr>
            </w:pPr>
            <w:r>
              <w:rPr>
                <w:rFonts w:cs="Bliss-Regular"/>
                <w:color w:val="000000"/>
              </w:rPr>
              <w:t>0</w:t>
            </w:r>
            <w:r w:rsidR="00F66ECE">
              <w:rPr>
                <w:rFonts w:cs="Bliss-Regular"/>
                <w:color w:val="000000"/>
              </w:rPr>
              <w:t>3</w:t>
            </w:r>
            <w:bookmarkStart w:id="0" w:name="_GoBack"/>
            <w:bookmarkEnd w:id="0"/>
            <w:r w:rsidR="00091FF0">
              <w:rPr>
                <w:rFonts w:cs="Bliss-Regular"/>
                <w:color w:val="000000"/>
              </w:rPr>
              <w:t>.0</w:t>
            </w:r>
            <w:r>
              <w:rPr>
                <w:rFonts w:cs="Bliss-Regular"/>
                <w:color w:val="000000"/>
              </w:rPr>
              <w:t>2</w:t>
            </w:r>
            <w:r w:rsidR="00091FF0">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941" w:rsidRDefault="003B0941" w:rsidP="00CB4D0A">
      <w:pPr>
        <w:spacing w:after="0" w:line="240" w:lineRule="auto"/>
      </w:pPr>
      <w:r>
        <w:separator/>
      </w:r>
    </w:p>
  </w:endnote>
  <w:endnote w:type="continuationSeparator" w:id="0">
    <w:p w:rsidR="003B0941" w:rsidRDefault="003B09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941" w:rsidRDefault="003B0941" w:rsidP="00CB4D0A">
      <w:pPr>
        <w:spacing w:after="0" w:line="240" w:lineRule="auto"/>
      </w:pPr>
      <w:r>
        <w:separator/>
      </w:r>
    </w:p>
  </w:footnote>
  <w:footnote w:type="continuationSeparator" w:id="0">
    <w:p w:rsidR="003B0941" w:rsidRDefault="003B094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774660">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Nr.1</w:t>
        </w:r>
        <w:r w:rsidR="00F66ECE">
          <w:rPr>
            <w:color w:val="7F7F7F" w:themeColor="text1" w:themeTint="80"/>
          </w:rPr>
          <w:t>2</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A1AC1"/>
    <w:rsid w:val="000A7D05"/>
    <w:rsid w:val="000D237B"/>
    <w:rsid w:val="000F058F"/>
    <w:rsid w:val="001175EE"/>
    <w:rsid w:val="00157CF6"/>
    <w:rsid w:val="00182416"/>
    <w:rsid w:val="00187EB4"/>
    <w:rsid w:val="001F0481"/>
    <w:rsid w:val="00200C92"/>
    <w:rsid w:val="0020451E"/>
    <w:rsid w:val="00206B9D"/>
    <w:rsid w:val="0023259C"/>
    <w:rsid w:val="00292FD1"/>
    <w:rsid w:val="002B0BD7"/>
    <w:rsid w:val="002B573D"/>
    <w:rsid w:val="002C5CB2"/>
    <w:rsid w:val="002F779F"/>
    <w:rsid w:val="00364429"/>
    <w:rsid w:val="00371885"/>
    <w:rsid w:val="00391ED8"/>
    <w:rsid w:val="003B0941"/>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6D37FA"/>
    <w:rsid w:val="0070347F"/>
    <w:rsid w:val="0070678E"/>
    <w:rsid w:val="00706C36"/>
    <w:rsid w:val="00774660"/>
    <w:rsid w:val="0077520A"/>
    <w:rsid w:val="00831C11"/>
    <w:rsid w:val="00870A5F"/>
    <w:rsid w:val="008A193D"/>
    <w:rsid w:val="008A60B4"/>
    <w:rsid w:val="008B3C31"/>
    <w:rsid w:val="008B64FE"/>
    <w:rsid w:val="00935BF7"/>
    <w:rsid w:val="00945F2B"/>
    <w:rsid w:val="0095442C"/>
    <w:rsid w:val="00983942"/>
    <w:rsid w:val="00985DCC"/>
    <w:rsid w:val="009B7E76"/>
    <w:rsid w:val="009C37E0"/>
    <w:rsid w:val="009E41F4"/>
    <w:rsid w:val="009E5785"/>
    <w:rsid w:val="00A14B66"/>
    <w:rsid w:val="00A65CF7"/>
    <w:rsid w:val="00A81AB4"/>
    <w:rsid w:val="00A851DA"/>
    <w:rsid w:val="00AC7D5B"/>
    <w:rsid w:val="00AE1481"/>
    <w:rsid w:val="00B0415E"/>
    <w:rsid w:val="00B04678"/>
    <w:rsid w:val="00BC132D"/>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6ECE"/>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7F7C32"/>
    <w:rsid w:val="008F08A0"/>
    <w:rsid w:val="009068D1"/>
    <w:rsid w:val="009143ED"/>
    <w:rsid w:val="00935C4F"/>
    <w:rsid w:val="00AF4CA7"/>
    <w:rsid w:val="00D45108"/>
    <w:rsid w:val="00DF325C"/>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869B8-C25D-4A6C-9B90-8E6EA61B8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6327</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Nr.12</dc:creator>
  <cp:lastModifiedBy>altijana</cp:lastModifiedBy>
  <cp:revision>2</cp:revision>
  <dcterms:created xsi:type="dcterms:W3CDTF">2017-02-03T12:16:00Z</dcterms:created>
  <dcterms:modified xsi:type="dcterms:W3CDTF">2017-02-03T12:16:00Z</dcterms:modified>
</cp:coreProperties>
</file>