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581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811">
            <w:pPr>
              <w:pStyle w:val="Default"/>
              <w:rPr>
                <w:rFonts w:asciiTheme="minorHAnsi" w:hAnsiTheme="minorHAnsi"/>
              </w:rPr>
            </w:pPr>
            <w:r>
              <w:rPr>
                <w:rFonts w:asciiTheme="minorHAnsi" w:hAnsiTheme="minorHAnsi"/>
              </w:rPr>
              <w:t>Paul Barker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811">
            <w:pPr>
              <w:pStyle w:val="Default"/>
              <w:rPr>
                <w:rFonts w:asciiTheme="minorHAnsi" w:hAnsiTheme="minorHAnsi"/>
              </w:rPr>
            </w:pPr>
            <w:r>
              <w:rPr>
                <w:rFonts w:asciiTheme="minorHAnsi" w:hAnsiTheme="minorHAnsi"/>
              </w:rPr>
              <w:t>Construction Management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811">
            <w:r>
              <w:t>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05811" w:rsidRDefault="00A05811" w:rsidP="00A05811">
            <w:pPr>
              <w:rPr>
                <w:lang w:val="en-GB"/>
              </w:rPr>
            </w:pPr>
            <w:r>
              <w:rPr>
                <w:lang w:val="en-GB"/>
              </w:rPr>
              <w:t>1.</w:t>
            </w:r>
          </w:p>
          <w:p w:rsidR="00A05811" w:rsidRDefault="00A05811" w:rsidP="00A05811">
            <w:pPr>
              <w:rPr>
                <w:lang w:val="en-GB"/>
              </w:rPr>
            </w:pPr>
            <w:r>
              <w:rPr>
                <w:lang w:val="en-GB"/>
              </w:rPr>
              <w:t>i.</w:t>
            </w:r>
          </w:p>
          <w:p w:rsidR="00A05811" w:rsidRDefault="00A05811" w:rsidP="00A05811">
            <w:pPr>
              <w:rPr>
                <w:lang w:val="en-GB"/>
              </w:rPr>
            </w:pPr>
            <w:r>
              <w:rPr>
                <w:lang w:val="en-GB"/>
              </w:rPr>
              <w:t>Site organisation is a process to ensure the construction works are undertaken in a safe and efficient manner. The site organisation includes the delivery of materials, access/exit to and around the site, storage of materials and plant ready for use, various services required, welfare arrangements for office staff and construction workers (including accommodation) and site security. A well organised site will ensure the programme of works is adhered too through efficiency, the site is a safe and clean environment to work and material wastage is minimised.</w:t>
            </w:r>
          </w:p>
          <w:p w:rsidR="00A05811" w:rsidRDefault="00A05811" w:rsidP="00A05811">
            <w:pPr>
              <w:rPr>
                <w:lang w:val="en-GB"/>
              </w:rPr>
            </w:pPr>
            <w:r>
              <w:rPr>
                <w:lang w:val="en-GB"/>
              </w:rPr>
              <w:t>ii.</w:t>
            </w:r>
          </w:p>
          <w:p w:rsidR="00A05811" w:rsidRDefault="00A05811" w:rsidP="00A05811">
            <w:pPr>
              <w:rPr>
                <w:lang w:val="en-GB"/>
              </w:rPr>
            </w:pPr>
            <w:r>
              <w:rPr>
                <w:lang w:val="en-GB"/>
              </w:rPr>
              <w:t>A suitable temporary road needs to be provided to enable heavy construction equipment to be moved around the site. Heavy equipment would damage a finished surface and are too heavy to be moved on an unprepared surface. Therefore, a suitably prepared and consolidated base should be used. The damage to the base can be repaired once heavy equipment is no longer required, prior to the finished wearing surface being applied, which is suitable for on-off site traffic.</w:t>
            </w:r>
          </w:p>
          <w:p w:rsidR="00A05811" w:rsidRDefault="00A05811" w:rsidP="00A05811">
            <w:pPr>
              <w:rPr>
                <w:lang w:val="en-GB"/>
              </w:rPr>
            </w:pPr>
            <w:r>
              <w:rPr>
                <w:lang w:val="en-GB"/>
              </w:rPr>
              <w:t>iii.</w:t>
            </w:r>
          </w:p>
          <w:p w:rsidR="00A05811" w:rsidRDefault="00A05811" w:rsidP="00A05811">
            <w:pPr>
              <w:rPr>
                <w:lang w:val="en-GB"/>
              </w:rPr>
            </w:pPr>
            <w:r>
              <w:rPr>
                <w:lang w:val="en-GB"/>
              </w:rPr>
              <w:t>Storing cement:</w:t>
            </w:r>
          </w:p>
          <w:p w:rsidR="00A05811" w:rsidRDefault="00A05811" w:rsidP="00A05811">
            <w:pPr>
              <w:pStyle w:val="ListParagraph"/>
              <w:numPr>
                <w:ilvl w:val="0"/>
                <w:numId w:val="2"/>
              </w:numPr>
              <w:spacing w:after="160" w:line="256" w:lineRule="auto"/>
              <w:rPr>
                <w:lang w:val="en-GB"/>
              </w:rPr>
            </w:pPr>
            <w:r>
              <w:rPr>
                <w:lang w:val="en-GB"/>
              </w:rPr>
              <w:t xml:space="preserve">Cement needs to be stored within a dry and moisture proof building. Ventilation needs to be provided to prevent moist air from affecting the concrete. </w:t>
            </w:r>
          </w:p>
          <w:p w:rsidR="00A05811" w:rsidRDefault="00A05811" w:rsidP="00A05811">
            <w:pPr>
              <w:pStyle w:val="ListParagraph"/>
              <w:numPr>
                <w:ilvl w:val="0"/>
                <w:numId w:val="2"/>
              </w:numPr>
              <w:spacing w:after="160" w:line="256" w:lineRule="auto"/>
              <w:rPr>
                <w:lang w:val="en-GB"/>
              </w:rPr>
            </w:pPr>
            <w:r>
              <w:rPr>
                <w:lang w:val="en-GB"/>
              </w:rPr>
              <w:t>Cement should be stacked on wooden planks with a gap of 150-200mm from the floor.</w:t>
            </w:r>
          </w:p>
          <w:p w:rsidR="00A05811" w:rsidRDefault="00A05811" w:rsidP="00A05811">
            <w:pPr>
              <w:pStyle w:val="ListParagraph"/>
              <w:numPr>
                <w:ilvl w:val="0"/>
                <w:numId w:val="2"/>
              </w:numPr>
              <w:spacing w:after="160" w:line="256" w:lineRule="auto"/>
              <w:rPr>
                <w:lang w:val="en-GB"/>
              </w:rPr>
            </w:pPr>
            <w:r>
              <w:rPr>
                <w:lang w:val="en-GB"/>
              </w:rPr>
              <w:t>A space of 450mm should be provided between walls and cement storage stack.</w:t>
            </w:r>
          </w:p>
          <w:p w:rsidR="00A05811" w:rsidRDefault="00A05811" w:rsidP="00A05811">
            <w:pPr>
              <w:pStyle w:val="ListParagraph"/>
              <w:numPr>
                <w:ilvl w:val="0"/>
                <w:numId w:val="2"/>
              </w:numPr>
              <w:spacing w:after="160" w:line="256" w:lineRule="auto"/>
              <w:rPr>
                <w:lang w:val="en-GB"/>
              </w:rPr>
            </w:pPr>
            <w:r>
              <w:rPr>
                <w:lang w:val="en-GB"/>
              </w:rPr>
              <w:t>Cement bags in each stack should be packed together to minimise air circulation between bags.</w:t>
            </w:r>
          </w:p>
          <w:p w:rsidR="00A05811" w:rsidRDefault="00A05811" w:rsidP="00A05811">
            <w:pPr>
              <w:pStyle w:val="ListParagraph"/>
              <w:numPr>
                <w:ilvl w:val="0"/>
                <w:numId w:val="2"/>
              </w:numPr>
              <w:spacing w:after="160" w:line="256" w:lineRule="auto"/>
              <w:rPr>
                <w:lang w:val="en-GB"/>
              </w:rPr>
            </w:pPr>
            <w:r>
              <w:rPr>
                <w:lang w:val="en-GB"/>
              </w:rPr>
              <w:t>Cement bags should be stacked 4 bags wide by 15 bags high max to prevent lumping under pressure.</w:t>
            </w:r>
          </w:p>
          <w:p w:rsidR="00A05811" w:rsidRDefault="00A05811" w:rsidP="00A05811">
            <w:pPr>
              <w:pStyle w:val="ListParagraph"/>
              <w:numPr>
                <w:ilvl w:val="0"/>
                <w:numId w:val="2"/>
              </w:numPr>
              <w:spacing w:after="160" w:line="256" w:lineRule="auto"/>
              <w:rPr>
                <w:lang w:val="en-GB"/>
              </w:rPr>
            </w:pPr>
            <w:r>
              <w:rPr>
                <w:lang w:val="en-GB"/>
              </w:rPr>
              <w:t xml:space="preserve">Oldest cement bags should be used first to prevent long storage and used within 2 months if </w:t>
            </w:r>
            <w:r>
              <w:rPr>
                <w:lang w:val="en-GB"/>
              </w:rPr>
              <w:lastRenderedPageBreak/>
              <w:t>the climate is humid.</w:t>
            </w:r>
          </w:p>
          <w:p w:rsidR="00A05811" w:rsidRDefault="00A05811" w:rsidP="0040778C">
            <w:pPr>
              <w:pStyle w:val="ListParagraph"/>
              <w:numPr>
                <w:ilvl w:val="0"/>
                <w:numId w:val="2"/>
              </w:numPr>
              <w:spacing w:after="160" w:line="256" w:lineRule="auto"/>
              <w:rPr>
                <w:lang w:val="en-GB"/>
              </w:rPr>
            </w:pPr>
            <w:r>
              <w:rPr>
                <w:lang w:val="en-GB"/>
              </w:rPr>
              <w:t>Water proof covering should be provide in addition for cement storage in high humidity conditions.</w:t>
            </w:r>
          </w:p>
          <w:p w:rsidR="00A05811" w:rsidRDefault="00A05811" w:rsidP="0040778C">
            <w:pPr>
              <w:pStyle w:val="ListParagraph"/>
              <w:numPr>
                <w:ilvl w:val="0"/>
                <w:numId w:val="2"/>
              </w:numPr>
              <w:spacing w:after="160" w:line="256" w:lineRule="auto"/>
              <w:rPr>
                <w:lang w:val="en-GB"/>
              </w:rPr>
            </w:pPr>
            <w:r>
              <w:rPr>
                <w:lang w:val="en-GB"/>
              </w:rPr>
              <w:t>iv.</w:t>
            </w:r>
          </w:p>
          <w:p w:rsidR="00A05811" w:rsidRDefault="00A05811" w:rsidP="00A05811">
            <w:pPr>
              <w:rPr>
                <w:lang w:val="en-GB"/>
              </w:rPr>
            </w:pPr>
            <w:r>
              <w:rPr>
                <w:lang w:val="en-GB"/>
              </w:rPr>
              <w:t>Scaling and rusting of structural and reinforced steel can be prevented by coating the steel with a cement wash before stacking and storing 150mm above ground level.</w:t>
            </w:r>
          </w:p>
          <w:p w:rsidR="00A05811" w:rsidRDefault="00A05811" w:rsidP="00A05811">
            <w:pPr>
              <w:rPr>
                <w:lang w:val="en-GB"/>
              </w:rPr>
            </w:pPr>
            <w:r>
              <w:rPr>
                <w:lang w:val="en-GB"/>
              </w:rPr>
              <w:t>v.</w:t>
            </w:r>
          </w:p>
          <w:p w:rsidR="00A05811" w:rsidRDefault="00A05811" w:rsidP="00A05811">
            <w:pPr>
              <w:rPr>
                <w:lang w:val="en-GB"/>
              </w:rPr>
            </w:pPr>
            <w:r>
              <w:rPr>
                <w:lang w:val="en-GB"/>
              </w:rPr>
              <w:t>Exit control from the site can be used to ensure materials are not being stolen from the site and only authorised persons are entering/exiting the site to prevent possible sabotage.</w:t>
            </w:r>
          </w:p>
          <w:p w:rsidR="00A05811" w:rsidRDefault="00A05811" w:rsidP="00A05811">
            <w:pPr>
              <w:rPr>
                <w:lang w:val="en-GB"/>
              </w:rPr>
            </w:pPr>
            <w:r>
              <w:rPr>
                <w:lang w:val="en-GB"/>
              </w:rPr>
              <w:t>2.</w:t>
            </w:r>
          </w:p>
          <w:p w:rsidR="00A05811" w:rsidRDefault="00A05811" w:rsidP="00A05811">
            <w:pPr>
              <w:rPr>
                <w:lang w:val="en-GB"/>
              </w:rPr>
            </w:pPr>
            <w:r>
              <w:rPr>
                <w:lang w:val="en-GB"/>
              </w:rPr>
              <w:t>Fencing around sites can be erected to provide security from unauthorised persons entering the working area. This helps to protect the site from vandalism and the theft of materials and plant. Fencing also has the added advantage of preventing members of the public from entering an unsafe environment and possibly being injured.</w:t>
            </w:r>
          </w:p>
          <w:p w:rsidR="00A05811" w:rsidRDefault="00A05811" w:rsidP="00A05811">
            <w:pPr>
              <w:rPr>
                <w:lang w:val="en-GB"/>
              </w:rPr>
            </w:pPr>
            <w:r>
              <w:rPr>
                <w:lang w:val="en-GB"/>
              </w:rPr>
              <w:t>3.</w:t>
            </w:r>
          </w:p>
          <w:p w:rsidR="00A05811" w:rsidRDefault="00A05811" w:rsidP="00A05811">
            <w:pPr>
              <w:rPr>
                <w:lang w:val="en-GB"/>
              </w:rPr>
            </w:pPr>
            <w:r>
              <w:rPr>
                <w:lang w:val="en-GB"/>
              </w:rPr>
              <w:t>The provision of electricity is different to a permanent building supply as the demand for power during the works maybe much higher than usual building use, due to numerous mechanical equipment, machinery and plant being used. The site supply can also be exposed and unprotected which can be an additional hazard during the works. Additional electrical supply could be provided by temporary generators which can be removed from site on the completion of the works.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5811" w:rsidP="00A851DA">
            <w:pPr>
              <w:rPr>
                <w:rFonts w:cs="Bliss-Regular"/>
                <w:color w:val="000000"/>
              </w:rPr>
            </w:pPr>
            <w:r>
              <w:rPr>
                <w:rFonts w:cs="Bliss-Regular"/>
                <w:color w:val="000000"/>
              </w:rPr>
              <w:t>P Barker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5811" w:rsidP="00A851DA">
            <w:pPr>
              <w:rPr>
                <w:rFonts w:cs="Bliss-Regular"/>
                <w:color w:val="000000"/>
              </w:rPr>
            </w:pPr>
            <w:r>
              <w:rPr>
                <w:rFonts w:cs="Bliss-Regular"/>
                <w:color w:val="000000"/>
              </w:rPr>
              <w:t>26</w:t>
            </w:r>
            <w:r w:rsidRPr="00A05811">
              <w:rPr>
                <w:rFonts w:cs="Bliss-Regular"/>
                <w:color w:val="000000"/>
                <w:vertAlign w:val="superscript"/>
              </w:rPr>
              <w:t>th</w:t>
            </w:r>
            <w:r>
              <w:rPr>
                <w:rFonts w:cs="Bliss-Regular"/>
                <w:color w:val="000000"/>
              </w:rPr>
              <w:t xml:space="preserve"> Feb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131482"/>
    <w:multiLevelType w:val="hybridMultilevel"/>
    <w:tmpl w:val="0C1261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5811"/>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07A0849A-C845-4EB7-BDC1-0808A2C4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5139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4E206-2632-46A3-90A5-185BAE3E2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Barker</cp:lastModifiedBy>
  <cp:revision>3</cp:revision>
  <dcterms:created xsi:type="dcterms:W3CDTF">2015-01-26T12:24:00Z</dcterms:created>
  <dcterms:modified xsi:type="dcterms:W3CDTF">2017-02-26T21:11:00Z</dcterms:modified>
</cp:coreProperties>
</file>