
<file path=[Content_Types].xml><?xml version="1.0" encoding="utf-8"?>
<Types xmlns="http://schemas.openxmlformats.org/package/2006/content-types">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Default Extension="xml" ContentType="application/xml"/>
  <Default Extension="png" ContentType="image/png"/>
  <Override PartName="/word/webSettings.xml" ContentType="application/vnd.openxmlformats-officedocument.wordprocessingml.webSettings+xml"/>
  <Override PartName="/customXml/itemProps1.xml" ContentType="application/vnd.openxmlformats-officedocument.customXmlProperties+xml"/>
  <Override PartName="/word/endnotes.xml" ContentType="application/vnd.openxmlformats-officedocument.wordprocessingml.endnotes+xml"/>
  <Override PartName="/word/theme/theme1.xml" ContentType="application/vnd.openxmlformats-officedocument.theme+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065A4" w:rsidP="00A851DA">
      <w:pPr>
        <w:rPr>
          <w:lang w:val="en-US"/>
        </w:rPr>
      </w:pPr>
      <w:r>
        <w:rPr>
          <w:noProof/>
          <w:lang w:val="en-US" w:eastAsia="zh-TW"/>
        </w:rPr>
        <w:pict>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3A201A" w:rsidRDefault="003A201A" w:rsidP="00405895">
                  <w:pPr>
                    <w:jc w:val="center"/>
                    <w:rPr>
                      <w:b/>
                      <w:bCs/>
                      <w:color w:val="002060"/>
                      <w:sz w:val="44"/>
                      <w:szCs w:val="40"/>
                    </w:rPr>
                  </w:pPr>
                  <w:r>
                    <w:rPr>
                      <w:sz w:val="24"/>
                    </w:rPr>
                    <w:t xml:space="preserve">   </w:t>
                  </w:r>
                  <w:r>
                    <w:rPr>
                      <w:b/>
                      <w:bCs/>
                      <w:color w:val="002060"/>
                      <w:sz w:val="44"/>
                      <w:szCs w:val="40"/>
                    </w:rPr>
                    <w:t>Assignment Cover Sheet</w:t>
                  </w:r>
                </w:p>
                <w:p w:rsidR="003A201A" w:rsidRDefault="003A201A"/>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80FAE">
            <w:pPr>
              <w:pStyle w:val="Default"/>
              <w:rPr>
                <w:rFonts w:asciiTheme="minorHAnsi" w:hAnsiTheme="minorHAnsi"/>
              </w:rPr>
            </w:pPr>
            <w:r>
              <w:rPr>
                <w:rFonts w:asciiTheme="minorHAnsi" w:hAnsiTheme="minorHAnsi"/>
              </w:rPr>
              <w:t>Alec Bailey</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80FAE">
            <w:pPr>
              <w:pStyle w:val="Default"/>
              <w:rPr>
                <w:rFonts w:asciiTheme="minorHAnsi" w:hAnsiTheme="minorHAnsi"/>
              </w:rPr>
            </w:pPr>
            <w:r>
              <w:rPr>
                <w:rFonts w:asciiTheme="minorHAnsi" w:hAnsiTheme="minorHAnsi"/>
              </w:rPr>
              <w:t>3406</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80FAE">
            <w:pPr>
              <w:pStyle w:val="Default"/>
              <w:rPr>
                <w:rFonts w:asciiTheme="minorHAnsi" w:hAnsiTheme="minorHAnsi"/>
              </w:rPr>
            </w:pPr>
            <w:r>
              <w:rPr>
                <w:rFonts w:asciiTheme="minorHAnsi" w:hAnsiTheme="minorHAnsi"/>
              </w:rPr>
              <w:t xml:space="preserve">Diploma In Construction </w:t>
            </w:r>
            <w:r w:rsidR="00603275">
              <w:rPr>
                <w:rFonts w:asciiTheme="minorHAnsi" w:hAnsiTheme="minorHAnsi"/>
              </w:rPr>
              <w:t>Management</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72D9A">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tc>
          <w:tcPr>
            <w:tcW w:w="9242" w:type="dxa"/>
          </w:tcPr>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80FAE" w:rsidP="00A851DA">
            <w:pPr>
              <w:rPr>
                <w:rFonts w:cs="Bliss-Regular"/>
                <w:color w:val="000000"/>
              </w:rPr>
            </w:pPr>
            <w:r>
              <w:rPr>
                <w:rFonts w:cs="Bliss-Regular"/>
                <w:color w:val="000000"/>
              </w:rPr>
              <w:t>Alec Bailey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80FAE" w:rsidP="00A851DA">
            <w:pPr>
              <w:rPr>
                <w:rFonts w:cs="Bliss-Regular"/>
                <w:color w:val="000000"/>
              </w:rPr>
            </w:pPr>
            <w:r>
              <w:rPr>
                <w:rFonts w:cs="Bliss-Regular"/>
                <w:color w:val="000000"/>
              </w:rPr>
              <w:t>21/11/2016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874DA7">
      <w:pPr>
        <w:tabs>
          <w:tab w:val="left" w:pos="4536"/>
          <w:tab w:val="left" w:pos="4678"/>
        </w:tabs>
        <w:rPr>
          <w:rFonts w:cs="Times New Roman"/>
          <w:sz w:val="24"/>
          <w:szCs w:val="32"/>
        </w:rPr>
      </w:pPr>
    </w:p>
    <w:p w:rsidR="00575C53" w:rsidRDefault="00575C53" w:rsidP="00874DA7">
      <w:pPr>
        <w:tabs>
          <w:tab w:val="left" w:pos="4536"/>
          <w:tab w:val="left" w:pos="4678"/>
        </w:tabs>
        <w:spacing w:after="0" w:line="240" w:lineRule="auto"/>
        <w:rPr>
          <w:rFonts w:cs="Times New Roman"/>
          <w:sz w:val="24"/>
          <w:szCs w:val="32"/>
        </w:rPr>
      </w:pPr>
    </w:p>
    <w:p w:rsidR="00575C53" w:rsidRDefault="00575C53" w:rsidP="00874DA7">
      <w:pPr>
        <w:tabs>
          <w:tab w:val="left" w:pos="4536"/>
          <w:tab w:val="left" w:pos="4678"/>
        </w:tabs>
        <w:spacing w:after="0" w:line="240" w:lineRule="auto"/>
        <w:rPr>
          <w:rFonts w:cs="Times New Roman"/>
          <w:sz w:val="24"/>
          <w:szCs w:val="32"/>
        </w:rPr>
      </w:pPr>
    </w:p>
    <w:p w:rsidR="00575C53" w:rsidRDefault="00575C53" w:rsidP="00874DA7">
      <w:pPr>
        <w:tabs>
          <w:tab w:val="left" w:pos="4536"/>
          <w:tab w:val="left" w:pos="4678"/>
        </w:tabs>
        <w:spacing w:after="0" w:line="240" w:lineRule="auto"/>
        <w:rPr>
          <w:rFonts w:cs="Times New Roman"/>
          <w:sz w:val="24"/>
          <w:szCs w:val="32"/>
        </w:rPr>
      </w:pPr>
    </w:p>
    <w:p w:rsidR="00575C53" w:rsidRDefault="00575C53" w:rsidP="00874DA7">
      <w:pPr>
        <w:tabs>
          <w:tab w:val="left" w:pos="4536"/>
          <w:tab w:val="left" w:pos="4678"/>
        </w:tabs>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8375F4" w:rsidRPr="00E617CE" w:rsidRDefault="00B72D9A" w:rsidP="00E617CE">
      <w:pPr>
        <w:spacing w:after="0" w:line="360" w:lineRule="auto"/>
        <w:jc w:val="center"/>
        <w:rPr>
          <w:rFonts w:ascii="Arial" w:hAnsi="Arial" w:cs="Times New Roman"/>
          <w:sz w:val="24"/>
          <w:szCs w:val="32"/>
          <w:u w:val="single"/>
        </w:rPr>
      </w:pPr>
      <w:r>
        <w:rPr>
          <w:rFonts w:ascii="Arial" w:hAnsi="Arial" w:cs="Times New Roman"/>
          <w:sz w:val="24"/>
          <w:szCs w:val="32"/>
          <w:u w:val="single"/>
        </w:rPr>
        <w:t>Preliminary Investigations, Location and Site</w:t>
      </w:r>
    </w:p>
    <w:p w:rsidR="008375F4" w:rsidRDefault="008375F4" w:rsidP="00603275">
      <w:pPr>
        <w:spacing w:after="0" w:line="360" w:lineRule="auto"/>
        <w:jc w:val="both"/>
        <w:rPr>
          <w:rFonts w:ascii="Arial" w:hAnsi="Arial" w:cs="Times New Roman"/>
          <w:sz w:val="24"/>
          <w:szCs w:val="32"/>
        </w:rPr>
      </w:pPr>
    </w:p>
    <w:p w:rsidR="00E742AA" w:rsidRDefault="00CE07A3" w:rsidP="00DE1DA7">
      <w:pPr>
        <w:spacing w:after="0" w:line="360" w:lineRule="auto"/>
        <w:jc w:val="both"/>
        <w:rPr>
          <w:rFonts w:ascii="Arial" w:hAnsi="Arial" w:cs="Times New Roman"/>
          <w:sz w:val="24"/>
          <w:szCs w:val="32"/>
        </w:rPr>
      </w:pPr>
      <w:r>
        <w:rPr>
          <w:rFonts w:ascii="Arial" w:hAnsi="Arial" w:cs="Times New Roman"/>
          <w:sz w:val="24"/>
          <w:szCs w:val="32"/>
        </w:rPr>
        <w:t xml:space="preserve">1.1 An Environmental impact study is a preliminary investigation to identify any environmental consequences of a proposed undertaking. It should include but not be limited to consequences of air quality, water supply and quality, noise, radiation, protection of environmentally sensitive areas and so on. A comprehesive study </w:t>
      </w:r>
      <w:r w:rsidR="00E742AA">
        <w:rPr>
          <w:rFonts w:ascii="Arial" w:hAnsi="Arial" w:cs="Times New Roman"/>
          <w:sz w:val="24"/>
          <w:szCs w:val="32"/>
        </w:rPr>
        <w:t xml:space="preserve">is essential to comply with ever changing legislation, restrictions as well as with town planning dynamics such as population and services. </w:t>
      </w:r>
    </w:p>
    <w:p w:rsidR="00E742AA" w:rsidRDefault="00E742AA" w:rsidP="00DE1DA7">
      <w:pPr>
        <w:spacing w:after="0" w:line="360" w:lineRule="auto"/>
        <w:jc w:val="both"/>
        <w:rPr>
          <w:rFonts w:ascii="Arial" w:hAnsi="Arial" w:cs="Times New Roman"/>
          <w:sz w:val="24"/>
          <w:szCs w:val="32"/>
        </w:rPr>
      </w:pPr>
      <w:r>
        <w:rPr>
          <w:rFonts w:ascii="Arial" w:hAnsi="Arial" w:cs="Times New Roman"/>
          <w:sz w:val="24"/>
          <w:szCs w:val="32"/>
        </w:rPr>
        <w:t xml:space="preserve">1.2 The basic criteria for judging the suitability of a construction site are the availability of physical resources such as power, water and materials. Physical factors such as gradients, soil type, natural drainage and flooding. Also to be considered are climatic phenomena such as temperature, humidity, rainfall. </w:t>
      </w:r>
    </w:p>
    <w:p w:rsidR="006465CF" w:rsidRDefault="00E742AA" w:rsidP="00DE1DA7">
      <w:pPr>
        <w:spacing w:after="0" w:line="360" w:lineRule="auto"/>
        <w:jc w:val="both"/>
        <w:rPr>
          <w:rFonts w:ascii="Arial" w:hAnsi="Arial" w:cs="Times New Roman"/>
          <w:sz w:val="24"/>
          <w:szCs w:val="32"/>
        </w:rPr>
      </w:pPr>
      <w:r>
        <w:rPr>
          <w:rFonts w:ascii="Arial" w:hAnsi="Arial" w:cs="Times New Roman"/>
          <w:sz w:val="24"/>
          <w:szCs w:val="32"/>
        </w:rPr>
        <w:t xml:space="preserve">1.3 Topography </w:t>
      </w:r>
      <w:r w:rsidR="006465CF">
        <w:rPr>
          <w:rFonts w:ascii="Arial" w:hAnsi="Arial" w:cs="Times New Roman"/>
          <w:sz w:val="24"/>
          <w:szCs w:val="32"/>
        </w:rPr>
        <w:t xml:space="preserve">id the arrangement of natural and artificial physical features of an area. The data that we are interested in for construction includes natural drainage, slope and accessibility, is the area prone to natural incidents such as land slide or earth quake? Findings from this data may rule a site unsuitable of have costing </w:t>
      </w:r>
      <w:r w:rsidR="00D95CD8">
        <w:rPr>
          <w:rFonts w:ascii="Arial" w:hAnsi="Arial" w:cs="Times New Roman"/>
          <w:sz w:val="24"/>
          <w:szCs w:val="32"/>
        </w:rPr>
        <w:t>implications if</w:t>
      </w:r>
      <w:r w:rsidR="006465CF">
        <w:rPr>
          <w:rFonts w:ascii="Arial" w:hAnsi="Arial" w:cs="Times New Roman"/>
          <w:sz w:val="24"/>
          <w:szCs w:val="32"/>
        </w:rPr>
        <w:t xml:space="preserve"> for example</w:t>
      </w:r>
      <w:r w:rsidR="00D95CD8">
        <w:rPr>
          <w:rFonts w:ascii="Arial" w:hAnsi="Arial" w:cs="Times New Roman"/>
          <w:sz w:val="24"/>
          <w:szCs w:val="32"/>
        </w:rPr>
        <w:t xml:space="preserve"> a large amount </w:t>
      </w:r>
      <w:r w:rsidR="006465CF">
        <w:rPr>
          <w:rFonts w:ascii="Arial" w:hAnsi="Arial" w:cs="Times New Roman"/>
          <w:sz w:val="24"/>
          <w:szCs w:val="32"/>
        </w:rPr>
        <w:t xml:space="preserve">of levelling need be undertaken. </w:t>
      </w:r>
    </w:p>
    <w:p w:rsidR="00870C2B" w:rsidRDefault="006465CF" w:rsidP="00DE1DA7">
      <w:pPr>
        <w:spacing w:after="0" w:line="360" w:lineRule="auto"/>
        <w:jc w:val="both"/>
        <w:rPr>
          <w:rFonts w:ascii="Arial" w:hAnsi="Arial" w:cs="Times New Roman"/>
          <w:sz w:val="24"/>
          <w:szCs w:val="32"/>
        </w:rPr>
      </w:pPr>
      <w:r>
        <w:rPr>
          <w:rFonts w:ascii="Arial" w:hAnsi="Arial" w:cs="Times New Roman"/>
          <w:sz w:val="24"/>
          <w:szCs w:val="32"/>
        </w:rPr>
        <w:t>1.4</w:t>
      </w:r>
      <w:r w:rsidR="00D95CD8">
        <w:rPr>
          <w:rFonts w:ascii="Arial" w:hAnsi="Arial" w:cs="Times New Roman"/>
          <w:sz w:val="24"/>
          <w:szCs w:val="32"/>
        </w:rPr>
        <w:t xml:space="preserve"> Construction at rocky sites should be non pervious to water, due to the natu</w:t>
      </w:r>
      <w:r w:rsidR="00870C2B">
        <w:rPr>
          <w:rFonts w:ascii="Arial" w:hAnsi="Arial" w:cs="Times New Roman"/>
          <w:sz w:val="24"/>
          <w:szCs w:val="32"/>
        </w:rPr>
        <w:t xml:space="preserve">ral properties of rocks a rise in the water table or heavy spell of rain could cause significant water to be present at the base and foundation of a construction. This could compromise the integrity of the structure so all necessary precaution should be taken in case of such an instance. </w:t>
      </w:r>
    </w:p>
    <w:p w:rsidR="00870C2B" w:rsidRDefault="00870C2B" w:rsidP="00DE1DA7">
      <w:pPr>
        <w:spacing w:after="0" w:line="360" w:lineRule="auto"/>
        <w:jc w:val="both"/>
        <w:rPr>
          <w:rFonts w:ascii="Arial" w:hAnsi="Arial" w:cs="Times New Roman"/>
          <w:sz w:val="24"/>
          <w:szCs w:val="32"/>
        </w:rPr>
      </w:pPr>
    </w:p>
    <w:p w:rsidR="003A201A" w:rsidRDefault="00870C2B" w:rsidP="00DE1DA7">
      <w:pPr>
        <w:spacing w:after="0" w:line="360" w:lineRule="auto"/>
        <w:jc w:val="both"/>
        <w:rPr>
          <w:rFonts w:ascii="Arial" w:hAnsi="Arial" w:cs="Times New Roman"/>
          <w:sz w:val="24"/>
          <w:szCs w:val="32"/>
        </w:rPr>
      </w:pPr>
      <w:r>
        <w:rPr>
          <w:rFonts w:ascii="Arial" w:hAnsi="Arial" w:cs="Times New Roman"/>
          <w:sz w:val="24"/>
          <w:szCs w:val="32"/>
        </w:rPr>
        <w:t xml:space="preserve">2 </w:t>
      </w:r>
      <w:r w:rsidR="003A201A">
        <w:rPr>
          <w:rFonts w:ascii="Arial" w:hAnsi="Arial" w:cs="Times New Roman"/>
          <w:sz w:val="24"/>
          <w:szCs w:val="32"/>
        </w:rPr>
        <w:t xml:space="preserve"> T</w:t>
      </w:r>
      <w:r>
        <w:rPr>
          <w:rFonts w:ascii="Arial" w:hAnsi="Arial" w:cs="Times New Roman"/>
          <w:sz w:val="24"/>
          <w:szCs w:val="32"/>
        </w:rPr>
        <w:t xml:space="preserve">he following building fall into </w:t>
      </w:r>
      <w:r w:rsidR="003A201A">
        <w:rPr>
          <w:rFonts w:ascii="Arial" w:hAnsi="Arial" w:cs="Times New Roman"/>
          <w:sz w:val="24"/>
          <w:szCs w:val="32"/>
        </w:rPr>
        <w:t>the respective classifications:</w:t>
      </w:r>
    </w:p>
    <w:p w:rsidR="003A201A" w:rsidRDefault="003A201A" w:rsidP="00DE1DA7">
      <w:pPr>
        <w:spacing w:after="0" w:line="360" w:lineRule="auto"/>
        <w:jc w:val="both"/>
        <w:rPr>
          <w:rFonts w:ascii="Arial" w:hAnsi="Arial" w:cs="Times New Roman"/>
          <w:sz w:val="24"/>
          <w:szCs w:val="32"/>
        </w:rPr>
      </w:pPr>
    </w:p>
    <w:p w:rsidR="003A201A" w:rsidRDefault="003A201A" w:rsidP="00DE1DA7">
      <w:pPr>
        <w:spacing w:after="0" w:line="360" w:lineRule="auto"/>
        <w:jc w:val="both"/>
        <w:rPr>
          <w:rFonts w:ascii="Arial" w:hAnsi="Arial" w:cs="Times New Roman"/>
          <w:sz w:val="24"/>
          <w:szCs w:val="32"/>
        </w:rPr>
      </w:pPr>
      <w:r>
        <w:rPr>
          <w:rFonts w:ascii="Arial" w:hAnsi="Arial" w:cs="Times New Roman"/>
          <w:sz w:val="24"/>
          <w:szCs w:val="32"/>
        </w:rPr>
        <w:t>Museum – D1</w:t>
      </w:r>
    </w:p>
    <w:p w:rsidR="003A201A" w:rsidRDefault="003A201A" w:rsidP="00DE1DA7">
      <w:pPr>
        <w:spacing w:after="0" w:line="360" w:lineRule="auto"/>
        <w:jc w:val="both"/>
        <w:rPr>
          <w:rFonts w:ascii="Arial" w:hAnsi="Arial" w:cs="Times New Roman"/>
          <w:sz w:val="24"/>
          <w:szCs w:val="32"/>
        </w:rPr>
      </w:pPr>
      <w:r>
        <w:rPr>
          <w:rFonts w:ascii="Arial" w:hAnsi="Arial" w:cs="Times New Roman"/>
          <w:sz w:val="24"/>
          <w:szCs w:val="32"/>
        </w:rPr>
        <w:t xml:space="preserve">Hospital – </w:t>
      </w:r>
      <w:r w:rsidR="000B6F43">
        <w:rPr>
          <w:rFonts w:ascii="Arial" w:hAnsi="Arial" w:cs="Times New Roman"/>
          <w:sz w:val="24"/>
          <w:szCs w:val="32"/>
        </w:rPr>
        <w:t>C2</w:t>
      </w:r>
    </w:p>
    <w:p w:rsidR="003A201A" w:rsidRDefault="003A201A" w:rsidP="00DE1DA7">
      <w:pPr>
        <w:spacing w:after="0" w:line="360" w:lineRule="auto"/>
        <w:jc w:val="both"/>
        <w:rPr>
          <w:rFonts w:ascii="Arial" w:hAnsi="Arial" w:cs="Times New Roman"/>
          <w:sz w:val="24"/>
          <w:szCs w:val="32"/>
        </w:rPr>
      </w:pPr>
      <w:r>
        <w:rPr>
          <w:rFonts w:ascii="Arial" w:hAnsi="Arial" w:cs="Times New Roman"/>
          <w:sz w:val="24"/>
          <w:szCs w:val="32"/>
        </w:rPr>
        <w:t xml:space="preserve">Hostel – </w:t>
      </w:r>
      <w:r w:rsidR="000B6F43">
        <w:rPr>
          <w:rFonts w:ascii="Arial" w:hAnsi="Arial" w:cs="Times New Roman"/>
          <w:sz w:val="24"/>
          <w:szCs w:val="32"/>
        </w:rPr>
        <w:t>C1</w:t>
      </w:r>
    </w:p>
    <w:p w:rsidR="003A201A" w:rsidRDefault="003A201A" w:rsidP="00DE1DA7">
      <w:pPr>
        <w:spacing w:after="0" w:line="360" w:lineRule="auto"/>
        <w:jc w:val="both"/>
        <w:rPr>
          <w:rFonts w:ascii="Arial" w:hAnsi="Arial" w:cs="Times New Roman"/>
          <w:sz w:val="24"/>
          <w:szCs w:val="32"/>
        </w:rPr>
      </w:pPr>
      <w:r>
        <w:rPr>
          <w:rFonts w:ascii="Arial" w:hAnsi="Arial" w:cs="Times New Roman"/>
          <w:sz w:val="24"/>
          <w:szCs w:val="32"/>
        </w:rPr>
        <w:t xml:space="preserve">Library </w:t>
      </w:r>
      <w:r w:rsidR="000B6F43">
        <w:rPr>
          <w:rFonts w:ascii="Arial" w:hAnsi="Arial" w:cs="Times New Roman"/>
          <w:sz w:val="24"/>
          <w:szCs w:val="32"/>
        </w:rPr>
        <w:t>–</w:t>
      </w:r>
      <w:r>
        <w:rPr>
          <w:rFonts w:ascii="Arial" w:hAnsi="Arial" w:cs="Times New Roman"/>
          <w:sz w:val="24"/>
          <w:szCs w:val="32"/>
        </w:rPr>
        <w:t xml:space="preserve"> </w:t>
      </w:r>
      <w:r w:rsidR="000B6F43">
        <w:rPr>
          <w:rFonts w:ascii="Arial" w:hAnsi="Arial" w:cs="Times New Roman"/>
          <w:sz w:val="24"/>
          <w:szCs w:val="32"/>
        </w:rPr>
        <w:t>D1</w:t>
      </w:r>
    </w:p>
    <w:p w:rsidR="003A201A" w:rsidRDefault="003A201A" w:rsidP="00DE1DA7">
      <w:pPr>
        <w:spacing w:after="0" w:line="360" w:lineRule="auto"/>
        <w:jc w:val="both"/>
        <w:rPr>
          <w:rFonts w:ascii="Arial" w:hAnsi="Arial" w:cs="Times New Roman"/>
          <w:sz w:val="24"/>
          <w:szCs w:val="32"/>
        </w:rPr>
      </w:pPr>
      <w:r>
        <w:rPr>
          <w:rFonts w:ascii="Arial" w:hAnsi="Arial" w:cs="Times New Roman"/>
          <w:sz w:val="24"/>
          <w:szCs w:val="32"/>
        </w:rPr>
        <w:t xml:space="preserve">Department store </w:t>
      </w:r>
      <w:r w:rsidR="000B6F43">
        <w:rPr>
          <w:rFonts w:ascii="Arial" w:hAnsi="Arial" w:cs="Times New Roman"/>
          <w:sz w:val="24"/>
          <w:szCs w:val="32"/>
        </w:rPr>
        <w:t>–</w:t>
      </w:r>
      <w:r>
        <w:rPr>
          <w:rFonts w:ascii="Arial" w:hAnsi="Arial" w:cs="Times New Roman"/>
          <w:sz w:val="24"/>
          <w:szCs w:val="32"/>
        </w:rPr>
        <w:t xml:space="preserve"> </w:t>
      </w:r>
      <w:r w:rsidR="000B6F43">
        <w:rPr>
          <w:rFonts w:ascii="Arial" w:hAnsi="Arial" w:cs="Times New Roman"/>
          <w:sz w:val="24"/>
          <w:szCs w:val="32"/>
        </w:rPr>
        <w:t>A1</w:t>
      </w:r>
    </w:p>
    <w:p w:rsidR="001D1F72" w:rsidRDefault="001D1F72" w:rsidP="00DE1DA7">
      <w:pPr>
        <w:spacing w:after="0" w:line="360" w:lineRule="auto"/>
        <w:jc w:val="both"/>
        <w:rPr>
          <w:rFonts w:ascii="Arial" w:hAnsi="Arial" w:cs="Times New Roman"/>
          <w:sz w:val="24"/>
          <w:szCs w:val="32"/>
        </w:rPr>
      </w:pPr>
    </w:p>
    <w:p w:rsidR="00E617CE" w:rsidRPr="001D1F72" w:rsidRDefault="00E617CE" w:rsidP="00DE1DA7">
      <w:pPr>
        <w:spacing w:after="0" w:line="360" w:lineRule="auto"/>
        <w:jc w:val="both"/>
        <w:rPr>
          <w:rFonts w:ascii="Arial" w:hAnsi="Arial" w:cs="Times New Roman"/>
          <w:sz w:val="24"/>
          <w:szCs w:val="32"/>
        </w:rPr>
      </w:pPr>
    </w:p>
    <w:p w:rsidR="000F6250" w:rsidRDefault="000F6250" w:rsidP="00603275">
      <w:pPr>
        <w:spacing w:after="0" w:line="360" w:lineRule="auto"/>
        <w:jc w:val="both"/>
        <w:rPr>
          <w:rFonts w:ascii="Arial" w:hAnsi="Arial" w:cs="Times New Roman"/>
          <w:sz w:val="24"/>
          <w:szCs w:val="32"/>
          <w:u w:val="single"/>
        </w:rPr>
      </w:pPr>
      <w:r w:rsidRPr="000F6250">
        <w:rPr>
          <w:rFonts w:ascii="Arial" w:hAnsi="Arial" w:cs="Times New Roman"/>
          <w:sz w:val="24"/>
          <w:szCs w:val="32"/>
          <w:u w:val="single"/>
        </w:rPr>
        <w:t>Bibliography</w:t>
      </w:r>
    </w:p>
    <w:p w:rsidR="00F21C8C" w:rsidRDefault="00F21C8C" w:rsidP="00603275">
      <w:pPr>
        <w:spacing w:after="0" w:line="360" w:lineRule="auto"/>
        <w:jc w:val="both"/>
        <w:rPr>
          <w:rFonts w:ascii="Arial" w:hAnsi="Arial" w:cs="Times New Roman"/>
          <w:sz w:val="24"/>
          <w:szCs w:val="32"/>
          <w:u w:val="single"/>
        </w:rPr>
      </w:pPr>
    </w:p>
    <w:p w:rsidR="00EA30AB" w:rsidRPr="000F6250" w:rsidRDefault="00EA30AB" w:rsidP="00603275">
      <w:pPr>
        <w:spacing w:after="0" w:line="360" w:lineRule="auto"/>
        <w:jc w:val="both"/>
        <w:rPr>
          <w:rFonts w:ascii="Arial" w:hAnsi="Arial" w:cs="Times New Roman"/>
          <w:sz w:val="24"/>
          <w:szCs w:val="32"/>
        </w:rPr>
      </w:pPr>
    </w:p>
    <w:sectPr w:rsidR="00EA30AB" w:rsidRPr="000F6250" w:rsidSect="00187EB4">
      <w:pgSz w:w="11906" w:h="16838"/>
      <w:pgMar w:top="1440" w:right="1440" w:bottom="1440" w:left="1440" w:header="708" w:footer="708" w:gutter="0"/>
      <w:cols w:space="708"/>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A201A" w:rsidRDefault="003A201A" w:rsidP="00CB4D0A">
      <w:pPr>
        <w:spacing w:after="0" w:line="240" w:lineRule="auto"/>
      </w:pPr>
      <w:r>
        <w:separator/>
      </w:r>
    </w:p>
  </w:endnote>
  <w:endnote w:type="continuationSeparator" w:id="0">
    <w:p w:rsidR="003A201A" w:rsidRDefault="003A201A"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Symbol">
    <w:panose1 w:val="00000000000000000000"/>
    <w:charset w:val="02"/>
    <w:family w:val="auto"/>
    <w:pitch w:val="variable"/>
    <w:sig w:usb0="00000000" w:usb1="00000000" w:usb2="00010000" w:usb3="00000000" w:csb0="80000000"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swiss"/>
    <w:pitch w:val="variable"/>
    <w:sig w:usb0="E1002A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A201A" w:rsidRDefault="003A201A" w:rsidP="00CB4D0A">
      <w:pPr>
        <w:spacing w:after="0" w:line="240" w:lineRule="auto"/>
      </w:pPr>
      <w:r>
        <w:separator/>
      </w:r>
    </w:p>
  </w:footnote>
  <w:footnote w:type="continuationSeparator" w:id="0">
    <w:p w:rsidR="003A201A" w:rsidRDefault="003A201A" w:rsidP="00CB4D0A">
      <w:pPr>
        <w:spacing w:after="0" w:line="240" w:lineRule="auto"/>
      </w:pPr>
      <w:r>
        <w:continuationSeparator/>
      </w:r>
    </w:p>
  </w:footnote>
</w:footnote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tplc="00000001">
      <w:start w:val="1"/>
      <w:numFmt w:val="bullet"/>
      <w:lvlText w:val="•"/>
      <w:lvlJc w:val="left"/>
      <w:pPr>
        <w:ind w:left="94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A8C5921"/>
    <w:multiLevelType w:val="multilevel"/>
    <w:tmpl w:val="453A4C0C"/>
    <w:lvl w:ilvl="0">
      <w:start w:val="1"/>
      <w:numFmt w:val="decimal"/>
      <w:lvlText w:val="%1"/>
      <w:lvlJc w:val="left"/>
      <w:pPr>
        <w:ind w:left="360" w:hanging="360"/>
      </w:pPr>
      <w:rPr>
        <w:rFonts w:cs="Times New Roman" w:hint="default"/>
        <w:color w:val="auto"/>
      </w:rPr>
    </w:lvl>
    <w:lvl w:ilvl="1">
      <w:start w:val="5"/>
      <w:numFmt w:val="decimal"/>
      <w:lvlText w:val="%1.%2"/>
      <w:lvlJc w:val="left"/>
      <w:pPr>
        <w:ind w:left="360" w:hanging="360"/>
      </w:pPr>
      <w:rPr>
        <w:rFonts w:cs="Times New Roman" w:hint="default"/>
        <w:color w:val="auto"/>
      </w:rPr>
    </w:lvl>
    <w:lvl w:ilvl="2">
      <w:start w:val="1"/>
      <w:numFmt w:val="decimal"/>
      <w:lvlText w:val="%1.%2.%3"/>
      <w:lvlJc w:val="left"/>
      <w:pPr>
        <w:ind w:left="720" w:hanging="720"/>
      </w:pPr>
      <w:rPr>
        <w:rFonts w:cs="Times New Roman" w:hint="default"/>
        <w:color w:val="auto"/>
      </w:rPr>
    </w:lvl>
    <w:lvl w:ilvl="3">
      <w:start w:val="1"/>
      <w:numFmt w:val="decimal"/>
      <w:lvlText w:val="%1.%2.%3.%4"/>
      <w:lvlJc w:val="left"/>
      <w:pPr>
        <w:ind w:left="1080" w:hanging="1080"/>
      </w:pPr>
      <w:rPr>
        <w:rFonts w:cs="Times New Roman" w:hint="default"/>
        <w:color w:val="auto"/>
      </w:rPr>
    </w:lvl>
    <w:lvl w:ilvl="4">
      <w:start w:val="1"/>
      <w:numFmt w:val="decimal"/>
      <w:lvlText w:val="%1.%2.%3.%4.%5"/>
      <w:lvlJc w:val="left"/>
      <w:pPr>
        <w:ind w:left="1080" w:hanging="1080"/>
      </w:pPr>
      <w:rPr>
        <w:rFonts w:cs="Times New Roman" w:hint="default"/>
        <w:color w:val="auto"/>
      </w:rPr>
    </w:lvl>
    <w:lvl w:ilvl="5">
      <w:start w:val="1"/>
      <w:numFmt w:val="decimal"/>
      <w:lvlText w:val="%1.%2.%3.%4.%5.%6"/>
      <w:lvlJc w:val="left"/>
      <w:pPr>
        <w:ind w:left="1440" w:hanging="1440"/>
      </w:pPr>
      <w:rPr>
        <w:rFonts w:cs="Times New Roman" w:hint="default"/>
        <w:color w:val="auto"/>
      </w:rPr>
    </w:lvl>
    <w:lvl w:ilvl="6">
      <w:start w:val="1"/>
      <w:numFmt w:val="decimal"/>
      <w:lvlText w:val="%1.%2.%3.%4.%5.%6.%7"/>
      <w:lvlJc w:val="left"/>
      <w:pPr>
        <w:ind w:left="1440" w:hanging="1440"/>
      </w:pPr>
      <w:rPr>
        <w:rFonts w:cs="Times New Roman" w:hint="default"/>
        <w:color w:val="auto"/>
      </w:rPr>
    </w:lvl>
    <w:lvl w:ilvl="7">
      <w:start w:val="1"/>
      <w:numFmt w:val="decimal"/>
      <w:lvlText w:val="%1.%2.%3.%4.%5.%6.%7.%8"/>
      <w:lvlJc w:val="left"/>
      <w:pPr>
        <w:ind w:left="1800" w:hanging="1800"/>
      </w:pPr>
      <w:rPr>
        <w:rFonts w:cs="Times New Roman" w:hint="default"/>
        <w:color w:val="auto"/>
      </w:rPr>
    </w:lvl>
    <w:lvl w:ilvl="8">
      <w:start w:val="1"/>
      <w:numFmt w:val="decimal"/>
      <w:lvlText w:val="%1.%2.%3.%4.%5.%6.%7.%8.%9"/>
      <w:lvlJc w:val="left"/>
      <w:pPr>
        <w:ind w:left="1800" w:hanging="1800"/>
      </w:pPr>
      <w:rPr>
        <w:rFonts w:cs="Times New Roman" w:hint="default"/>
        <w:color w:val="auto"/>
      </w:rPr>
    </w:lvl>
  </w:abstractNum>
  <w:abstractNum w:abstractNumId="4">
    <w:nsid w:val="49F73DB7"/>
    <w:multiLevelType w:val="hybridMultilevel"/>
    <w:tmpl w:val="B73878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C2D3D08"/>
    <w:multiLevelType w:val="hybridMultilevel"/>
    <w:tmpl w:val="3BB627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0"/>
  </w:num>
  <w:num w:numId="4">
    <w:abstractNumId w:val="1"/>
  </w:num>
  <w:num w:numId="5">
    <w:abstractNumId w:val="2"/>
  </w:num>
  <w:num w:numId="6">
    <w:abstractNumId w:val="3"/>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oNotTrackMoves/>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084082"/>
    <w:rsid w:val="00096182"/>
    <w:rsid w:val="000B6F43"/>
    <w:rsid w:val="000F6250"/>
    <w:rsid w:val="001175EE"/>
    <w:rsid w:val="001537B6"/>
    <w:rsid w:val="00157CF6"/>
    <w:rsid w:val="00182416"/>
    <w:rsid w:val="00187EB4"/>
    <w:rsid w:val="001D1F72"/>
    <w:rsid w:val="001D5A7D"/>
    <w:rsid w:val="001F0481"/>
    <w:rsid w:val="001F6262"/>
    <w:rsid w:val="00200C92"/>
    <w:rsid w:val="0020451E"/>
    <w:rsid w:val="00206B9D"/>
    <w:rsid w:val="0023259C"/>
    <w:rsid w:val="00265F99"/>
    <w:rsid w:val="002B0BD7"/>
    <w:rsid w:val="002B573D"/>
    <w:rsid w:val="002B6FB9"/>
    <w:rsid w:val="002C5CB2"/>
    <w:rsid w:val="002F1D6A"/>
    <w:rsid w:val="002F779F"/>
    <w:rsid w:val="00371885"/>
    <w:rsid w:val="00380FAE"/>
    <w:rsid w:val="00381800"/>
    <w:rsid w:val="00387E95"/>
    <w:rsid w:val="003A1681"/>
    <w:rsid w:val="003A201A"/>
    <w:rsid w:val="003E2B87"/>
    <w:rsid w:val="00402786"/>
    <w:rsid w:val="00405895"/>
    <w:rsid w:val="004058DF"/>
    <w:rsid w:val="00443E6F"/>
    <w:rsid w:val="00486F1A"/>
    <w:rsid w:val="00490CB9"/>
    <w:rsid w:val="004A2CE2"/>
    <w:rsid w:val="004E3CDA"/>
    <w:rsid w:val="004F4B4D"/>
    <w:rsid w:val="0050216D"/>
    <w:rsid w:val="00503D7E"/>
    <w:rsid w:val="00503E7F"/>
    <w:rsid w:val="0050778F"/>
    <w:rsid w:val="00527C11"/>
    <w:rsid w:val="00535F31"/>
    <w:rsid w:val="00574D64"/>
    <w:rsid w:val="00575C53"/>
    <w:rsid w:val="00591365"/>
    <w:rsid w:val="00591CE6"/>
    <w:rsid w:val="005A1648"/>
    <w:rsid w:val="005B31E4"/>
    <w:rsid w:val="005C5E35"/>
    <w:rsid w:val="00603275"/>
    <w:rsid w:val="006034F6"/>
    <w:rsid w:val="00607874"/>
    <w:rsid w:val="00607E77"/>
    <w:rsid w:val="00617BB3"/>
    <w:rsid w:val="00621221"/>
    <w:rsid w:val="00625370"/>
    <w:rsid w:val="00645CDD"/>
    <w:rsid w:val="006465CF"/>
    <w:rsid w:val="0065384E"/>
    <w:rsid w:val="006823A7"/>
    <w:rsid w:val="006850D8"/>
    <w:rsid w:val="00687EE8"/>
    <w:rsid w:val="0070347F"/>
    <w:rsid w:val="007065A4"/>
    <w:rsid w:val="0070678E"/>
    <w:rsid w:val="00751435"/>
    <w:rsid w:val="00781346"/>
    <w:rsid w:val="007B59AE"/>
    <w:rsid w:val="007D7825"/>
    <w:rsid w:val="0082678A"/>
    <w:rsid w:val="00826A1D"/>
    <w:rsid w:val="00831C11"/>
    <w:rsid w:val="008375F4"/>
    <w:rsid w:val="00870C2B"/>
    <w:rsid w:val="00874DA7"/>
    <w:rsid w:val="008A60B4"/>
    <w:rsid w:val="008B3C31"/>
    <w:rsid w:val="008B64FE"/>
    <w:rsid w:val="008D69A0"/>
    <w:rsid w:val="00935BF7"/>
    <w:rsid w:val="0095442C"/>
    <w:rsid w:val="00982EE8"/>
    <w:rsid w:val="00983942"/>
    <w:rsid w:val="009C37E0"/>
    <w:rsid w:val="009E41F4"/>
    <w:rsid w:val="009F04D7"/>
    <w:rsid w:val="00A113ED"/>
    <w:rsid w:val="00A14B66"/>
    <w:rsid w:val="00A65CF7"/>
    <w:rsid w:val="00A81AB4"/>
    <w:rsid w:val="00A851DA"/>
    <w:rsid w:val="00AC7D5B"/>
    <w:rsid w:val="00AE1481"/>
    <w:rsid w:val="00B0415E"/>
    <w:rsid w:val="00B04678"/>
    <w:rsid w:val="00B42A2C"/>
    <w:rsid w:val="00B72D9A"/>
    <w:rsid w:val="00BA5D88"/>
    <w:rsid w:val="00BC46DF"/>
    <w:rsid w:val="00BF4419"/>
    <w:rsid w:val="00C03577"/>
    <w:rsid w:val="00C53029"/>
    <w:rsid w:val="00C65FEA"/>
    <w:rsid w:val="00CA0AC2"/>
    <w:rsid w:val="00CB4D0A"/>
    <w:rsid w:val="00CC2FB3"/>
    <w:rsid w:val="00CC575A"/>
    <w:rsid w:val="00CE07A3"/>
    <w:rsid w:val="00CF123B"/>
    <w:rsid w:val="00D039AC"/>
    <w:rsid w:val="00D24F79"/>
    <w:rsid w:val="00D427DE"/>
    <w:rsid w:val="00D5587D"/>
    <w:rsid w:val="00D707CC"/>
    <w:rsid w:val="00D821FE"/>
    <w:rsid w:val="00D95CD8"/>
    <w:rsid w:val="00DB0793"/>
    <w:rsid w:val="00DB30BA"/>
    <w:rsid w:val="00DE1DA7"/>
    <w:rsid w:val="00E00821"/>
    <w:rsid w:val="00E04DB4"/>
    <w:rsid w:val="00E30679"/>
    <w:rsid w:val="00E36F97"/>
    <w:rsid w:val="00E4597D"/>
    <w:rsid w:val="00E54832"/>
    <w:rsid w:val="00E56A90"/>
    <w:rsid w:val="00E617CE"/>
    <w:rsid w:val="00E641CC"/>
    <w:rsid w:val="00E742AA"/>
    <w:rsid w:val="00E96970"/>
    <w:rsid w:val="00EA30AB"/>
    <w:rsid w:val="00EB3925"/>
    <w:rsid w:val="00ED2600"/>
    <w:rsid w:val="00F21C8C"/>
    <w:rsid w:val="00F81296"/>
    <w:rsid w:val="00F96EB3"/>
    <w:rsid w:val="00FA16DF"/>
    <w:rsid w:val="00FC3FFE"/>
    <w:rsid w:val="00FE45E2"/>
  </w:rsids>
  <m:mathPr>
    <m:mathFont m:val="Bliss-Regular"/>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503E7F"/>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EB84C2-FAE3-EF49-BA47-31A7A7544D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4</Pages>
  <Words>366</Words>
  <Characters>2087</Characters>
  <Application>Microsoft Macintosh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Alex Bailey</cp:lastModifiedBy>
  <cp:revision>3</cp:revision>
  <dcterms:created xsi:type="dcterms:W3CDTF">2016-12-22T07:27:00Z</dcterms:created>
  <dcterms:modified xsi:type="dcterms:W3CDTF">2016-12-22T08:43:00Z</dcterms:modified>
</cp:coreProperties>
</file>