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063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637">
            <w:pPr>
              <w:pStyle w:val="Default"/>
              <w:rPr>
                <w:rFonts w:asciiTheme="minorHAnsi" w:hAnsiTheme="minorHAnsi"/>
              </w:rPr>
            </w:pPr>
            <w:r>
              <w:rPr>
                <w:rFonts w:asciiTheme="minorHAnsi" w:hAnsiTheme="minorHAnsi"/>
              </w:rPr>
              <w:t>POPOOLA Olusegun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0637">
            <w:pPr>
              <w:pStyle w:val="Default"/>
              <w:rPr>
                <w:rFonts w:asciiTheme="minorHAnsi" w:hAnsiTheme="minorHAnsi"/>
              </w:rPr>
            </w:pPr>
            <w:r>
              <w:rPr>
                <w:rFonts w:asciiTheme="minorHAnsi" w:hAnsiTheme="minorHAnsi"/>
              </w:rPr>
              <w:t>5027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5DE4">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5DE4">
            <w:r>
              <w:t>#4 Fraud Detection Techniques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745DE4" w:rsidRDefault="00745DE4" w:rsidP="00745DE4">
      <w:pPr>
        <w:spacing w:line="360" w:lineRule="auto"/>
        <w:jc w:val="both"/>
        <w:rPr>
          <w:rFonts w:ascii="Arial" w:hAnsi="Arial" w:cs="Arial"/>
          <w:sz w:val="24"/>
          <w:szCs w:val="24"/>
        </w:rPr>
      </w:pPr>
      <w:r w:rsidRPr="00452FF9">
        <w:rPr>
          <w:rFonts w:ascii="Arial" w:hAnsi="Arial" w:cs="Arial"/>
          <w:sz w:val="24"/>
          <w:szCs w:val="24"/>
        </w:rPr>
        <w:t>1</w:t>
      </w:r>
    </w:p>
    <w:p w:rsidR="00745DE4" w:rsidRPr="00964868" w:rsidRDefault="00745DE4" w:rsidP="00745DE4">
      <w:pPr>
        <w:pStyle w:val="ListParagraph"/>
        <w:numPr>
          <w:ilvl w:val="0"/>
          <w:numId w:val="8"/>
        </w:numPr>
        <w:spacing w:after="160" w:line="360" w:lineRule="auto"/>
        <w:jc w:val="both"/>
        <w:rPr>
          <w:rFonts w:ascii="Arial" w:hAnsi="Arial" w:cs="Arial"/>
          <w:sz w:val="24"/>
          <w:szCs w:val="24"/>
        </w:rPr>
      </w:pPr>
      <w:r w:rsidRPr="00964868">
        <w:rPr>
          <w:rFonts w:ascii="Arial" w:hAnsi="Arial" w:cs="Arial"/>
          <w:sz w:val="24"/>
          <w:szCs w:val="24"/>
        </w:rPr>
        <w:t>Explain the term ‘fraud risk factors.’</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b/>
          <w:bCs/>
          <w:color w:val="545454"/>
          <w:sz w:val="24"/>
          <w:szCs w:val="24"/>
          <w:lang w:val="en"/>
        </w:rPr>
        <w:t xml:space="preserve">It generally means an </w:t>
      </w:r>
      <w:r w:rsidRPr="00964868">
        <w:rPr>
          <w:rFonts w:ascii="Arial" w:hAnsi="Arial" w:cs="Arial"/>
          <w:color w:val="545454"/>
          <w:sz w:val="24"/>
          <w:szCs w:val="24"/>
          <w:lang w:val="en"/>
        </w:rPr>
        <w:t xml:space="preserve">events that indicate an incentive or pressure to commit </w:t>
      </w:r>
      <w:r w:rsidRPr="00964868">
        <w:rPr>
          <w:rFonts w:ascii="Arial" w:hAnsi="Arial" w:cs="Arial"/>
          <w:b/>
          <w:bCs/>
          <w:color w:val="545454"/>
          <w:sz w:val="24"/>
          <w:szCs w:val="24"/>
          <w:lang w:val="en"/>
        </w:rPr>
        <w:t>fraud</w:t>
      </w:r>
      <w:r w:rsidRPr="00964868">
        <w:rPr>
          <w:rFonts w:ascii="Arial" w:hAnsi="Arial" w:cs="Arial"/>
          <w:color w:val="545454"/>
          <w:sz w:val="24"/>
          <w:szCs w:val="24"/>
          <w:lang w:val="en"/>
        </w:rPr>
        <w:t xml:space="preserve"> or provide an opportunity to commit </w:t>
      </w:r>
      <w:r w:rsidRPr="00964868">
        <w:rPr>
          <w:rFonts w:ascii="Arial" w:hAnsi="Arial" w:cs="Arial"/>
          <w:b/>
          <w:bCs/>
          <w:color w:val="545454"/>
          <w:sz w:val="24"/>
          <w:szCs w:val="24"/>
          <w:lang w:val="en"/>
        </w:rPr>
        <w:t>fraud</w:t>
      </w:r>
      <w:r w:rsidRPr="00964868">
        <w:rPr>
          <w:rFonts w:ascii="Arial" w:hAnsi="Arial" w:cs="Arial"/>
          <w:color w:val="545454"/>
          <w:sz w:val="24"/>
          <w:szCs w:val="24"/>
          <w:lang w:val="en"/>
        </w:rPr>
        <w:t>.</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 xml:space="preserve">AICPA statement on auditing </w:t>
      </w:r>
      <w:bookmarkStart w:id="0" w:name="_GoBack"/>
      <w:bookmarkEnd w:id="0"/>
      <w:r w:rsidRPr="00964868">
        <w:rPr>
          <w:rFonts w:ascii="Arial" w:hAnsi="Arial" w:cs="Arial"/>
          <w:color w:val="545454"/>
          <w:sz w:val="24"/>
          <w:szCs w:val="24"/>
          <w:lang w:val="en"/>
        </w:rPr>
        <w:t>standards(SAS) No. 99 depicted fraud risk factors categories as, (a) management characteristics—the attributes; such as increased involvement in setting accounting principle, responsibility to achieve aggressive financial target, board member turnover, and misunderstanding between external auditors and senior management motivate management to commit financial reporting fraud—and these attributes might be as result of management abilities, style and attitude, the internal control mechanism and the financial reporting.</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(b) Industrial characteristics—the characteristics pertaining to economic and regulatory factors around the firm operational environment; such as financial regulations, increased competitions and adoption of more aggressive accounting policies to keep up with the industry urge management to commit fraud.</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lastRenderedPageBreak/>
        <w:t>(c) Operating characteristics: the organization nature of business, the complexity of financial transaction, the location where transaction is recorded and disbursement, the company profitability and its financial condition and stability include pressure to obtain loan capital, and possibility of bankruptcy contributed to management incline to commit fraud.</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The auditing standard No.99 further classified the asset misappropriation fraud risk factors as susceptibility of asset to misappropriation and adequacy control.</w:t>
      </w:r>
    </w:p>
    <w:p w:rsidR="00745DE4" w:rsidRPr="00964868" w:rsidRDefault="00745DE4" w:rsidP="00745DE4">
      <w:pPr>
        <w:pStyle w:val="ListParagraph"/>
        <w:numPr>
          <w:ilvl w:val="0"/>
          <w:numId w:val="5"/>
        </w:numPr>
        <w:spacing w:after="160" w:line="360" w:lineRule="auto"/>
        <w:jc w:val="both"/>
        <w:rPr>
          <w:rFonts w:ascii="Arial" w:hAnsi="Arial" w:cs="Arial"/>
          <w:color w:val="545454"/>
          <w:sz w:val="24"/>
          <w:szCs w:val="24"/>
          <w:lang w:val="en"/>
        </w:rPr>
      </w:pPr>
      <w:r w:rsidRPr="00964868">
        <w:rPr>
          <w:rFonts w:ascii="Arial" w:hAnsi="Arial" w:cs="Arial"/>
          <w:color w:val="545454"/>
          <w:sz w:val="24"/>
          <w:szCs w:val="24"/>
          <w:lang w:val="en"/>
        </w:rPr>
        <w:t>The susceptibility of asset to misappropriation: It characteristics with nature of the assets and type of such assets e.g. fixed asset with high value but small; has high demand and convertible items like cash receipts, cash in hand, diamond and computer chips are at the risk of stolen and becoming target of fraudulent scheme.</w:t>
      </w:r>
    </w:p>
    <w:p w:rsidR="00745DE4" w:rsidRPr="00964868" w:rsidRDefault="00745DE4" w:rsidP="00745DE4">
      <w:pPr>
        <w:pStyle w:val="ListParagraph"/>
        <w:numPr>
          <w:ilvl w:val="0"/>
          <w:numId w:val="5"/>
        </w:numPr>
        <w:spacing w:after="160" w:line="360" w:lineRule="auto"/>
        <w:jc w:val="both"/>
        <w:rPr>
          <w:rFonts w:ascii="Arial" w:hAnsi="Arial" w:cs="Arial"/>
          <w:color w:val="545454"/>
          <w:sz w:val="24"/>
          <w:szCs w:val="24"/>
          <w:lang w:val="en"/>
        </w:rPr>
      </w:pPr>
      <w:r w:rsidRPr="00964868">
        <w:rPr>
          <w:rFonts w:ascii="Arial" w:hAnsi="Arial" w:cs="Arial"/>
          <w:color w:val="545454"/>
          <w:sz w:val="24"/>
          <w:szCs w:val="24"/>
          <w:lang w:val="en"/>
        </w:rPr>
        <w:t>Adequacy of control characterized with designing, implementation and monitoring of firm’s control mechanism; however, its risk factor relies on ability of the control to detect and prevent fraudulent scheme.</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r w:rsidRPr="00964868">
        <w:rPr>
          <w:rFonts w:ascii="Arial" w:eastAsia="Times New Roman" w:hAnsi="Arial" w:cs="Arial"/>
          <w:color w:val="333333"/>
          <w:sz w:val="24"/>
          <w:szCs w:val="24"/>
        </w:rPr>
        <w:t xml:space="preserve">There is a fraud triangle which was first identified by sociologist Donald Cressey—and The Triangle consist of three factors—which is a useful conceptual frame work to understand root cause of fraud and their </w:t>
      </w:r>
      <w:r w:rsidRPr="00964868">
        <w:rPr>
          <w:rFonts w:ascii="Arial" w:eastAsia="Times New Roman" w:hAnsi="Arial" w:cs="Arial"/>
          <w:color w:val="333333"/>
          <w:sz w:val="24"/>
          <w:szCs w:val="24"/>
        </w:rPr>
        <w:t>behavioural</w:t>
      </w:r>
      <w:r w:rsidRPr="00964868">
        <w:rPr>
          <w:rFonts w:ascii="Arial" w:eastAsia="Times New Roman" w:hAnsi="Arial" w:cs="Arial"/>
          <w:color w:val="333333"/>
          <w:sz w:val="24"/>
          <w:szCs w:val="24"/>
        </w:rPr>
        <w:t xml:space="preserve"> foundation in an organization. The fraud triangle and AICPA statement of auditing standards (SAS) No. 99 strengthening each other on fraud risk factors—both explain conditions or event that could pressurize, opportune and rationalize the factors of risk fraud perpetrators to fraud scheme inclination. The components of the fraud triangle are as follows:</w:t>
      </w:r>
    </w:p>
    <w:p w:rsidR="00745DE4" w:rsidRPr="009E24BA" w:rsidRDefault="00745DE4" w:rsidP="00745DE4">
      <w:pPr>
        <w:shd w:val="clear" w:color="auto" w:fill="FFFFFF"/>
        <w:spacing w:after="0" w:line="360" w:lineRule="auto"/>
        <w:ind w:left="360"/>
        <w:jc w:val="both"/>
        <w:rPr>
          <w:rFonts w:ascii="Arial" w:eastAsia="Times New Roman" w:hAnsi="Arial" w:cs="Arial"/>
          <w:b/>
          <w:color w:val="333333"/>
          <w:sz w:val="24"/>
          <w:szCs w:val="24"/>
        </w:rPr>
      </w:pPr>
      <w:r w:rsidRPr="009E24BA">
        <w:rPr>
          <w:rFonts w:ascii="Arial" w:eastAsia="Times New Roman" w:hAnsi="Arial" w:cs="Arial"/>
          <w:b/>
          <w:color w:val="333333"/>
          <w:sz w:val="24"/>
          <w:szCs w:val="24"/>
        </w:rPr>
        <w:t xml:space="preserve">Incentive and Pressure: </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r w:rsidRPr="00964868">
        <w:rPr>
          <w:rFonts w:ascii="Arial" w:eastAsia="Times New Roman" w:hAnsi="Arial" w:cs="Arial"/>
          <w:color w:val="333333"/>
          <w:sz w:val="24"/>
          <w:szCs w:val="24"/>
        </w:rPr>
        <w:t>Some of the fraud risk factors characterized by incentive and pressure; such as third parties excessive pressure on organizations, the possibility of bankruptcy, excessive pressure by board of directors, employee or manager financial condition, pressure on company to retain its stock listing and debt rating and inability to fulfil debt obligation and merger agreement—all these characteristics give room for manipulation of financial reporting and misstatement.</w:t>
      </w:r>
    </w:p>
    <w:p w:rsidR="00745DE4" w:rsidRPr="009E24BA" w:rsidRDefault="00745DE4" w:rsidP="00745DE4">
      <w:pPr>
        <w:shd w:val="clear" w:color="auto" w:fill="FFFFFF"/>
        <w:spacing w:after="0" w:line="360" w:lineRule="auto"/>
        <w:ind w:left="360"/>
        <w:jc w:val="both"/>
        <w:rPr>
          <w:rFonts w:ascii="Arial" w:eastAsia="Times New Roman" w:hAnsi="Arial" w:cs="Arial"/>
          <w:b/>
          <w:color w:val="333333"/>
          <w:sz w:val="24"/>
          <w:szCs w:val="24"/>
        </w:rPr>
      </w:pPr>
      <w:r w:rsidRPr="009E24BA">
        <w:rPr>
          <w:rFonts w:ascii="Arial" w:eastAsia="Times New Roman" w:hAnsi="Arial" w:cs="Arial"/>
          <w:b/>
          <w:color w:val="333333"/>
          <w:sz w:val="24"/>
          <w:szCs w:val="24"/>
        </w:rPr>
        <w:t xml:space="preserve">Opportunity: </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r w:rsidRPr="00964868">
        <w:rPr>
          <w:rFonts w:ascii="Arial" w:eastAsia="Times New Roman" w:hAnsi="Arial" w:cs="Arial"/>
          <w:color w:val="333333"/>
          <w:sz w:val="24"/>
          <w:szCs w:val="24"/>
        </w:rPr>
        <w:lastRenderedPageBreak/>
        <w:t>The attributes pertaining to risk of fraud factors under the component are, laxity of supervision, laxity of segregation duties and inadequacy control mechanisms in an organization, the manner in which accounting records are maintained, the organization culture towards its customer and vendors, the stability of the firm and complexity of its structure, organization judgement on determination of income and expenditure levels, valuation of firm asset and liabilities. And as such, all these factors will give room to risk of fraud.</w:t>
      </w:r>
    </w:p>
    <w:p w:rsidR="00745DE4" w:rsidRPr="009E24BA" w:rsidRDefault="00745DE4" w:rsidP="00745DE4">
      <w:pPr>
        <w:shd w:val="clear" w:color="auto" w:fill="FFFFFF"/>
        <w:spacing w:after="0" w:line="360" w:lineRule="auto"/>
        <w:ind w:left="360"/>
        <w:jc w:val="both"/>
        <w:rPr>
          <w:rFonts w:ascii="Arial" w:eastAsia="Times New Roman" w:hAnsi="Arial" w:cs="Arial"/>
          <w:b/>
          <w:color w:val="333333"/>
          <w:sz w:val="24"/>
          <w:szCs w:val="24"/>
        </w:rPr>
      </w:pPr>
      <w:r w:rsidRPr="009E24BA">
        <w:rPr>
          <w:rFonts w:ascii="Arial" w:eastAsia="Times New Roman" w:hAnsi="Arial" w:cs="Arial"/>
          <w:b/>
          <w:color w:val="333333"/>
          <w:sz w:val="24"/>
          <w:szCs w:val="24"/>
        </w:rPr>
        <w:t xml:space="preserve">Rationalization: </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r w:rsidRPr="00964868">
        <w:rPr>
          <w:rFonts w:ascii="Arial" w:eastAsia="Times New Roman" w:hAnsi="Arial" w:cs="Arial"/>
          <w:color w:val="333333"/>
          <w:sz w:val="24"/>
          <w:szCs w:val="24"/>
        </w:rPr>
        <w:t>This fraud triangle component reflected some factors like unclear ethical values and non-communication of the organization ethics, mercy attitude in dealing with fraud, unrealistic and non-diseminationation of budget and its expectation, attempt by management to justify questionable accounting practices and its disclosure; unhealthy relationship between the company and its auditors gives room for risk of fraud—perpetrators will use those factors to commit and justify the fraud by saying no one will ever notice the missing money or the firm will make more, management does not take supervision of internal control seriously, management itself is dubious.</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r w:rsidRPr="00964868">
        <w:rPr>
          <w:rFonts w:ascii="Arial" w:eastAsia="Times New Roman" w:hAnsi="Arial" w:cs="Arial"/>
          <w:color w:val="333333"/>
          <w:sz w:val="24"/>
          <w:szCs w:val="24"/>
        </w:rPr>
        <w:t>Conclusively, fraud risk factors of an organization depend on environmental operations, firm’s structure, culture and corporate governances, the internal control mechanism. Risk fraud factors should be cumulative process—and different risk factors could emerge at different stage of forensic auditing and traditional auditing.</w:t>
      </w:r>
    </w:p>
    <w:p w:rsidR="00745DE4" w:rsidRPr="00964868" w:rsidRDefault="00745DE4" w:rsidP="00745DE4">
      <w:pPr>
        <w:shd w:val="clear" w:color="auto" w:fill="FFFFFF"/>
        <w:spacing w:after="0" w:line="360" w:lineRule="auto"/>
        <w:ind w:left="360"/>
        <w:jc w:val="both"/>
        <w:rPr>
          <w:rFonts w:ascii="Arial" w:eastAsia="Times New Roman" w:hAnsi="Arial" w:cs="Arial"/>
          <w:color w:val="333333"/>
          <w:sz w:val="24"/>
          <w:szCs w:val="24"/>
        </w:rPr>
      </w:pP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Example is Nextcard Inc., USA. Which show some example of risk fraud factors emerging on its fraudulent reporting process and misstatement of financial statement.</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454545"/>
          <w:sz w:val="24"/>
          <w:szCs w:val="24"/>
        </w:rPr>
        <w:t>On September 28, 2004, the Securities and Exchange Commission filed securities fraud charges against the former Chairman, Chief Executive Officer ("CEO") and three other senior officers of NextCard, Inc., a San Francisco, California-based credit card issuer. NextCard, which is now in bankruptcy, was the first major credit card issuer to offer cards exclusively over the Internet. The allegation includes non-disclosure of reclassification or changes in its methodology; issuing large number of credit cards to poor customer; non-disclosure of poor payment of its customers to investors and inside trader business by the company executives.</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lastRenderedPageBreak/>
        <w:t xml:space="preserve">The three examples of risk factors provided by SAS No. 99 and fraud triangle components are: (a) incentives/pressure, (b)opportunities, and (c) attitudes/rationalizations. </w:t>
      </w:r>
    </w:p>
    <w:p w:rsidR="00745DE4"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t xml:space="preserve">Nextcard, Inc.’s incentives/pressure were in rapid growth by extending credit of more than $1 billion to customers without profits but rather large losses. NextCard surpassed the entities growth targets and maintained strong parameters in their other core business elements. The need to raise additional debt or equity capital when the Internet bubble burst and their stock prices spiraled downward continued to cost rather than bring in revenue. Jeremy Lent and his executives dominated the organization and created ineffective monitoring and concealed the extent of the entities financial problems. NextCard's executives understated credit losses and without sufficient allowance for expected bad debt. The third risk factor relates to attitudes/rationalizations by Lent and his executives to increase Nextcard's stock price rose from a selling price of $20 per share </w:t>
      </w:r>
    </w:p>
    <w:p w:rsidR="00745DE4" w:rsidRDefault="00745DE4" w:rsidP="00745DE4">
      <w:pPr>
        <w:spacing w:line="360" w:lineRule="auto"/>
        <w:jc w:val="both"/>
        <w:rPr>
          <w:rFonts w:ascii="Arial" w:hAnsi="Arial" w:cs="Arial"/>
          <w:sz w:val="24"/>
          <w:szCs w:val="24"/>
          <w:lang w:val="en"/>
        </w:rPr>
      </w:pP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lang w:val="en"/>
        </w:rPr>
        <w:t>to more than $40 thus making them instant multimillionaires. The executives also continued to promise and predict that they would turn the corner to eventually report a profit. Instead of making a profit NextCard and the executives concealed the extent of the company's financial situation by understating the allowance for credit losses. The three factors should have affected the planning and execution of the engagement had the audit team understood the business they were auditing, their reporting methods and operations, having established preliminary objectives, researched possible problems or issues for this particular industry and become familiar with Comptroller policies and laws. If the audit team had researched previous audit records, contacted the Comptroller of the Currency (OCC), the integrity of Lent and his executives would have been in question. With research, preparation and knowledge of the business to be audited the audit plan would have required more detailed planning, sampling and research.</w:t>
      </w:r>
    </w:p>
    <w:p w:rsidR="00745DE4" w:rsidRPr="00964868" w:rsidRDefault="00745DE4" w:rsidP="00745DE4">
      <w:pPr>
        <w:spacing w:line="360" w:lineRule="auto"/>
        <w:jc w:val="both"/>
        <w:rPr>
          <w:rFonts w:ascii="Arial" w:hAnsi="Arial" w:cs="Arial"/>
          <w:sz w:val="24"/>
          <w:szCs w:val="24"/>
        </w:rPr>
      </w:pPr>
    </w:p>
    <w:p w:rsidR="00745DE4" w:rsidRPr="00964868" w:rsidRDefault="00745DE4" w:rsidP="00745DE4">
      <w:pPr>
        <w:spacing w:line="360" w:lineRule="auto"/>
        <w:jc w:val="both"/>
        <w:rPr>
          <w:rFonts w:ascii="Arial" w:hAnsi="Arial" w:cs="Arial"/>
          <w:sz w:val="24"/>
          <w:szCs w:val="24"/>
        </w:rPr>
      </w:pPr>
    </w:p>
    <w:p w:rsidR="00745DE4" w:rsidRPr="00964868" w:rsidRDefault="00745DE4" w:rsidP="00745DE4">
      <w:pPr>
        <w:pStyle w:val="ListParagraph"/>
        <w:numPr>
          <w:ilvl w:val="0"/>
          <w:numId w:val="8"/>
        </w:numPr>
        <w:spacing w:after="160" w:line="360" w:lineRule="auto"/>
        <w:jc w:val="both"/>
        <w:rPr>
          <w:rFonts w:ascii="Arial" w:hAnsi="Arial" w:cs="Arial"/>
          <w:sz w:val="24"/>
          <w:szCs w:val="24"/>
        </w:rPr>
      </w:pPr>
      <w:r w:rsidRPr="00964868">
        <w:rPr>
          <w:rFonts w:ascii="Arial" w:hAnsi="Arial" w:cs="Arial"/>
          <w:sz w:val="24"/>
          <w:szCs w:val="24"/>
        </w:rPr>
        <w:t>*What control mechanism could be adopted against corruption?</w:t>
      </w: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rPr>
        <w:lastRenderedPageBreak/>
        <w:t>It is a form of economic crime perpetration through dishonest means for personal gain; such bribery, kickback, conflict of interest and extortion. Any personnel whose responsibility is to award a contract or buying merchandise like inventory, fixed asset, raw material and software or an engineer; technical experts by profession are potential target of fraudulent scheme. Despite the control established by organization to deter bribery, kickback and extortion, it cannot eliminate corruption totally but it can be reduced to minimum due to limitation to control; such as collision, management overriding, external events and judgement. In event of any red flags on corruption scheme; such as one supplier, inconsistent of purchase with related activities, psychological factors of the buyers; term and conditions restrict bids competition, the following control mechanism could be put in place:</w:t>
      </w:r>
    </w:p>
    <w:p w:rsidR="00745DE4" w:rsidRDefault="00745DE4" w:rsidP="00745DE4">
      <w:pPr>
        <w:spacing w:line="360" w:lineRule="auto"/>
        <w:jc w:val="both"/>
        <w:rPr>
          <w:rFonts w:ascii="Arial" w:hAnsi="Arial" w:cs="Arial"/>
          <w:sz w:val="24"/>
          <w:szCs w:val="24"/>
        </w:rPr>
      </w:pPr>
    </w:p>
    <w:p w:rsidR="00745DE4" w:rsidRDefault="00745DE4" w:rsidP="00745DE4">
      <w:pPr>
        <w:pStyle w:val="ListParagraph"/>
        <w:spacing w:line="360" w:lineRule="auto"/>
        <w:jc w:val="both"/>
        <w:rPr>
          <w:rFonts w:ascii="Arial" w:hAnsi="Arial" w:cs="Arial"/>
          <w:sz w:val="24"/>
          <w:szCs w:val="24"/>
        </w:rPr>
      </w:pPr>
    </w:p>
    <w:p w:rsidR="00745DE4" w:rsidRPr="00964868" w:rsidRDefault="00745DE4" w:rsidP="00745DE4">
      <w:pPr>
        <w:pStyle w:val="ListParagraph"/>
        <w:numPr>
          <w:ilvl w:val="0"/>
          <w:numId w:val="13"/>
        </w:numPr>
        <w:spacing w:after="160" w:line="360" w:lineRule="auto"/>
        <w:jc w:val="both"/>
        <w:rPr>
          <w:rFonts w:ascii="Arial" w:hAnsi="Arial" w:cs="Arial"/>
          <w:sz w:val="24"/>
          <w:szCs w:val="24"/>
        </w:rPr>
      </w:pPr>
      <w:r w:rsidRPr="00964868">
        <w:rPr>
          <w:rFonts w:ascii="Arial" w:hAnsi="Arial" w:cs="Arial"/>
          <w:sz w:val="24"/>
          <w:szCs w:val="24"/>
        </w:rPr>
        <w:t>Enforce transparent and integrity tone on Bidding process like asset procurement.</w:t>
      </w:r>
    </w:p>
    <w:p w:rsidR="00745DE4" w:rsidRPr="00964868" w:rsidRDefault="00745DE4" w:rsidP="00745DE4">
      <w:pPr>
        <w:pStyle w:val="ListParagraph"/>
        <w:numPr>
          <w:ilvl w:val="0"/>
          <w:numId w:val="13"/>
        </w:numPr>
        <w:spacing w:after="160" w:line="360" w:lineRule="auto"/>
        <w:jc w:val="both"/>
        <w:rPr>
          <w:rFonts w:ascii="Arial" w:hAnsi="Arial" w:cs="Arial"/>
          <w:sz w:val="24"/>
          <w:szCs w:val="24"/>
        </w:rPr>
      </w:pPr>
      <w:r w:rsidRPr="00964868">
        <w:rPr>
          <w:rFonts w:ascii="Arial" w:hAnsi="Arial" w:cs="Arial"/>
          <w:sz w:val="24"/>
          <w:szCs w:val="24"/>
        </w:rPr>
        <w:t>Employee rotational basis can also be used to reduce vulnerability to corruption</w:t>
      </w:r>
    </w:p>
    <w:p w:rsidR="00745DE4" w:rsidRPr="00964868" w:rsidRDefault="00745DE4" w:rsidP="00745DE4">
      <w:pPr>
        <w:pStyle w:val="ListParagraph"/>
        <w:numPr>
          <w:ilvl w:val="0"/>
          <w:numId w:val="13"/>
        </w:numPr>
        <w:spacing w:after="160" w:line="360" w:lineRule="auto"/>
        <w:jc w:val="both"/>
        <w:rPr>
          <w:rFonts w:ascii="Arial" w:hAnsi="Arial" w:cs="Arial"/>
          <w:sz w:val="24"/>
          <w:szCs w:val="24"/>
        </w:rPr>
      </w:pPr>
      <w:r w:rsidRPr="00964868">
        <w:rPr>
          <w:rFonts w:ascii="Arial" w:hAnsi="Arial" w:cs="Arial"/>
          <w:sz w:val="24"/>
          <w:szCs w:val="24"/>
        </w:rPr>
        <w:t>Establishment of whistleblowing hotline to give room for reporting violation of firm policy including bribery by the contractors.</w:t>
      </w:r>
    </w:p>
    <w:p w:rsidR="00745DE4" w:rsidRPr="00964868" w:rsidRDefault="00745DE4" w:rsidP="00745DE4">
      <w:pPr>
        <w:pStyle w:val="ListParagraph"/>
        <w:numPr>
          <w:ilvl w:val="0"/>
          <w:numId w:val="13"/>
        </w:numPr>
        <w:spacing w:after="160" w:line="360" w:lineRule="auto"/>
        <w:jc w:val="both"/>
        <w:rPr>
          <w:rFonts w:ascii="Arial" w:hAnsi="Arial" w:cs="Arial"/>
          <w:sz w:val="24"/>
          <w:szCs w:val="24"/>
        </w:rPr>
      </w:pPr>
      <w:r w:rsidRPr="00964868">
        <w:rPr>
          <w:rFonts w:ascii="Arial" w:hAnsi="Arial" w:cs="Arial"/>
          <w:sz w:val="24"/>
          <w:szCs w:val="24"/>
        </w:rPr>
        <w:t>Establishment and enforcing a strong policy for disclosing of any conflict of interest like donation of gift to employee.</w:t>
      </w:r>
    </w:p>
    <w:p w:rsidR="00745DE4" w:rsidRPr="00964868" w:rsidRDefault="00745DE4" w:rsidP="00745DE4">
      <w:pPr>
        <w:pStyle w:val="ListParagraph"/>
        <w:numPr>
          <w:ilvl w:val="0"/>
          <w:numId w:val="13"/>
        </w:numPr>
        <w:spacing w:after="160" w:line="360" w:lineRule="auto"/>
        <w:jc w:val="both"/>
        <w:rPr>
          <w:rFonts w:ascii="Arial" w:hAnsi="Arial" w:cs="Arial"/>
          <w:sz w:val="24"/>
          <w:szCs w:val="24"/>
        </w:rPr>
      </w:pPr>
      <w:r w:rsidRPr="00964868">
        <w:rPr>
          <w:rFonts w:ascii="Arial" w:hAnsi="Arial" w:cs="Arial"/>
          <w:sz w:val="24"/>
          <w:szCs w:val="24"/>
        </w:rPr>
        <w:t>Ensuring bids are submitted to named individuals rather than bid solicitors by using private fax machine so as to prevent fraudulent act.</w:t>
      </w:r>
    </w:p>
    <w:p w:rsidR="00745DE4" w:rsidRPr="00964868" w:rsidRDefault="00745DE4" w:rsidP="00745DE4">
      <w:pPr>
        <w:spacing w:line="360" w:lineRule="auto"/>
        <w:jc w:val="both"/>
        <w:rPr>
          <w:rFonts w:ascii="Arial" w:hAnsi="Arial" w:cs="Arial"/>
          <w:sz w:val="24"/>
          <w:szCs w:val="24"/>
        </w:rPr>
      </w:pPr>
    </w:p>
    <w:p w:rsidR="00745DE4" w:rsidRPr="00964868" w:rsidRDefault="00745DE4" w:rsidP="00745DE4">
      <w:pPr>
        <w:pStyle w:val="ListParagraph"/>
        <w:numPr>
          <w:ilvl w:val="0"/>
          <w:numId w:val="8"/>
        </w:numPr>
        <w:spacing w:after="160" w:line="360" w:lineRule="auto"/>
        <w:jc w:val="both"/>
        <w:rPr>
          <w:rFonts w:ascii="Arial" w:hAnsi="Arial" w:cs="Arial"/>
          <w:sz w:val="24"/>
          <w:szCs w:val="24"/>
        </w:rPr>
      </w:pPr>
      <w:r w:rsidRPr="00964868">
        <w:rPr>
          <w:rFonts w:ascii="Arial" w:hAnsi="Arial" w:cs="Arial"/>
          <w:sz w:val="24"/>
          <w:szCs w:val="24"/>
        </w:rPr>
        <w:t>Outline the main benefits of using analytical procedure in an audit process.</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 xml:space="preserve">Analytical procedure can be used during the early planning phase of auditing using both financial and nonfinancial information to help identify the audit focus—which could be a potential risk and vulnerability. Analytical procedures also extend beyond numerically based procedures to become a part of an auditor's thought process—it involves the comparison of relationship between two or more measures with the aim of establishing the reasonableness. Example includes, challenging financial information or the lack of such information that appears unusual trends, errors, fraud, </w:t>
      </w:r>
      <w:r w:rsidRPr="00964868">
        <w:rPr>
          <w:rFonts w:ascii="Arial" w:hAnsi="Arial" w:cs="Arial"/>
          <w:color w:val="333333"/>
          <w:sz w:val="24"/>
          <w:szCs w:val="24"/>
        </w:rPr>
        <w:lastRenderedPageBreak/>
        <w:t>omission; maintaining a positive, healthy scepticism when considering responses to inquiries of reporting entity personnel; and searching for the cause of a problem beyond its symptoms. Types or techniques of analytical procedures are, horizontal analysis, vertical analysis, variance analysis, benchmarking or ratio analysis and comparison with other operating information.</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The benefits of analytical procedure are as follows:</w:t>
      </w:r>
    </w:p>
    <w:p w:rsidR="00745DE4" w:rsidRPr="00964868" w:rsidRDefault="00745DE4" w:rsidP="00745DE4">
      <w:pPr>
        <w:pStyle w:val="ListParagraph"/>
        <w:numPr>
          <w:ilvl w:val="0"/>
          <w:numId w:val="6"/>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Analytical procedure can be used to assess an organization financial performance, performance to its competitor with in an industrial norms and it future constraints so as to determine its ability to continue for foreseeable future with liquidation.</w:t>
      </w:r>
    </w:p>
    <w:p w:rsidR="00745DE4" w:rsidRDefault="00745DE4" w:rsidP="00745DE4">
      <w:pPr>
        <w:pStyle w:val="ListParagraph"/>
        <w:numPr>
          <w:ilvl w:val="0"/>
          <w:numId w:val="6"/>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 xml:space="preserve">Analytical procedure is use to reflect any discrepancies between a firm’s actual and expected outcome—which could be a favourable or unfavourable, errors, omission or irregularities with the aim of protecting financial statement integrity and </w:t>
      </w:r>
    </w:p>
    <w:p w:rsidR="00745DE4" w:rsidRDefault="00745DE4" w:rsidP="00745DE4">
      <w:pPr>
        <w:pStyle w:val="ListParagraph"/>
        <w:spacing w:line="360" w:lineRule="auto"/>
        <w:jc w:val="both"/>
        <w:rPr>
          <w:rFonts w:ascii="Arial" w:hAnsi="Arial" w:cs="Arial"/>
          <w:color w:val="333333"/>
          <w:sz w:val="24"/>
          <w:szCs w:val="24"/>
          <w:lang w:val="en-GB"/>
        </w:rPr>
      </w:pPr>
    </w:p>
    <w:p w:rsidR="00745DE4" w:rsidRPr="00964868" w:rsidRDefault="00745DE4" w:rsidP="00745DE4">
      <w:pPr>
        <w:pStyle w:val="ListParagraph"/>
        <w:spacing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firm’s true state of affair so as to improve the confidence of the users of financial statements.</w:t>
      </w:r>
    </w:p>
    <w:p w:rsidR="00745DE4" w:rsidRPr="00964868" w:rsidRDefault="00745DE4" w:rsidP="00745DE4">
      <w:pPr>
        <w:pStyle w:val="ListParagraph"/>
        <w:numPr>
          <w:ilvl w:val="0"/>
          <w:numId w:val="6"/>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It helps auditors to determine the extent of substantive testing, on organization balances, time and resources to be used for execution of audit or forensic engagement.</w:t>
      </w:r>
    </w:p>
    <w:p w:rsidR="00745DE4" w:rsidRPr="00964868" w:rsidRDefault="00745DE4" w:rsidP="00745DE4">
      <w:pPr>
        <w:pStyle w:val="ListParagraph"/>
        <w:numPr>
          <w:ilvl w:val="0"/>
          <w:numId w:val="8"/>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What are the common rationalizations for a fraudster, which tempt him to commit fraud?</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 xml:space="preserve">It was a loan, and I had every intention of paying it back; I kept track of all my loans so that I could pay it all back one day. </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The accounting rule is confusing and subjective. Accounting for the transactions in the manner I chose is entirely acceptable.</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Fictitious account entry for this month can be reversed by counter entry subsequent month and as such the firm cannot incur losses.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Management has been cheating on corporate taxes for years. I'm just getting my share.</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Management doesn’t take supervision of internal control, peer review and discipline measure for violator seriously.</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lastRenderedPageBreak/>
        <w:t>Everyone in this industry takes kickbacks. I'm sure my employer is aware of it, and that's why they don't pay me very much. They expect me to supplement my income with 'gifts' from our suppliers.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People who have been rewarded with promotions have disregarded the means of achieving objective and have focused only on attainment of organization goal.</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Management willing to maintain the organization debt rating.</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Company hiring system is at will method—hire today and fire tomorrow; as such my fraud may make for benefits.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Ineffective communication of the entity's values.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 xml:space="preserve"> Excessive involvement of nonfinancial management in selection of</w:t>
      </w:r>
      <w:r w:rsidRPr="00964868">
        <w:rPr>
          <w:rFonts w:ascii="Arial" w:hAnsi="Arial" w:cs="Arial"/>
          <w:color w:val="2D3639"/>
          <w:sz w:val="24"/>
          <w:szCs w:val="24"/>
        </w:rPr>
        <w:br/>
      </w:r>
      <w:r w:rsidRPr="00964868">
        <w:rPr>
          <w:rStyle w:val="termtext"/>
          <w:rFonts w:ascii="Arial" w:hAnsi="Arial" w:cs="Arial"/>
          <w:color w:val="2D3639"/>
          <w:sz w:val="24"/>
          <w:szCs w:val="24"/>
        </w:rPr>
        <w:t>accounting principles or determination of significant accounting estimates.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 xml:space="preserve"> Known history of securities law violations or claims against the entity or</w:t>
      </w:r>
      <w:r w:rsidRPr="00964868">
        <w:rPr>
          <w:rFonts w:ascii="Arial" w:hAnsi="Arial" w:cs="Arial"/>
          <w:color w:val="2D3639"/>
          <w:sz w:val="24"/>
          <w:szCs w:val="24"/>
        </w:rPr>
        <w:br/>
      </w:r>
      <w:r w:rsidRPr="00964868">
        <w:rPr>
          <w:rStyle w:val="termtext"/>
          <w:rFonts w:ascii="Arial" w:hAnsi="Arial" w:cs="Arial"/>
          <w:color w:val="2D3639"/>
          <w:sz w:val="24"/>
          <w:szCs w:val="24"/>
        </w:rPr>
        <w:t>senior management.</w:t>
      </w:r>
    </w:p>
    <w:p w:rsidR="00745DE4" w:rsidRPr="004708B6" w:rsidRDefault="00745DE4" w:rsidP="00745DE4">
      <w:pPr>
        <w:pStyle w:val="ListParagraph"/>
        <w:spacing w:before="100" w:beforeAutospacing="1" w:after="100" w:afterAutospacing="1" w:line="360" w:lineRule="auto"/>
        <w:jc w:val="both"/>
        <w:rPr>
          <w:rStyle w:val="termtext"/>
          <w:rFonts w:ascii="Arial" w:eastAsia="Times New Roman" w:hAnsi="Arial" w:cs="Arial"/>
          <w:sz w:val="24"/>
          <w:szCs w:val="24"/>
          <w:lang w:val="en"/>
        </w:rPr>
      </w:pP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 xml:space="preserve"> Management's excessive interest in maintaining or increasing the stock</w:t>
      </w:r>
      <w:r w:rsidRPr="00964868">
        <w:rPr>
          <w:rFonts w:ascii="Arial" w:hAnsi="Arial" w:cs="Arial"/>
          <w:color w:val="2D3639"/>
          <w:sz w:val="24"/>
          <w:szCs w:val="24"/>
        </w:rPr>
        <w:br/>
      </w:r>
      <w:r w:rsidRPr="00964868">
        <w:rPr>
          <w:rStyle w:val="termtext"/>
          <w:rFonts w:ascii="Arial" w:hAnsi="Arial" w:cs="Arial"/>
          <w:color w:val="2D3639"/>
          <w:sz w:val="24"/>
          <w:szCs w:val="24"/>
        </w:rPr>
        <w:t>price and earnings trend.</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 xml:space="preserve"> Practice of committing to aggressive or unrealistic earnings projections.</w:t>
      </w:r>
    </w:p>
    <w:p w:rsidR="00745DE4" w:rsidRPr="00964868" w:rsidRDefault="00745DE4" w:rsidP="00745DE4">
      <w:pPr>
        <w:pStyle w:val="ListParagraph"/>
        <w:numPr>
          <w:ilvl w:val="0"/>
          <w:numId w:val="7"/>
        </w:numPr>
        <w:spacing w:before="100" w:beforeAutospacing="1" w:after="100" w:afterAutospacing="1" w:line="360" w:lineRule="auto"/>
        <w:jc w:val="both"/>
        <w:rPr>
          <w:rFonts w:ascii="Arial" w:eastAsia="Times New Roman" w:hAnsi="Arial" w:cs="Arial"/>
          <w:sz w:val="24"/>
          <w:szCs w:val="24"/>
          <w:lang w:val="en"/>
        </w:rPr>
      </w:pPr>
      <w:r w:rsidRPr="00964868">
        <w:rPr>
          <w:rStyle w:val="termtext"/>
          <w:rFonts w:ascii="Arial" w:hAnsi="Arial" w:cs="Arial"/>
          <w:color w:val="2D3639"/>
          <w:sz w:val="24"/>
          <w:szCs w:val="24"/>
        </w:rPr>
        <w:t>Failure to correct known significant deficiencies or material weaknesses in</w:t>
      </w:r>
      <w:r w:rsidRPr="00964868">
        <w:rPr>
          <w:rFonts w:ascii="Arial" w:hAnsi="Arial" w:cs="Arial"/>
          <w:color w:val="2D3639"/>
          <w:sz w:val="24"/>
          <w:szCs w:val="24"/>
        </w:rPr>
        <w:br/>
      </w:r>
      <w:r w:rsidRPr="00964868">
        <w:rPr>
          <w:rStyle w:val="termtext"/>
          <w:rFonts w:ascii="Arial" w:hAnsi="Arial" w:cs="Arial"/>
          <w:color w:val="2D3639"/>
          <w:sz w:val="24"/>
          <w:szCs w:val="24"/>
        </w:rPr>
        <w:t>internal control on a timely basis.</w:t>
      </w:r>
    </w:p>
    <w:p w:rsidR="00745DE4" w:rsidRDefault="00745DE4" w:rsidP="00745DE4">
      <w:pPr>
        <w:pStyle w:val="ListParagraph"/>
        <w:spacing w:before="100" w:beforeAutospacing="1" w:after="100" w:afterAutospacing="1" w:line="360" w:lineRule="auto"/>
        <w:jc w:val="both"/>
        <w:rPr>
          <w:rFonts w:ascii="Arial" w:eastAsia="Times New Roman" w:hAnsi="Arial" w:cs="Arial"/>
          <w:sz w:val="24"/>
          <w:szCs w:val="24"/>
          <w:lang w:val="en"/>
        </w:rPr>
      </w:pPr>
    </w:p>
    <w:p w:rsidR="00745DE4" w:rsidRDefault="00745DE4" w:rsidP="00745DE4">
      <w:pPr>
        <w:pStyle w:val="ListParagraph"/>
        <w:spacing w:before="100" w:beforeAutospacing="1" w:after="100" w:afterAutospacing="1" w:line="360" w:lineRule="auto"/>
        <w:jc w:val="both"/>
        <w:rPr>
          <w:rFonts w:ascii="Arial" w:eastAsia="Times New Roman" w:hAnsi="Arial" w:cs="Arial"/>
          <w:sz w:val="24"/>
          <w:szCs w:val="24"/>
          <w:lang w:val="en"/>
        </w:rPr>
      </w:pPr>
    </w:p>
    <w:p w:rsidR="00745DE4" w:rsidRPr="00964868" w:rsidRDefault="00745DE4" w:rsidP="00745DE4">
      <w:pPr>
        <w:pStyle w:val="ListParagraph"/>
        <w:numPr>
          <w:ilvl w:val="0"/>
          <w:numId w:val="8"/>
        </w:numPr>
        <w:spacing w:before="100" w:beforeAutospacing="1" w:after="100" w:afterAutospacing="1" w:line="360" w:lineRule="auto"/>
        <w:jc w:val="both"/>
        <w:rPr>
          <w:rFonts w:ascii="Arial" w:eastAsia="Times New Roman" w:hAnsi="Arial" w:cs="Arial"/>
          <w:sz w:val="24"/>
          <w:szCs w:val="24"/>
          <w:lang w:val="en"/>
        </w:rPr>
      </w:pPr>
      <w:r w:rsidRPr="00964868">
        <w:rPr>
          <w:rFonts w:ascii="Arial" w:eastAsia="Times New Roman" w:hAnsi="Arial" w:cs="Arial"/>
          <w:sz w:val="24"/>
          <w:szCs w:val="24"/>
          <w:lang w:val="en"/>
        </w:rPr>
        <w:t>Outline the main important points to be considered when evaluating fraud risk factors.</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Evaluating of fraud risk factor is a continuous and increasing processing within all steps of audit engagement ranging from planning, risk assessment, discussion with management and employees, audit test using compliance and substantive or analytical testing and review of audit.</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The important points to be considered when evaluating fraud risk factors are as follows:</w:t>
      </w:r>
    </w:p>
    <w:p w:rsidR="00745DE4" w:rsidRPr="00964868" w:rsidRDefault="00745DE4" w:rsidP="00745DE4">
      <w:pPr>
        <w:pStyle w:val="ListParagraph"/>
        <w:numPr>
          <w:ilvl w:val="0"/>
          <w:numId w:val="12"/>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lastRenderedPageBreak/>
        <w:t>The environment in which an organization operate had to be considered when evaluating the fraud risk factors.</w:t>
      </w:r>
    </w:p>
    <w:p w:rsidR="00745DE4" w:rsidRPr="00964868" w:rsidRDefault="00745DE4" w:rsidP="00745DE4">
      <w:pPr>
        <w:pStyle w:val="ListParagraph"/>
        <w:numPr>
          <w:ilvl w:val="0"/>
          <w:numId w:val="12"/>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The organization structure and culture—large organization might have audit committee, formal code of conduct and sound internal control while small firms might lack such feature yet stronger than others.</w:t>
      </w:r>
    </w:p>
    <w:p w:rsidR="00745DE4" w:rsidRPr="00964868" w:rsidRDefault="00745DE4" w:rsidP="00745DE4">
      <w:pPr>
        <w:pStyle w:val="ListParagraph"/>
        <w:numPr>
          <w:ilvl w:val="0"/>
          <w:numId w:val="12"/>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The corporate governance and its relation with its suppliers, customers and business partners.</w:t>
      </w:r>
    </w:p>
    <w:p w:rsidR="00745DE4" w:rsidRPr="00964868" w:rsidRDefault="00745DE4" w:rsidP="00745DE4">
      <w:pPr>
        <w:pStyle w:val="ListParagraph"/>
        <w:numPr>
          <w:ilvl w:val="0"/>
          <w:numId w:val="12"/>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The internal control instituted by the management of the organization.</w:t>
      </w:r>
    </w:p>
    <w:p w:rsidR="00745DE4" w:rsidRPr="00964868" w:rsidRDefault="00745DE4" w:rsidP="00745DE4">
      <w:pPr>
        <w:pStyle w:val="ListParagraph"/>
        <w:numPr>
          <w:ilvl w:val="0"/>
          <w:numId w:val="12"/>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Economy performance of the organization need to be considered as well.</w:t>
      </w:r>
    </w:p>
    <w:p w:rsidR="00745DE4" w:rsidRPr="00964868" w:rsidRDefault="00745DE4" w:rsidP="00745DE4">
      <w:pPr>
        <w:spacing w:line="360" w:lineRule="auto"/>
        <w:jc w:val="both"/>
        <w:rPr>
          <w:rFonts w:ascii="Arial" w:hAnsi="Arial" w:cs="Arial"/>
          <w:color w:val="333333"/>
          <w:sz w:val="24"/>
          <w:szCs w:val="24"/>
        </w:rPr>
      </w:pPr>
    </w:p>
    <w:p w:rsidR="00745DE4" w:rsidRPr="00964868" w:rsidRDefault="00745DE4" w:rsidP="00745DE4">
      <w:pPr>
        <w:pStyle w:val="ListParagraph"/>
        <w:numPr>
          <w:ilvl w:val="0"/>
          <w:numId w:val="8"/>
        </w:numPr>
        <w:spacing w:after="160" w:line="360" w:lineRule="auto"/>
        <w:jc w:val="both"/>
        <w:rPr>
          <w:rFonts w:ascii="Arial" w:hAnsi="Arial" w:cs="Arial"/>
          <w:color w:val="333333"/>
          <w:sz w:val="24"/>
          <w:szCs w:val="24"/>
          <w:lang w:val="en-GB"/>
        </w:rPr>
      </w:pPr>
      <w:r w:rsidRPr="00964868">
        <w:rPr>
          <w:rFonts w:ascii="Arial" w:hAnsi="Arial" w:cs="Arial"/>
          <w:color w:val="333333"/>
          <w:sz w:val="24"/>
          <w:szCs w:val="24"/>
          <w:lang w:val="en-GB"/>
        </w:rPr>
        <w:t>Analytical procedures are used throughout the audit process for three primary purpose, what are they?</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Analytical measure is use throughout audit procedure for:</w:t>
      </w:r>
    </w:p>
    <w:p w:rsidR="00745DE4" w:rsidRDefault="00745DE4" w:rsidP="00745DE4">
      <w:pPr>
        <w:pStyle w:val="ListParagraph"/>
        <w:spacing w:line="360" w:lineRule="auto"/>
        <w:jc w:val="both"/>
        <w:rPr>
          <w:rFonts w:ascii="Arial" w:hAnsi="Arial" w:cs="Arial"/>
          <w:color w:val="333333"/>
          <w:sz w:val="24"/>
          <w:szCs w:val="24"/>
          <w:lang w:val="en-GB"/>
        </w:rPr>
      </w:pPr>
    </w:p>
    <w:p w:rsidR="00745DE4" w:rsidRDefault="00745DE4" w:rsidP="00745DE4">
      <w:pPr>
        <w:pStyle w:val="ListParagraph"/>
        <w:spacing w:line="360" w:lineRule="auto"/>
        <w:jc w:val="both"/>
        <w:rPr>
          <w:rFonts w:ascii="Arial" w:hAnsi="Arial" w:cs="Arial"/>
          <w:color w:val="333333"/>
          <w:sz w:val="24"/>
          <w:szCs w:val="24"/>
          <w:lang w:val="en-GB"/>
        </w:rPr>
      </w:pPr>
    </w:p>
    <w:p w:rsidR="00745DE4" w:rsidRPr="00D76AB8" w:rsidRDefault="00745DE4" w:rsidP="00745DE4">
      <w:pPr>
        <w:pStyle w:val="ListParagraph"/>
        <w:numPr>
          <w:ilvl w:val="0"/>
          <w:numId w:val="14"/>
        </w:numPr>
        <w:spacing w:after="160" w:line="360" w:lineRule="auto"/>
        <w:jc w:val="both"/>
        <w:rPr>
          <w:rFonts w:ascii="Arial" w:hAnsi="Arial" w:cs="Arial"/>
          <w:color w:val="333333"/>
          <w:sz w:val="24"/>
          <w:szCs w:val="24"/>
          <w:lang w:val="en-GB"/>
        </w:rPr>
      </w:pPr>
      <w:r w:rsidRPr="00D76AB8">
        <w:rPr>
          <w:rFonts w:ascii="Arial" w:hAnsi="Arial" w:cs="Arial"/>
          <w:color w:val="333333"/>
          <w:sz w:val="24"/>
          <w:szCs w:val="24"/>
          <w:lang w:val="en-GB"/>
        </w:rPr>
        <w:t>Primary purpose—this by application of preliminary analytical procedure for providing an insight the company financial reporting to fish out the risk area which determine the nature, time and extent of auditing.</w:t>
      </w:r>
    </w:p>
    <w:p w:rsidR="00745DE4" w:rsidRPr="00D76AB8" w:rsidRDefault="00745DE4" w:rsidP="00745DE4">
      <w:pPr>
        <w:pStyle w:val="ListParagraph"/>
        <w:numPr>
          <w:ilvl w:val="0"/>
          <w:numId w:val="14"/>
        </w:numPr>
        <w:spacing w:after="160" w:line="360" w:lineRule="auto"/>
        <w:jc w:val="both"/>
        <w:rPr>
          <w:rFonts w:ascii="Arial" w:hAnsi="Arial" w:cs="Arial"/>
          <w:color w:val="333333"/>
          <w:sz w:val="24"/>
          <w:szCs w:val="24"/>
          <w:lang w:val="en-GB"/>
        </w:rPr>
      </w:pPr>
      <w:r w:rsidRPr="00D76AB8">
        <w:rPr>
          <w:rFonts w:ascii="Arial" w:hAnsi="Arial" w:cs="Arial"/>
          <w:color w:val="333333"/>
          <w:sz w:val="24"/>
          <w:szCs w:val="24"/>
          <w:lang w:val="en-GB"/>
        </w:rPr>
        <w:t>Functional purpose—by applying substantive analytical procedures in evaluation account balance in other too obtain audit evidences.</w:t>
      </w:r>
    </w:p>
    <w:p w:rsidR="00745DE4" w:rsidRPr="00D76AB8" w:rsidRDefault="00745DE4" w:rsidP="00745DE4">
      <w:pPr>
        <w:pStyle w:val="ListParagraph"/>
        <w:numPr>
          <w:ilvl w:val="0"/>
          <w:numId w:val="14"/>
        </w:numPr>
        <w:spacing w:after="160" w:line="360" w:lineRule="auto"/>
        <w:jc w:val="both"/>
        <w:rPr>
          <w:rFonts w:ascii="Arial" w:hAnsi="Arial" w:cs="Arial"/>
          <w:color w:val="333333"/>
          <w:sz w:val="24"/>
          <w:szCs w:val="24"/>
          <w:lang w:val="en-GB"/>
        </w:rPr>
      </w:pPr>
      <w:r w:rsidRPr="00D76AB8">
        <w:rPr>
          <w:rFonts w:ascii="Arial" w:hAnsi="Arial" w:cs="Arial"/>
          <w:color w:val="333333"/>
          <w:sz w:val="24"/>
          <w:szCs w:val="24"/>
          <w:lang w:val="en-GB"/>
        </w:rPr>
        <w:t>Concluding purpose—it encompasses the application of final analytical procedures on assessment of financial statement to ensure audit conclusion, findings and recommendation are correctly made.</w:t>
      </w:r>
    </w:p>
    <w:p w:rsidR="00745DE4" w:rsidRPr="00964868" w:rsidRDefault="00745DE4" w:rsidP="00745DE4">
      <w:pPr>
        <w:spacing w:line="360" w:lineRule="auto"/>
        <w:jc w:val="both"/>
        <w:rPr>
          <w:rFonts w:ascii="Arial" w:hAnsi="Arial" w:cs="Arial"/>
          <w:color w:val="333333"/>
          <w:sz w:val="24"/>
          <w:szCs w:val="24"/>
        </w:rPr>
      </w:pPr>
      <w:r w:rsidRPr="00964868">
        <w:rPr>
          <w:rFonts w:ascii="Arial" w:hAnsi="Arial" w:cs="Arial"/>
          <w:color w:val="333333"/>
          <w:sz w:val="24"/>
          <w:szCs w:val="24"/>
        </w:rPr>
        <w:t>2, Circumstances may exist that create opportunities for management or other staffs to commit fraud. Discuss</w:t>
      </w:r>
      <w:r>
        <w:rPr>
          <w:rFonts w:ascii="Arial" w:hAnsi="Arial" w:cs="Arial"/>
          <w:color w:val="333333"/>
          <w:sz w:val="24"/>
          <w:szCs w:val="24"/>
        </w:rPr>
        <w:t>!</w:t>
      </w:r>
    </w:p>
    <w:p w:rsidR="00745DE4" w:rsidRPr="00964868" w:rsidRDefault="00745DE4" w:rsidP="00745DE4">
      <w:pPr>
        <w:shd w:val="clear" w:color="auto" w:fill="FFFFFF"/>
        <w:spacing w:after="0" w:line="360" w:lineRule="auto"/>
        <w:jc w:val="both"/>
        <w:rPr>
          <w:rFonts w:ascii="Arial" w:eastAsia="Times New Roman" w:hAnsi="Arial" w:cs="Arial"/>
          <w:color w:val="333333"/>
          <w:sz w:val="24"/>
          <w:szCs w:val="24"/>
        </w:rPr>
      </w:pPr>
    </w:p>
    <w:p w:rsidR="00745DE4" w:rsidRPr="00964868" w:rsidRDefault="00745DE4" w:rsidP="00745DE4">
      <w:pPr>
        <w:shd w:val="clear" w:color="auto" w:fill="FFFFFF"/>
        <w:spacing w:after="0" w:line="360" w:lineRule="auto"/>
        <w:jc w:val="both"/>
        <w:rPr>
          <w:rFonts w:ascii="Arial" w:eastAsia="Times New Roman" w:hAnsi="Arial" w:cs="Arial"/>
          <w:color w:val="333333"/>
          <w:sz w:val="24"/>
          <w:szCs w:val="24"/>
        </w:rPr>
      </w:pPr>
      <w:r w:rsidRPr="00964868">
        <w:rPr>
          <w:rFonts w:ascii="Arial" w:eastAsia="Times New Roman" w:hAnsi="Arial" w:cs="Arial"/>
          <w:color w:val="333333"/>
          <w:sz w:val="24"/>
          <w:szCs w:val="24"/>
        </w:rPr>
        <w:t>Fraud triangle which was first identified by sociologist Donald Cressey explain three factors that reflect circumstances for management and other staff to commit fraud.</w:t>
      </w:r>
    </w:p>
    <w:p w:rsidR="00745DE4" w:rsidRPr="00964868" w:rsidRDefault="00745DE4" w:rsidP="00745DE4">
      <w:pPr>
        <w:pStyle w:val="ListParagraph"/>
        <w:spacing w:line="360" w:lineRule="auto"/>
        <w:jc w:val="both"/>
        <w:rPr>
          <w:rFonts w:ascii="Arial" w:hAnsi="Arial" w:cs="Arial"/>
          <w:color w:val="333333"/>
          <w:sz w:val="24"/>
          <w:szCs w:val="24"/>
          <w:lang w:val="en-GB"/>
        </w:rPr>
      </w:pPr>
    </w:p>
    <w:p w:rsidR="00745DE4" w:rsidRPr="00964868" w:rsidRDefault="00745DE4" w:rsidP="00745DE4">
      <w:pPr>
        <w:shd w:val="clear" w:color="auto" w:fill="FFFFFF"/>
        <w:spacing w:after="0" w:line="360" w:lineRule="auto"/>
        <w:jc w:val="both"/>
        <w:rPr>
          <w:rFonts w:ascii="Arial" w:eastAsia="Times New Roman" w:hAnsi="Arial" w:cs="Arial"/>
          <w:color w:val="333333"/>
          <w:sz w:val="24"/>
          <w:szCs w:val="24"/>
        </w:rPr>
      </w:pPr>
      <w:r w:rsidRPr="00964868">
        <w:rPr>
          <w:rFonts w:ascii="Arial" w:eastAsia="Times New Roman" w:hAnsi="Arial" w:cs="Arial"/>
          <w:color w:val="333333"/>
          <w:sz w:val="24"/>
          <w:szCs w:val="24"/>
        </w:rPr>
        <w:lastRenderedPageBreak/>
        <w:t>Management and other staff seek the opportunity of being trusted or trusted relationship, non-existing internal control or inadequate controls or weaken ones—and poor organization governances to commit fraud. Third parties excessive pressure on organizations, the possibility of bankruptcy, excessive pressure by board of directors, employee or manager financial condition, pressure on company to retain its stock listing and debt rating and inability to fulfil debt obligation and merger agreement.</w:t>
      </w: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r w:rsidRPr="00964868">
        <w:rPr>
          <w:rFonts w:ascii="Arial" w:eastAsia="Times New Roman" w:hAnsi="Arial" w:cs="Arial"/>
          <w:color w:val="333333"/>
          <w:sz w:val="24"/>
          <w:szCs w:val="24"/>
        </w:rPr>
        <w:t>Other staff use their personal circumstances; such as financial need, personal problems and work-related feeling; such as gambling problem, alcohol, drug abuse, extreme debt, spending disorder and illicit romantic relationship, overworked and under paid and passed over for a promotion commit fraud.</w:t>
      </w: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r w:rsidRPr="00964868">
        <w:rPr>
          <w:rFonts w:ascii="Arial" w:eastAsia="Times New Roman" w:hAnsi="Arial" w:cs="Arial"/>
          <w:color w:val="333333"/>
          <w:sz w:val="24"/>
          <w:szCs w:val="24"/>
        </w:rPr>
        <w:t>Other circumstances creating opportunity are, poor organization’s control environment—like ineffective accounting system, ineffective information technology set up, ineffective accounting personnel, laxity of segregation of duty, laxity of supervision, instability of the firm and complexity of its structure and poor interaction of a firm with its customers, suppliers and employee.</w:t>
      </w: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r w:rsidRPr="00964868">
        <w:rPr>
          <w:rFonts w:ascii="Arial" w:eastAsia="Times New Roman" w:hAnsi="Arial" w:cs="Arial"/>
          <w:color w:val="333333"/>
          <w:sz w:val="24"/>
          <w:szCs w:val="24"/>
        </w:rPr>
        <w:t>Another circumstances created opportunity for management and other staff to commit fraud is rationalization to do so—perceived to be justified.  such I will pay the money back, Laxity of corporate ethics, firm management is not honest so why should I? The firm do not remunerate me well, or accounting rules are confusing and open to interpretation and as such my financial transactions were completely acceptable according to accounting rules, job insecurity, negative environment, limited promotion prospects.</w:t>
      </w: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 xml:space="preserve">Likewise, AICPA statement on auditing standards No. 99 depicted fraud risk factors categories which when such characteristics occur in an organization, it could lead to circumstances creating opportunity for management and other staff to commit fraud. </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 xml:space="preserve"> (a) management attributes; such as too much involvement in setting accounting principle, too much responsibility to achieve aggressive financial target, board member turnover, and misunderstanding between external auditors and senior management could lead to circumstances to commit fraud.</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 xml:space="preserve">(b) Industrial characteristics—the characteristics pertaining to poor economic and harsh regulatory factors around the firm operational environment; such as harsh </w:t>
      </w:r>
      <w:r w:rsidRPr="00964868">
        <w:rPr>
          <w:rFonts w:ascii="Arial" w:hAnsi="Arial" w:cs="Arial"/>
          <w:color w:val="545454"/>
          <w:sz w:val="24"/>
          <w:szCs w:val="24"/>
          <w:lang w:val="en"/>
        </w:rPr>
        <w:lastRenderedPageBreak/>
        <w:t>financial regulations, increased competitions and adoption of more aggressive accounting policies to keep up with the industry created an opportunity for management and other staff to commit fraud.</w:t>
      </w:r>
    </w:p>
    <w:p w:rsidR="00745DE4" w:rsidRPr="00964868"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(c) Operating characteristics: the organization nature of business, the complexity of financial transaction, the location where transaction is recorded and disbursement, the company poor profit and poor financial condition and instability include pressure to obtain loan capital, and possibility of bankruptcy created an opportunity to management and other staff to commit fraud.</w:t>
      </w:r>
    </w:p>
    <w:p w:rsidR="00745DE4" w:rsidRPr="00964868" w:rsidRDefault="00745DE4" w:rsidP="00745DE4">
      <w:pPr>
        <w:spacing w:line="360" w:lineRule="auto"/>
        <w:jc w:val="both"/>
        <w:rPr>
          <w:rFonts w:ascii="Arial" w:hAnsi="Arial" w:cs="Arial"/>
          <w:color w:val="545454"/>
          <w:sz w:val="24"/>
          <w:szCs w:val="24"/>
          <w:lang w:val="en"/>
        </w:rPr>
      </w:pPr>
    </w:p>
    <w:p w:rsidR="00745DE4" w:rsidRDefault="00745DE4" w:rsidP="00745DE4">
      <w:pPr>
        <w:spacing w:line="360" w:lineRule="auto"/>
        <w:jc w:val="both"/>
        <w:rPr>
          <w:rFonts w:ascii="Arial" w:hAnsi="Arial" w:cs="Arial"/>
          <w:color w:val="545454"/>
          <w:sz w:val="24"/>
          <w:szCs w:val="24"/>
          <w:lang w:val="en"/>
        </w:rPr>
      </w:pPr>
      <w:r w:rsidRPr="00964868">
        <w:rPr>
          <w:rFonts w:ascii="Arial" w:hAnsi="Arial" w:cs="Arial"/>
          <w:color w:val="545454"/>
          <w:sz w:val="24"/>
          <w:szCs w:val="24"/>
          <w:lang w:val="en"/>
        </w:rPr>
        <w:t xml:space="preserve">3, </w:t>
      </w:r>
    </w:p>
    <w:p w:rsidR="00745DE4" w:rsidRDefault="00745DE4" w:rsidP="00745DE4">
      <w:pPr>
        <w:spacing w:line="360" w:lineRule="auto"/>
        <w:jc w:val="both"/>
        <w:rPr>
          <w:rFonts w:ascii="Arial" w:hAnsi="Arial" w:cs="Arial"/>
          <w:color w:val="545454"/>
          <w:sz w:val="24"/>
          <w:szCs w:val="24"/>
          <w:lang w:val="en"/>
        </w:rPr>
      </w:pPr>
    </w:p>
    <w:p w:rsidR="00745DE4" w:rsidRPr="00964868" w:rsidRDefault="00745DE4" w:rsidP="00745DE4">
      <w:pPr>
        <w:spacing w:line="360" w:lineRule="auto"/>
        <w:jc w:val="both"/>
        <w:rPr>
          <w:rFonts w:ascii="Arial" w:hAnsi="Arial" w:cs="Arial"/>
          <w:color w:val="545454"/>
          <w:sz w:val="24"/>
          <w:szCs w:val="24"/>
          <w:lang w:val="en"/>
        </w:rPr>
      </w:pPr>
      <w:r>
        <w:rPr>
          <w:rFonts w:ascii="Arial" w:hAnsi="Arial" w:cs="Arial"/>
          <w:color w:val="545454"/>
          <w:sz w:val="24"/>
          <w:szCs w:val="24"/>
          <w:lang w:val="en"/>
        </w:rPr>
        <w:t xml:space="preserve">3, </w:t>
      </w:r>
      <w:r w:rsidRPr="00964868">
        <w:rPr>
          <w:rFonts w:ascii="Arial" w:hAnsi="Arial" w:cs="Arial"/>
          <w:color w:val="545454"/>
          <w:sz w:val="24"/>
          <w:szCs w:val="24"/>
          <w:lang w:val="en"/>
        </w:rPr>
        <w:t>SAS 99 suggest that key source for identification of fraud risk factors are inquiries of management’, in this context which type of questions should an auditor ask the management?</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color w:val="545454"/>
          <w:sz w:val="24"/>
          <w:szCs w:val="24"/>
          <w:lang w:val="en"/>
        </w:rPr>
        <w:t>AICPA statement on auditing standards No. 99</w:t>
      </w:r>
      <w:r w:rsidRPr="00964868">
        <w:rPr>
          <w:rFonts w:ascii="Arial" w:hAnsi="Arial" w:cs="Arial"/>
          <w:sz w:val="24"/>
          <w:szCs w:val="24"/>
          <w:lang w:val="en"/>
        </w:rPr>
        <w:t xml:space="preserve"> requires auditors to ask management questions about their awareness and understanding of fraud—and the inquiries could have extended to audit committee, the internal audit personnel, executive management so that auditors will then make a decision on management education to be offered about fraud and the types of controls that will deter and detect fraud in foreseeable future. </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t>The types of questions require by the standards are as follows:</w:t>
      </w:r>
    </w:p>
    <w:p w:rsidR="00745DE4" w:rsidRPr="00964868" w:rsidRDefault="00745DE4" w:rsidP="00745DE4">
      <w:pPr>
        <w:spacing w:line="360" w:lineRule="auto"/>
        <w:jc w:val="both"/>
        <w:rPr>
          <w:rFonts w:ascii="Arial" w:hAnsi="Arial" w:cs="Arial"/>
          <w:b/>
          <w:sz w:val="24"/>
          <w:szCs w:val="24"/>
          <w:lang w:val="en"/>
        </w:rPr>
      </w:pPr>
    </w:p>
    <w:p w:rsidR="00745DE4" w:rsidRPr="00964868" w:rsidRDefault="00745DE4" w:rsidP="00745DE4">
      <w:pPr>
        <w:spacing w:line="360" w:lineRule="auto"/>
        <w:jc w:val="both"/>
        <w:rPr>
          <w:rFonts w:ascii="Arial" w:hAnsi="Arial" w:cs="Arial"/>
          <w:b/>
          <w:sz w:val="24"/>
          <w:szCs w:val="24"/>
          <w:lang w:val="en"/>
        </w:rPr>
      </w:pPr>
      <w:r w:rsidRPr="00964868">
        <w:rPr>
          <w:rFonts w:ascii="Arial" w:hAnsi="Arial" w:cs="Arial"/>
          <w:b/>
          <w:sz w:val="24"/>
          <w:szCs w:val="24"/>
          <w:lang w:val="en"/>
        </w:rPr>
        <w:t>Executive management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Is the management aware of alleged financial misstatement, asset misappropriation that could possible created material misstatement in financial statement?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What are the risk of fraud in the organization according to management?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What specific areas including the transaction vulnerable to risk of fraud; and the reason behind it as pointed out by the management?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lastRenderedPageBreak/>
        <w:t>What programs put in place by management to mitigate the risk of fraud and how it was monitored and supervised by the management?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What are the management’s view on organization ethics and its business morals—and how it is been communicated to employees?</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Is the management view consistent with organization morals and ethical standards?</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Is the awareness of the perpetrated fraud taken by the management?</w:t>
      </w:r>
    </w:p>
    <w:p w:rsidR="00745DE4" w:rsidRPr="00964868" w:rsidRDefault="00745DE4" w:rsidP="00745DE4">
      <w:pPr>
        <w:pStyle w:val="ListParagraph"/>
        <w:numPr>
          <w:ilvl w:val="0"/>
          <w:numId w:val="9"/>
        </w:numPr>
        <w:spacing w:after="160" w:line="360" w:lineRule="auto"/>
        <w:jc w:val="both"/>
        <w:rPr>
          <w:rFonts w:ascii="Arial" w:hAnsi="Arial" w:cs="Arial"/>
          <w:sz w:val="24"/>
          <w:szCs w:val="24"/>
          <w:lang w:val="en"/>
        </w:rPr>
      </w:pPr>
      <w:r w:rsidRPr="00964868">
        <w:rPr>
          <w:rFonts w:ascii="Arial" w:hAnsi="Arial" w:cs="Arial"/>
          <w:sz w:val="24"/>
          <w:szCs w:val="24"/>
          <w:lang w:val="en"/>
        </w:rPr>
        <w:t>Is the management receiving a letter or any other means of communication from analyst, ex-employee alleging fraudulent activities?</w:t>
      </w:r>
    </w:p>
    <w:p w:rsidR="00745DE4" w:rsidRDefault="00745DE4" w:rsidP="00745DE4">
      <w:pPr>
        <w:spacing w:line="360" w:lineRule="auto"/>
        <w:jc w:val="both"/>
        <w:rPr>
          <w:rFonts w:ascii="Arial" w:hAnsi="Arial" w:cs="Arial"/>
          <w:b/>
          <w:sz w:val="24"/>
          <w:szCs w:val="24"/>
          <w:lang w:val="en"/>
        </w:rPr>
      </w:pPr>
    </w:p>
    <w:p w:rsidR="00745DE4" w:rsidRDefault="00745DE4" w:rsidP="00745DE4">
      <w:pPr>
        <w:spacing w:line="360" w:lineRule="auto"/>
        <w:jc w:val="both"/>
        <w:rPr>
          <w:rFonts w:ascii="Arial" w:hAnsi="Arial" w:cs="Arial"/>
          <w:b/>
          <w:sz w:val="24"/>
          <w:szCs w:val="24"/>
          <w:lang w:val="en"/>
        </w:rPr>
      </w:pPr>
    </w:p>
    <w:p w:rsidR="00745DE4" w:rsidRPr="00964868" w:rsidRDefault="00745DE4" w:rsidP="00745DE4">
      <w:pPr>
        <w:spacing w:line="360" w:lineRule="auto"/>
        <w:jc w:val="both"/>
        <w:rPr>
          <w:rFonts w:ascii="Arial" w:hAnsi="Arial" w:cs="Arial"/>
          <w:b/>
          <w:sz w:val="24"/>
          <w:szCs w:val="24"/>
          <w:lang w:val="en"/>
        </w:rPr>
      </w:pPr>
      <w:r w:rsidRPr="00964868">
        <w:rPr>
          <w:rFonts w:ascii="Arial" w:hAnsi="Arial" w:cs="Arial"/>
          <w:b/>
          <w:sz w:val="24"/>
          <w:szCs w:val="24"/>
          <w:lang w:val="en"/>
        </w:rPr>
        <w:t>Audit committee</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What is the audit committee’s evaluation of fraud risk?</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Does the committee take the cognizance of the concurrence of fraud?</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How does the audit committee supervise activities link to risk of fraud and monitored the control to mitigate it?</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How does management effort is rated and assessed by the committee on prevention of fraud?</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How do internal auditor view fraud risk?</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What procedure established by internal auditor to deter and prevent fraud?</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What is the consequence of the procedure on operations?</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Do internal auditor suspect fraud anywhere in the organization?</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Has the management reacted to the findings of the internal auditor?</w:t>
      </w:r>
    </w:p>
    <w:p w:rsidR="00745DE4" w:rsidRPr="00964868" w:rsidRDefault="00745DE4" w:rsidP="00745DE4">
      <w:pPr>
        <w:pStyle w:val="ListParagraph"/>
        <w:numPr>
          <w:ilvl w:val="0"/>
          <w:numId w:val="10"/>
        </w:numPr>
        <w:spacing w:after="160" w:line="360" w:lineRule="auto"/>
        <w:jc w:val="both"/>
        <w:rPr>
          <w:rFonts w:ascii="Arial" w:hAnsi="Arial" w:cs="Arial"/>
          <w:sz w:val="24"/>
          <w:szCs w:val="24"/>
          <w:lang w:val="en"/>
        </w:rPr>
      </w:pPr>
      <w:r w:rsidRPr="00964868">
        <w:rPr>
          <w:rFonts w:ascii="Arial" w:hAnsi="Arial" w:cs="Arial"/>
          <w:sz w:val="24"/>
          <w:szCs w:val="24"/>
          <w:lang w:val="en"/>
        </w:rPr>
        <w:t>Has the internal auditor know any limitation concerning access to information, timing and kind of information allowable to audit purpose?</w:t>
      </w:r>
    </w:p>
    <w:p w:rsidR="00745DE4" w:rsidRPr="00964868" w:rsidRDefault="00745DE4" w:rsidP="00745DE4">
      <w:pPr>
        <w:spacing w:line="360" w:lineRule="auto"/>
        <w:jc w:val="both"/>
        <w:rPr>
          <w:rFonts w:ascii="Arial" w:hAnsi="Arial" w:cs="Arial"/>
          <w:sz w:val="24"/>
          <w:szCs w:val="24"/>
          <w:lang w:val="en"/>
        </w:rPr>
      </w:pPr>
    </w:p>
    <w:p w:rsidR="00745DE4" w:rsidRPr="00964868" w:rsidRDefault="00745DE4" w:rsidP="00745DE4">
      <w:pPr>
        <w:spacing w:line="360" w:lineRule="auto"/>
        <w:jc w:val="both"/>
        <w:rPr>
          <w:rFonts w:ascii="Arial" w:hAnsi="Arial" w:cs="Arial"/>
          <w:sz w:val="24"/>
          <w:szCs w:val="24"/>
          <w:lang w:val="en"/>
        </w:rPr>
      </w:pPr>
    </w:p>
    <w:p w:rsidR="00745DE4" w:rsidRDefault="00745DE4" w:rsidP="00745DE4">
      <w:pPr>
        <w:spacing w:line="360" w:lineRule="auto"/>
        <w:jc w:val="both"/>
        <w:rPr>
          <w:rFonts w:ascii="Arial" w:hAnsi="Arial" w:cs="Arial"/>
          <w:b/>
          <w:sz w:val="24"/>
          <w:szCs w:val="24"/>
          <w:lang w:val="en"/>
        </w:rPr>
      </w:pPr>
    </w:p>
    <w:p w:rsidR="00745DE4" w:rsidRDefault="00745DE4" w:rsidP="00745DE4">
      <w:pPr>
        <w:spacing w:line="360" w:lineRule="auto"/>
        <w:jc w:val="both"/>
        <w:rPr>
          <w:rFonts w:ascii="Arial" w:hAnsi="Arial" w:cs="Arial"/>
          <w:b/>
          <w:sz w:val="24"/>
          <w:szCs w:val="24"/>
          <w:lang w:val="en"/>
        </w:rPr>
      </w:pPr>
    </w:p>
    <w:p w:rsidR="00745DE4" w:rsidRDefault="00745DE4" w:rsidP="00745DE4">
      <w:pPr>
        <w:spacing w:line="360" w:lineRule="auto"/>
        <w:jc w:val="both"/>
        <w:rPr>
          <w:rFonts w:ascii="Arial" w:hAnsi="Arial" w:cs="Arial"/>
          <w:b/>
          <w:sz w:val="24"/>
          <w:szCs w:val="24"/>
          <w:lang w:val="en"/>
        </w:rPr>
      </w:pPr>
    </w:p>
    <w:p w:rsidR="00745DE4" w:rsidRDefault="00745DE4" w:rsidP="00745DE4">
      <w:pPr>
        <w:spacing w:line="360" w:lineRule="auto"/>
        <w:jc w:val="both"/>
        <w:rPr>
          <w:rFonts w:ascii="Arial" w:hAnsi="Arial" w:cs="Arial"/>
          <w:b/>
          <w:sz w:val="24"/>
          <w:szCs w:val="24"/>
          <w:lang w:val="en"/>
        </w:rPr>
      </w:pPr>
    </w:p>
    <w:p w:rsidR="00745DE4" w:rsidRPr="00964868" w:rsidRDefault="00745DE4" w:rsidP="00745DE4">
      <w:pPr>
        <w:spacing w:line="360" w:lineRule="auto"/>
        <w:jc w:val="both"/>
        <w:rPr>
          <w:rFonts w:ascii="Arial" w:hAnsi="Arial" w:cs="Arial"/>
          <w:b/>
          <w:sz w:val="24"/>
          <w:szCs w:val="24"/>
          <w:lang w:val="en"/>
        </w:rPr>
      </w:pPr>
      <w:r w:rsidRPr="00964868">
        <w:rPr>
          <w:rFonts w:ascii="Arial" w:hAnsi="Arial" w:cs="Arial"/>
          <w:b/>
          <w:sz w:val="24"/>
          <w:szCs w:val="24"/>
          <w:lang w:val="en"/>
        </w:rPr>
        <w:t>Case Study</w:t>
      </w:r>
    </w:p>
    <w:p w:rsidR="00745DE4" w:rsidRPr="00964868" w:rsidRDefault="00745DE4" w:rsidP="00745DE4">
      <w:pPr>
        <w:spacing w:line="360" w:lineRule="auto"/>
        <w:jc w:val="both"/>
        <w:rPr>
          <w:rFonts w:ascii="Arial" w:hAnsi="Arial" w:cs="Arial"/>
          <w:sz w:val="24"/>
          <w:szCs w:val="24"/>
          <w:u w:val="single"/>
          <w:lang w:val="en"/>
        </w:rPr>
      </w:pPr>
      <w:r w:rsidRPr="00964868">
        <w:rPr>
          <w:rFonts w:ascii="Arial" w:hAnsi="Arial" w:cs="Arial"/>
          <w:sz w:val="24"/>
          <w:szCs w:val="24"/>
          <w:u w:val="single"/>
          <w:lang w:val="en"/>
        </w:rPr>
        <w:t>Fact Pattern</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t>A man owned a number of properties—it created a portfolio and worked as a cleaner in local factory.</w:t>
      </w:r>
    </w:p>
    <w:p w:rsidR="00745DE4" w:rsidRPr="00964868" w:rsidRDefault="00745DE4" w:rsidP="00745DE4">
      <w:pPr>
        <w:spacing w:line="360" w:lineRule="auto"/>
        <w:jc w:val="both"/>
        <w:rPr>
          <w:rFonts w:ascii="Arial" w:hAnsi="Arial" w:cs="Arial"/>
          <w:sz w:val="24"/>
          <w:szCs w:val="24"/>
          <w:u w:val="single"/>
          <w:lang w:val="en"/>
        </w:rPr>
      </w:pPr>
      <w:r w:rsidRPr="00964868">
        <w:rPr>
          <w:rFonts w:ascii="Arial" w:hAnsi="Arial" w:cs="Arial"/>
          <w:sz w:val="24"/>
          <w:szCs w:val="24"/>
          <w:u w:val="single"/>
          <w:lang w:val="en"/>
        </w:rPr>
        <w:t>Allegation</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t>The man was alleged of drug dealing—and no drugs were found as an evidence to prosecute him of such white collar crime.</w:t>
      </w:r>
    </w:p>
    <w:p w:rsidR="00745DE4" w:rsidRPr="00964868" w:rsidRDefault="00745DE4" w:rsidP="00745DE4">
      <w:pPr>
        <w:spacing w:line="360" w:lineRule="auto"/>
        <w:jc w:val="both"/>
        <w:rPr>
          <w:rFonts w:ascii="Arial" w:hAnsi="Arial" w:cs="Arial"/>
          <w:sz w:val="24"/>
          <w:szCs w:val="24"/>
          <w:u w:val="single"/>
          <w:lang w:val="en"/>
        </w:rPr>
      </w:pPr>
      <w:r w:rsidRPr="00964868">
        <w:rPr>
          <w:rFonts w:ascii="Arial" w:hAnsi="Arial" w:cs="Arial"/>
          <w:sz w:val="24"/>
          <w:szCs w:val="24"/>
          <w:u w:val="single"/>
          <w:lang w:val="en"/>
        </w:rPr>
        <w:t>The Forensic account analysis</w:t>
      </w:r>
    </w:p>
    <w:p w:rsidR="00745DE4" w:rsidRPr="00964868" w:rsidRDefault="00745DE4" w:rsidP="00745DE4">
      <w:pPr>
        <w:spacing w:line="360" w:lineRule="auto"/>
        <w:jc w:val="both"/>
        <w:rPr>
          <w:rFonts w:ascii="Arial" w:hAnsi="Arial" w:cs="Arial"/>
          <w:sz w:val="24"/>
          <w:szCs w:val="24"/>
          <w:lang w:val="en"/>
        </w:rPr>
      </w:pPr>
      <w:r w:rsidRPr="00964868">
        <w:rPr>
          <w:rFonts w:ascii="Arial" w:hAnsi="Arial" w:cs="Arial"/>
          <w:sz w:val="24"/>
          <w:szCs w:val="24"/>
          <w:lang w:val="en"/>
        </w:rPr>
        <w:t>The forensic account or expert made detailed review of the man property portfolio and his family financials affairs which reflected the usage of equity created through legitimate procurement and sale of other properties for portfolio building.</w:t>
      </w:r>
    </w:p>
    <w:p w:rsidR="00745DE4" w:rsidRPr="00964868" w:rsidRDefault="00745DE4" w:rsidP="00745DE4">
      <w:pPr>
        <w:spacing w:line="360" w:lineRule="auto"/>
        <w:jc w:val="both"/>
        <w:rPr>
          <w:rFonts w:ascii="Arial" w:hAnsi="Arial" w:cs="Arial"/>
          <w:b/>
          <w:sz w:val="24"/>
          <w:szCs w:val="24"/>
          <w:u w:val="single"/>
          <w:lang w:val="en"/>
        </w:rPr>
      </w:pPr>
      <w:r w:rsidRPr="00964868">
        <w:rPr>
          <w:rFonts w:ascii="Arial" w:hAnsi="Arial" w:cs="Arial"/>
          <w:b/>
          <w:sz w:val="24"/>
          <w:szCs w:val="24"/>
          <w:u w:val="single"/>
          <w:lang w:val="en"/>
        </w:rPr>
        <w:t>Result</w:t>
      </w:r>
    </w:p>
    <w:p w:rsidR="00745DE4" w:rsidRPr="00964868" w:rsidRDefault="00745DE4" w:rsidP="00745DE4">
      <w:pPr>
        <w:pStyle w:val="ListParagraph"/>
        <w:numPr>
          <w:ilvl w:val="0"/>
          <w:numId w:val="11"/>
        </w:numPr>
        <w:spacing w:after="160" w:line="360" w:lineRule="auto"/>
        <w:jc w:val="both"/>
        <w:rPr>
          <w:rFonts w:ascii="Arial" w:hAnsi="Arial" w:cs="Arial"/>
          <w:sz w:val="24"/>
          <w:szCs w:val="24"/>
          <w:lang w:val="en"/>
        </w:rPr>
      </w:pPr>
      <w:r w:rsidRPr="00964868">
        <w:rPr>
          <w:rFonts w:ascii="Arial" w:hAnsi="Arial" w:cs="Arial"/>
          <w:sz w:val="24"/>
          <w:szCs w:val="24"/>
          <w:lang w:val="en"/>
        </w:rPr>
        <w:t xml:space="preserve">The expert gathered a direct evidence—which is the best evidence. </w:t>
      </w:r>
    </w:p>
    <w:p w:rsidR="00745DE4" w:rsidRPr="00964868" w:rsidRDefault="00745DE4" w:rsidP="00745DE4">
      <w:pPr>
        <w:pStyle w:val="ListParagraph"/>
        <w:numPr>
          <w:ilvl w:val="0"/>
          <w:numId w:val="11"/>
        </w:numPr>
        <w:spacing w:after="160" w:line="360" w:lineRule="auto"/>
        <w:jc w:val="both"/>
        <w:rPr>
          <w:rFonts w:ascii="Arial" w:hAnsi="Arial" w:cs="Arial"/>
          <w:sz w:val="24"/>
          <w:szCs w:val="24"/>
          <w:lang w:val="en"/>
        </w:rPr>
      </w:pPr>
      <w:r w:rsidRPr="00964868">
        <w:rPr>
          <w:rFonts w:ascii="Arial" w:hAnsi="Arial" w:cs="Arial"/>
          <w:sz w:val="24"/>
          <w:szCs w:val="24"/>
          <w:lang w:val="en"/>
        </w:rPr>
        <w:t>The document facilitating the forensic expert engagement include all the documents, contract of sale, property deeds, property transfer document and method and mode of payment; receipts and bank statement of the man in question.</w:t>
      </w:r>
    </w:p>
    <w:p w:rsidR="00745DE4" w:rsidRPr="00964868" w:rsidRDefault="00745DE4" w:rsidP="00745DE4">
      <w:pPr>
        <w:spacing w:line="360" w:lineRule="auto"/>
        <w:jc w:val="both"/>
        <w:rPr>
          <w:rFonts w:ascii="Arial" w:hAnsi="Arial" w:cs="Arial"/>
          <w:color w:val="545454"/>
          <w:sz w:val="24"/>
          <w:szCs w:val="24"/>
          <w:lang w:val="en"/>
        </w:rPr>
      </w:pP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p>
    <w:p w:rsidR="00745DE4" w:rsidRPr="00964868" w:rsidRDefault="00745DE4" w:rsidP="00745DE4">
      <w:pPr>
        <w:shd w:val="clear" w:color="auto" w:fill="FFFFFF"/>
        <w:spacing w:after="0" w:line="360" w:lineRule="auto"/>
        <w:jc w:val="both"/>
        <w:rPr>
          <w:rFonts w:ascii="Arial" w:eastAsia="Times New Roman" w:hAnsi="Arial" w:cs="Arial"/>
          <w:color w:val="333333"/>
          <w:sz w:val="24"/>
          <w:szCs w:val="24"/>
        </w:rPr>
      </w:pP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p>
    <w:p w:rsidR="00745DE4" w:rsidRPr="00964868" w:rsidRDefault="00745DE4" w:rsidP="00745DE4">
      <w:pPr>
        <w:shd w:val="clear" w:color="auto" w:fill="FFFFFF"/>
        <w:spacing w:after="0" w:line="360" w:lineRule="auto"/>
        <w:jc w:val="both"/>
        <w:rPr>
          <w:rFonts w:ascii="Arial" w:eastAsia="Times New Roman" w:hAnsi="Arial" w:cs="Arial"/>
          <w:color w:val="333333"/>
          <w:sz w:val="24"/>
          <w:szCs w:val="24"/>
        </w:rPr>
      </w:pPr>
    </w:p>
    <w:p w:rsidR="00745DE4" w:rsidRPr="00964868" w:rsidRDefault="00745DE4" w:rsidP="00745DE4">
      <w:pPr>
        <w:shd w:val="clear" w:color="auto" w:fill="FFFFFF"/>
        <w:spacing w:after="48" w:line="360" w:lineRule="auto"/>
        <w:jc w:val="both"/>
        <w:rPr>
          <w:rFonts w:ascii="Arial" w:eastAsia="Times New Roman" w:hAnsi="Arial" w:cs="Arial"/>
          <w:color w:val="333333"/>
          <w:sz w:val="24"/>
          <w:szCs w:val="24"/>
        </w:rPr>
      </w:pPr>
    </w:p>
    <w:p w:rsidR="00745DE4" w:rsidRPr="00964868" w:rsidRDefault="00745DE4" w:rsidP="00745DE4">
      <w:pPr>
        <w:spacing w:line="360" w:lineRule="auto"/>
        <w:jc w:val="both"/>
        <w:rPr>
          <w:rFonts w:ascii="Arial" w:hAnsi="Arial" w:cs="Arial"/>
          <w:sz w:val="24"/>
          <w:szCs w:val="24"/>
        </w:rPr>
      </w:pPr>
    </w:p>
    <w:p w:rsidR="00745DE4" w:rsidRPr="00964868" w:rsidRDefault="00745DE4" w:rsidP="00745DE4">
      <w:pPr>
        <w:spacing w:line="360" w:lineRule="auto"/>
        <w:jc w:val="both"/>
        <w:rPr>
          <w:rFonts w:ascii="Arial" w:hAnsi="Arial" w:cs="Arial"/>
          <w:sz w:val="24"/>
          <w:szCs w:val="24"/>
        </w:rPr>
      </w:pPr>
    </w:p>
    <w:p w:rsidR="00745DE4" w:rsidRDefault="00745DE4" w:rsidP="00745DE4">
      <w:pPr>
        <w:spacing w:line="360" w:lineRule="auto"/>
        <w:jc w:val="both"/>
        <w:rPr>
          <w:rFonts w:ascii="Arial" w:hAnsi="Arial" w:cs="Arial"/>
          <w:sz w:val="24"/>
          <w:szCs w:val="24"/>
        </w:rPr>
      </w:pPr>
    </w:p>
    <w:p w:rsidR="00745DE4" w:rsidRDefault="00745DE4" w:rsidP="00745DE4">
      <w:pPr>
        <w:spacing w:line="360" w:lineRule="auto"/>
        <w:jc w:val="both"/>
        <w:rPr>
          <w:rFonts w:ascii="Arial" w:hAnsi="Arial" w:cs="Arial"/>
          <w:sz w:val="24"/>
          <w:szCs w:val="24"/>
        </w:rPr>
      </w:pP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rPr>
        <w:t>Reference</w:t>
      </w:r>
    </w:p>
    <w:p w:rsidR="00745DE4" w:rsidRPr="00964868" w:rsidRDefault="00745DE4" w:rsidP="00745DE4">
      <w:pPr>
        <w:spacing w:line="360" w:lineRule="auto"/>
        <w:jc w:val="both"/>
        <w:rPr>
          <w:rFonts w:ascii="Arial" w:hAnsi="Arial" w:cs="Arial"/>
          <w:sz w:val="24"/>
          <w:szCs w:val="24"/>
        </w:rPr>
      </w:pP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rPr>
        <w:t>Next card Inc., Retrieved from (sec.gov/litigation/litre/ease/lrl8905htm).</w:t>
      </w: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rPr>
        <w:t>Frimette Kass-shraibman; Vijay S. Sampath, Forensic accounting for Dummies, (2011)</w:t>
      </w:r>
    </w:p>
    <w:p w:rsidR="00745DE4" w:rsidRPr="00964868" w:rsidRDefault="00745DE4" w:rsidP="00745DE4">
      <w:pPr>
        <w:spacing w:line="360" w:lineRule="auto"/>
        <w:jc w:val="both"/>
        <w:rPr>
          <w:rFonts w:ascii="Arial" w:hAnsi="Arial" w:cs="Arial"/>
          <w:sz w:val="24"/>
          <w:szCs w:val="24"/>
        </w:rPr>
      </w:pPr>
      <w:r w:rsidRPr="00964868">
        <w:rPr>
          <w:rFonts w:ascii="Arial" w:hAnsi="Arial" w:cs="Arial"/>
          <w:sz w:val="24"/>
          <w:szCs w:val="24"/>
        </w:rPr>
        <w:t>D.Larry Crumbley; Lester E. Heitger; G. Stevenson Smith, forensic and investigative accounting 4</w:t>
      </w:r>
      <w:r w:rsidRPr="00964868">
        <w:rPr>
          <w:rFonts w:ascii="Arial" w:hAnsi="Arial" w:cs="Arial"/>
          <w:sz w:val="24"/>
          <w:szCs w:val="24"/>
          <w:vertAlign w:val="superscript"/>
        </w:rPr>
        <w:t>th</w:t>
      </w:r>
      <w:r w:rsidRPr="00964868">
        <w:rPr>
          <w:rFonts w:ascii="Arial" w:hAnsi="Arial" w:cs="Arial"/>
          <w:sz w:val="24"/>
          <w:szCs w:val="24"/>
        </w:rPr>
        <w:t xml:space="preserve"> edition (2009)</w:t>
      </w:r>
    </w:p>
    <w:p w:rsidR="00A851DA" w:rsidRDefault="00A851DA"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Default="00745DE4" w:rsidP="00A851DA">
      <w:pPr>
        <w:autoSpaceDE w:val="0"/>
        <w:autoSpaceDN w:val="0"/>
        <w:adjustRightInd w:val="0"/>
        <w:spacing w:after="0" w:line="240" w:lineRule="auto"/>
        <w:rPr>
          <w:rFonts w:cs="CalvertMT-Bold"/>
          <w:b/>
          <w:bCs/>
          <w:color w:val="001AE6"/>
          <w:lang w:val="en-US"/>
        </w:rPr>
      </w:pPr>
    </w:p>
    <w:p w:rsidR="00745DE4" w:rsidRPr="00B0415E" w:rsidRDefault="00745DE4"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F42FF" w:rsidP="00A851DA">
            <w:pPr>
              <w:rPr>
                <w:rFonts w:cs="Bliss-Regular"/>
                <w:color w:val="000000"/>
              </w:rPr>
            </w:pPr>
            <w:r>
              <w:rPr>
                <w:rFonts w:cs="Bliss-Regular"/>
                <w:color w:val="000000"/>
              </w:rPr>
              <w:t>POPOOLA Olusegun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5DE4" w:rsidP="00A851DA">
            <w:pPr>
              <w:rPr>
                <w:rFonts w:cs="Bliss-Regular"/>
                <w:color w:val="000000"/>
              </w:rPr>
            </w:pPr>
            <w:r>
              <w:rPr>
                <w:rFonts w:cs="Bliss-Regular"/>
                <w:color w:val="000000"/>
              </w:rPr>
              <w:t>Feb 04</w:t>
            </w:r>
            <w:r w:rsidR="00CF42FF">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C7887">
      <w:headerReference w:type="default" r:id="rId9"/>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2A" w:rsidRDefault="003B242A" w:rsidP="00CB4D0A">
      <w:pPr>
        <w:spacing w:after="0" w:line="240" w:lineRule="auto"/>
      </w:pPr>
      <w:r>
        <w:separator/>
      </w:r>
    </w:p>
  </w:endnote>
  <w:endnote w:type="continuationSeparator" w:id="0">
    <w:p w:rsidR="003B242A" w:rsidRDefault="003B242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2A" w:rsidRDefault="003B242A" w:rsidP="00CB4D0A">
      <w:pPr>
        <w:spacing w:after="0" w:line="240" w:lineRule="auto"/>
      </w:pPr>
      <w:r>
        <w:separator/>
      </w:r>
    </w:p>
  </w:footnote>
  <w:footnote w:type="continuationSeparator" w:id="0">
    <w:p w:rsidR="003B242A" w:rsidRDefault="003B242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9926738"/>
      <w:docPartObj>
        <w:docPartGallery w:val="Page Numbers (Top of Page)"/>
        <w:docPartUnique/>
      </w:docPartObj>
    </w:sdtPr>
    <w:sdtEndPr>
      <w:rPr>
        <w:noProof/>
      </w:rPr>
    </w:sdtEndPr>
    <w:sdtContent>
      <w:p w:rsidR="00873346" w:rsidRDefault="001C7887">
        <w:pPr>
          <w:pStyle w:val="Header"/>
          <w:jc w:val="right"/>
        </w:pPr>
        <w:r>
          <w:t>POPOOLA</w:t>
        </w:r>
        <w:r w:rsidR="00745DE4">
          <w:t xml:space="preserve"> Olusegun ID#5027 Assignment #4</w:t>
        </w:r>
        <w:r>
          <w:t xml:space="preserve">  </w:t>
        </w:r>
        <w:r w:rsidR="00873346">
          <w:fldChar w:fldCharType="begin"/>
        </w:r>
        <w:r w:rsidR="00873346">
          <w:instrText xml:space="preserve"> PAGE   \* MERGEFORMAT </w:instrText>
        </w:r>
        <w:r w:rsidR="00873346">
          <w:fldChar w:fldCharType="separate"/>
        </w:r>
        <w:r w:rsidR="00745DE4">
          <w:rPr>
            <w:noProof/>
          </w:rPr>
          <w:t>1</w:t>
        </w:r>
        <w:r w:rsidR="00873346">
          <w:rPr>
            <w:noProof/>
          </w:rPr>
          <w:fldChar w:fldCharType="end"/>
        </w:r>
      </w:p>
    </w:sdtContent>
  </w:sdt>
  <w:p w:rsidR="00873346" w:rsidRDefault="00873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697"/>
    <w:multiLevelType w:val="hybridMultilevel"/>
    <w:tmpl w:val="1188D6E2"/>
    <w:lvl w:ilvl="0" w:tplc="92AA229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01FAB"/>
    <w:multiLevelType w:val="hybridMultilevel"/>
    <w:tmpl w:val="39224D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D1852"/>
    <w:multiLevelType w:val="hybridMultilevel"/>
    <w:tmpl w:val="6D1C40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A7DEF"/>
    <w:multiLevelType w:val="hybridMultilevel"/>
    <w:tmpl w:val="039CE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721570"/>
    <w:multiLevelType w:val="hybridMultilevel"/>
    <w:tmpl w:val="4F668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CC0488"/>
    <w:multiLevelType w:val="hybridMultilevel"/>
    <w:tmpl w:val="EAB82F72"/>
    <w:lvl w:ilvl="0" w:tplc="AA3AF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BD1861"/>
    <w:multiLevelType w:val="hybridMultilevel"/>
    <w:tmpl w:val="1FC2AEC2"/>
    <w:lvl w:ilvl="0" w:tplc="A79ECD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211AAD"/>
    <w:multiLevelType w:val="hybridMultilevel"/>
    <w:tmpl w:val="070837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5A7DA3"/>
    <w:multiLevelType w:val="hybridMultilevel"/>
    <w:tmpl w:val="30AEF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BC215B"/>
    <w:multiLevelType w:val="hybridMultilevel"/>
    <w:tmpl w:val="BF0A9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B57E59"/>
    <w:multiLevelType w:val="hybridMultilevel"/>
    <w:tmpl w:val="CBF61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1652DC"/>
    <w:multiLevelType w:val="hybridMultilevel"/>
    <w:tmpl w:val="0A9E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B3790"/>
    <w:multiLevelType w:val="hybridMultilevel"/>
    <w:tmpl w:val="BC24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0"/>
  </w:num>
  <w:num w:numId="5">
    <w:abstractNumId w:val="6"/>
  </w:num>
  <w:num w:numId="6">
    <w:abstractNumId w:val="11"/>
  </w:num>
  <w:num w:numId="7">
    <w:abstractNumId w:val="9"/>
  </w:num>
  <w:num w:numId="8">
    <w:abstractNumId w:val="8"/>
  </w:num>
  <w:num w:numId="9">
    <w:abstractNumId w:val="3"/>
  </w:num>
  <w:num w:numId="10">
    <w:abstractNumId w:val="10"/>
  </w:num>
  <w:num w:numId="11">
    <w:abstractNumId w:val="1"/>
  </w:num>
  <w:num w:numId="12">
    <w:abstractNumId w:val="4"/>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7887"/>
    <w:rsid w:val="001F0481"/>
    <w:rsid w:val="00200C92"/>
    <w:rsid w:val="0020451E"/>
    <w:rsid w:val="00206B9D"/>
    <w:rsid w:val="0023259C"/>
    <w:rsid w:val="002B0BD7"/>
    <w:rsid w:val="002B573D"/>
    <w:rsid w:val="002C5CB2"/>
    <w:rsid w:val="002F779F"/>
    <w:rsid w:val="00371885"/>
    <w:rsid w:val="003B242A"/>
    <w:rsid w:val="003E063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1734"/>
    <w:rsid w:val="00645CDD"/>
    <w:rsid w:val="006823A7"/>
    <w:rsid w:val="00687EE8"/>
    <w:rsid w:val="0070347F"/>
    <w:rsid w:val="0070678E"/>
    <w:rsid w:val="00745DE4"/>
    <w:rsid w:val="00831C11"/>
    <w:rsid w:val="00873346"/>
    <w:rsid w:val="008A60B4"/>
    <w:rsid w:val="008B3C31"/>
    <w:rsid w:val="008B64FE"/>
    <w:rsid w:val="00935BF7"/>
    <w:rsid w:val="0095442C"/>
    <w:rsid w:val="00983942"/>
    <w:rsid w:val="009C37E0"/>
    <w:rsid w:val="009E41F4"/>
    <w:rsid w:val="00A14B66"/>
    <w:rsid w:val="00A65CF7"/>
    <w:rsid w:val="00A72D2A"/>
    <w:rsid w:val="00A81AB4"/>
    <w:rsid w:val="00A851DA"/>
    <w:rsid w:val="00AC7D5B"/>
    <w:rsid w:val="00AE1481"/>
    <w:rsid w:val="00B0415E"/>
    <w:rsid w:val="00B04678"/>
    <w:rsid w:val="00B734C8"/>
    <w:rsid w:val="00BC46DF"/>
    <w:rsid w:val="00C03577"/>
    <w:rsid w:val="00C53029"/>
    <w:rsid w:val="00C65FEA"/>
    <w:rsid w:val="00CA0AC2"/>
    <w:rsid w:val="00CB4D0A"/>
    <w:rsid w:val="00CC2FB3"/>
    <w:rsid w:val="00CC575A"/>
    <w:rsid w:val="00CF123B"/>
    <w:rsid w:val="00CF42FF"/>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C3C6F"/>
  <w15:docId w15:val="{D2C888E5-04E6-4075-86EC-9F60E94B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3346"/>
    <w:rPr>
      <w:color w:val="0000FF" w:themeColor="hyperlink"/>
      <w:u w:val="single"/>
    </w:rPr>
  </w:style>
  <w:style w:type="character" w:styleId="Emphasis">
    <w:name w:val="Emphasis"/>
    <w:basedOn w:val="DefaultParagraphFont"/>
    <w:uiPriority w:val="20"/>
    <w:qFormat/>
    <w:rsid w:val="00873346"/>
    <w:rPr>
      <w:i/>
      <w:iCs/>
    </w:rPr>
  </w:style>
  <w:style w:type="character" w:customStyle="1" w:styleId="termtext">
    <w:name w:val="termtext"/>
    <w:basedOn w:val="DefaultParagraphFont"/>
    <w:rsid w:val="00745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4E5C2-7C8B-45EB-A9C6-5D318C7FE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3281</Words>
  <Characters>18703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GEORGE POPOOLA</cp:lastModifiedBy>
  <cp:revision>2</cp:revision>
  <dcterms:created xsi:type="dcterms:W3CDTF">2017-02-04T22:50:00Z</dcterms:created>
  <dcterms:modified xsi:type="dcterms:W3CDTF">2017-02-04T22:50:00Z</dcterms:modified>
</cp:coreProperties>
</file>