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BC6818">
        <w:rPr>
          <w:rFonts w:asciiTheme="minorHAnsi" w:hAnsiTheme="minorHAnsi"/>
        </w:rPr>
        <w:t>Vive</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0E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373"/>
        <w:gridCol w:w="592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6818">
            <w:pPr>
              <w:pStyle w:val="Default"/>
              <w:rPr>
                <w:rFonts w:asciiTheme="minorHAnsi" w:hAnsiTheme="minorHAnsi"/>
              </w:rPr>
            </w:pPr>
            <w:r>
              <w:rPr>
                <w:rFonts w:asciiTheme="minorHAnsi" w:hAnsiTheme="minorHAnsi"/>
              </w:rPr>
              <w:t>Viveca Fichera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6818">
            <w:pPr>
              <w:pStyle w:val="Default"/>
              <w:rPr>
                <w:rFonts w:asciiTheme="minorHAnsi" w:hAnsiTheme="minorHAnsi"/>
              </w:rPr>
            </w:pPr>
            <w:r>
              <w:rPr>
                <w:rFonts w:asciiTheme="minorHAnsi" w:hAnsiTheme="minorHAnsi"/>
              </w:rPr>
              <w:t>3569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6818">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6818">
            <w:r>
              <w:t>1 – The Business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296"/>
      </w:tblGrid>
      <w:tr w:rsidR="00CC2FB3" w:rsidTr="00CC2FB3">
        <w:tc>
          <w:tcPr>
            <w:tcW w:w="9242" w:type="dxa"/>
          </w:tcPr>
          <w:p w:rsidR="00BC6818" w:rsidRPr="00BC6818" w:rsidRDefault="00BC6818" w:rsidP="00BC6818">
            <w:pPr>
              <w:pStyle w:val="NoSpacing"/>
              <w:rPr>
                <w:rFonts w:cs="Arial"/>
              </w:rPr>
            </w:pPr>
            <w:r w:rsidRPr="00BC6818">
              <w:rPr>
                <w:rFonts w:cs="Arial"/>
              </w:rPr>
              <w:t xml:space="preserve">     </w:t>
            </w:r>
            <w:r w:rsidRPr="00BC6818">
              <w:rPr>
                <w:rFonts w:cs="Arial"/>
              </w:rPr>
              <w:t xml:space="preserve">                                                                </w:t>
            </w:r>
            <w:r>
              <w:rPr>
                <w:rFonts w:cs="Arial"/>
              </w:rPr>
              <w:t xml:space="preserve">              </w:t>
            </w:r>
            <w:r w:rsidRPr="00BC6818">
              <w:rPr>
                <w:rFonts w:cs="Arial"/>
              </w:rPr>
              <w:t>Viveca Fichera</w:t>
            </w:r>
            <w:r w:rsidRPr="00BC6818">
              <w:rPr>
                <w:rFonts w:cs="Arial"/>
              </w:rPr>
              <w:tab/>
            </w:r>
          </w:p>
          <w:p w:rsidR="00BC6818" w:rsidRPr="00BC6818" w:rsidRDefault="00BC6818" w:rsidP="00BC6818">
            <w:pPr>
              <w:pStyle w:val="NoSpacing"/>
              <w:rPr>
                <w:rFonts w:cs="Arial"/>
              </w:rPr>
            </w:pPr>
            <w:r w:rsidRPr="00BC6818">
              <w:rPr>
                <w:rFonts w:cs="Arial"/>
              </w:rPr>
              <w:tab/>
            </w:r>
            <w:r w:rsidRPr="00BC6818">
              <w:rPr>
                <w:rFonts w:cs="Arial"/>
              </w:rPr>
              <w:tab/>
            </w:r>
            <w:r w:rsidRPr="00BC6818">
              <w:rPr>
                <w:rFonts w:cs="Arial"/>
              </w:rPr>
              <w:tab/>
            </w:r>
            <w:r w:rsidRPr="00BC6818">
              <w:rPr>
                <w:rFonts w:cs="Arial"/>
              </w:rPr>
              <w:tab/>
            </w:r>
            <w:r w:rsidRPr="00BC6818">
              <w:rPr>
                <w:rFonts w:cs="Arial"/>
              </w:rPr>
              <w:tab/>
            </w:r>
            <w:r w:rsidRPr="00BC6818">
              <w:rPr>
                <w:rFonts w:cs="Arial"/>
              </w:rPr>
              <w:tab/>
              <w:t xml:space="preserve">     </w:t>
            </w:r>
            <w:r>
              <w:rPr>
                <w:rFonts w:cs="Arial"/>
              </w:rPr>
              <w:t xml:space="preserve">             </w:t>
            </w:r>
            <w:r w:rsidRPr="00BC6818">
              <w:rPr>
                <w:rFonts w:cs="Arial"/>
              </w:rPr>
              <w:t>Student Number 3569</w:t>
            </w:r>
          </w:p>
          <w:p w:rsidR="00BC6818" w:rsidRPr="00BC6818" w:rsidRDefault="00BC6818" w:rsidP="00BC6818">
            <w:pPr>
              <w:pStyle w:val="NoSpacing"/>
              <w:rPr>
                <w:rFonts w:cs="Arial"/>
              </w:rPr>
            </w:pPr>
            <w:r w:rsidRPr="00BC6818">
              <w:rPr>
                <w:rFonts w:cs="Arial"/>
              </w:rPr>
              <w:tab/>
            </w:r>
            <w:r w:rsidRPr="00BC6818">
              <w:rPr>
                <w:rFonts w:cs="Arial"/>
              </w:rPr>
              <w:tab/>
            </w:r>
            <w:r w:rsidRPr="00BC6818">
              <w:rPr>
                <w:rFonts w:cs="Arial"/>
              </w:rPr>
              <w:tab/>
            </w:r>
            <w:r w:rsidRPr="00BC6818">
              <w:rPr>
                <w:rFonts w:cs="Arial"/>
              </w:rPr>
              <w:tab/>
            </w:r>
            <w:r w:rsidRPr="00BC6818">
              <w:rPr>
                <w:rFonts w:cs="Arial"/>
              </w:rPr>
              <w:tab/>
            </w:r>
            <w:r w:rsidRPr="00BC6818">
              <w:rPr>
                <w:rFonts w:cs="Arial"/>
              </w:rPr>
              <w:tab/>
              <w:t xml:space="preserve">    </w:t>
            </w:r>
            <w:r>
              <w:rPr>
                <w:rFonts w:cs="Arial"/>
              </w:rPr>
              <w:t xml:space="preserve">             </w:t>
            </w:r>
            <w:r w:rsidRPr="00BC6818">
              <w:rPr>
                <w:rFonts w:cs="Arial"/>
              </w:rPr>
              <w:t xml:space="preserve"> Unit 1 – The Business Environment </w:t>
            </w:r>
          </w:p>
          <w:p w:rsidR="00BC6818" w:rsidRPr="00BC6818" w:rsidRDefault="00BC6818" w:rsidP="00BC6818">
            <w:pPr>
              <w:rPr>
                <w:rFonts w:ascii="Arial" w:hAnsi="Arial" w:cs="Arial"/>
                <w:sz w:val="24"/>
                <w:szCs w:val="24"/>
              </w:rPr>
            </w:pPr>
          </w:p>
          <w:p w:rsidR="00BC6818" w:rsidRPr="00BC6818" w:rsidRDefault="00BC6818" w:rsidP="00BC6818">
            <w:pPr>
              <w:jc w:val="both"/>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 xml:space="preserve">Q1. </w:t>
            </w:r>
            <w:proofErr w:type="spellStart"/>
            <w:r w:rsidRPr="00BC6818">
              <w:rPr>
                <w:rFonts w:ascii="Arial" w:hAnsi="Arial" w:cs="Arial"/>
                <w:sz w:val="24"/>
                <w:szCs w:val="24"/>
              </w:rPr>
              <w:t>i</w:t>
            </w:r>
            <w:proofErr w:type="spellEnd"/>
            <w:r w:rsidRPr="00BC6818">
              <w:rPr>
                <w:rFonts w:ascii="Arial" w:hAnsi="Arial" w:cs="Arial"/>
                <w:sz w:val="24"/>
                <w:szCs w:val="24"/>
              </w:rPr>
              <w:t xml:space="preserve">. Exim stands for the Import and Export policy of a country. Countries aim to improve the export of products and reduce their import. </w:t>
            </w:r>
          </w:p>
          <w:p w:rsidR="00BC6818" w:rsidRPr="00BC6818" w:rsidRDefault="00BC6818" w:rsidP="00BC6818">
            <w:pPr>
              <w:rPr>
                <w:rFonts w:ascii="Arial" w:hAnsi="Arial" w:cs="Arial"/>
                <w:sz w:val="24"/>
                <w:szCs w:val="24"/>
              </w:rPr>
            </w:pPr>
          </w:p>
          <w:p w:rsidR="00BC6818" w:rsidRDefault="00BC6818" w:rsidP="00BC6818">
            <w:pPr>
              <w:jc w:val="both"/>
              <w:rPr>
                <w:rFonts w:ascii="Arial" w:hAnsi="Arial" w:cs="Arial"/>
                <w:sz w:val="24"/>
                <w:szCs w:val="24"/>
              </w:rPr>
            </w:pPr>
            <w:r w:rsidRPr="00BC6818">
              <w:rPr>
                <w:rFonts w:ascii="Arial" w:hAnsi="Arial" w:cs="Arial"/>
                <w:sz w:val="24"/>
                <w:szCs w:val="24"/>
              </w:rPr>
              <w:t>ii. (a) This is down to the social environment. As an example during festive holidays like Halloween, people will spend on party costumes, Christmas and New Year, there will be a more demand for black and glittery clothes, summer holidays there will be an increase of swim wears.</w:t>
            </w:r>
          </w:p>
          <w:p w:rsidR="00BC6818" w:rsidRPr="00BC6818" w:rsidRDefault="00BC6818" w:rsidP="00BC6818">
            <w:pPr>
              <w:jc w:val="both"/>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(b) A business has to keep up with the new technology for its own benefit. The technology environment is very important for the business as It can slow down its growth in the market.</w:t>
            </w: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(c) The natural environment plays a fundamental role in a business that is based on processing natural resources of the land. In this case, the sugar factory should be established where sugar cane can grow naturally.</w:t>
            </w: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(d) A business will always benefit if it is established in a region with a good availability of skilled labor. The Demographic Environment should be assessed before setting up a business.</w:t>
            </w:r>
          </w:p>
          <w:p w:rsidR="00BC6818" w:rsidRDefault="00BC6818" w:rsidP="00BC6818">
            <w:pPr>
              <w:rPr>
                <w:rFonts w:ascii="Arial" w:hAnsi="Arial" w:cs="Arial"/>
                <w:sz w:val="24"/>
                <w:szCs w:val="24"/>
              </w:rPr>
            </w:pP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lastRenderedPageBreak/>
              <w:t xml:space="preserve">iii. The demographic environment will influence the business on two levels. One is based on the business activity. For example, in a country where there is low birth rate, baby products would not be in demand, so it is important to study the needs of that particular society. The other aspect to take into consideration is the availability of skilled labor that will determine where to set up a business. </w:t>
            </w: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iv. It is imperative for a firm to understand the impact that the business environment has on the growth and the success of the business. It is divided into internal environment that can be controlled and changed (staff performance, material and machinery used and management). And the external environment that can be beyond the control of a firm. It can be political, legal or economical aspects to mention a few. Laws are different in each country and they can change in favor or for the worse of the business.</w:t>
            </w: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v. A firm has the social responsibility towards their shareholders, ensuring they get a fair investment return; towards the consumers, by providing quality goods and services; to the society and the government, with the obligation of not causing harm or polluting the country and at the same time paying taxes and follow the rules of the country.</w:t>
            </w: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 xml:space="preserve">Q.2. Legal Laws and regulation vary from one country to the other. Some countries have strict laws and halt the growth of a business. Always important to research the laws of a country before setting up a business. </w:t>
            </w:r>
          </w:p>
          <w:p w:rsidR="00BC6818" w:rsidRPr="00BC6818" w:rsidRDefault="00BC6818" w:rsidP="00BC6818">
            <w:pPr>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Case Study</w:t>
            </w:r>
          </w:p>
          <w:p w:rsidR="00BC6818" w:rsidRPr="00BC6818" w:rsidRDefault="00BC6818" w:rsidP="00BC6818">
            <w:pPr>
              <w:rPr>
                <w:rFonts w:ascii="Arial" w:hAnsi="Arial" w:cs="Arial"/>
                <w:sz w:val="24"/>
                <w:szCs w:val="24"/>
              </w:rPr>
            </w:pPr>
          </w:p>
          <w:p w:rsidR="00BC6818" w:rsidRPr="00BC6818" w:rsidRDefault="00BC6818" w:rsidP="00BC6818">
            <w:pPr>
              <w:pStyle w:val="ListParagraph"/>
              <w:numPr>
                <w:ilvl w:val="0"/>
                <w:numId w:val="2"/>
              </w:numPr>
              <w:rPr>
                <w:rFonts w:ascii="Arial" w:hAnsi="Arial" w:cs="Arial"/>
                <w:sz w:val="24"/>
                <w:szCs w:val="24"/>
              </w:rPr>
            </w:pPr>
            <w:r w:rsidRPr="00BC6818">
              <w:rPr>
                <w:rFonts w:ascii="Arial" w:hAnsi="Arial" w:cs="Arial"/>
                <w:sz w:val="24"/>
                <w:szCs w:val="24"/>
              </w:rPr>
              <w:t>Limited liability company can vary from one country to another. Generally, partners have a limited responsibility for the problems caused by another partner or the loss and gains of the company.</w:t>
            </w:r>
          </w:p>
          <w:p w:rsidR="00BC6818" w:rsidRPr="00BC6818" w:rsidRDefault="00BC6818" w:rsidP="00BC6818">
            <w:pPr>
              <w:pStyle w:val="ListParagraph"/>
              <w:rPr>
                <w:rFonts w:ascii="Arial" w:hAnsi="Arial" w:cs="Arial"/>
                <w:sz w:val="24"/>
                <w:szCs w:val="24"/>
              </w:rPr>
            </w:pPr>
          </w:p>
          <w:p w:rsidR="00BC6818" w:rsidRPr="00BC6818" w:rsidRDefault="00BC6818" w:rsidP="00BC6818">
            <w:pPr>
              <w:pStyle w:val="ListParagraph"/>
              <w:numPr>
                <w:ilvl w:val="0"/>
                <w:numId w:val="2"/>
              </w:numPr>
              <w:rPr>
                <w:rFonts w:ascii="Arial" w:hAnsi="Arial" w:cs="Arial"/>
                <w:sz w:val="24"/>
                <w:szCs w:val="24"/>
              </w:rPr>
            </w:pPr>
            <w:r w:rsidRPr="00BC6818">
              <w:rPr>
                <w:rFonts w:ascii="Arial" w:hAnsi="Arial" w:cs="Arial"/>
                <w:sz w:val="24"/>
                <w:szCs w:val="24"/>
              </w:rPr>
              <w:t>Partnership is a business formed by two or more people. The partners have the same objective and their partnership can just be on a fixed time frame, just to reach their goal or permanent.</w:t>
            </w:r>
          </w:p>
          <w:p w:rsidR="00BC6818" w:rsidRPr="00BC6818" w:rsidRDefault="00BC6818" w:rsidP="00BC6818">
            <w:pPr>
              <w:pStyle w:val="ListParagraph"/>
              <w:rPr>
                <w:rFonts w:ascii="Arial" w:hAnsi="Arial" w:cs="Arial"/>
                <w:sz w:val="24"/>
                <w:szCs w:val="24"/>
              </w:rPr>
            </w:pPr>
          </w:p>
          <w:p w:rsidR="00BC6818" w:rsidRDefault="00BC6818" w:rsidP="00BC6818">
            <w:pPr>
              <w:rPr>
                <w:rFonts w:ascii="Arial" w:hAnsi="Arial" w:cs="Arial"/>
                <w:sz w:val="24"/>
                <w:szCs w:val="24"/>
              </w:rPr>
            </w:pPr>
            <w:r w:rsidRPr="00BC6818">
              <w:rPr>
                <w:rFonts w:ascii="Arial" w:hAnsi="Arial" w:cs="Arial"/>
                <w:sz w:val="24"/>
                <w:szCs w:val="24"/>
              </w:rPr>
              <w:t xml:space="preserve">2.  A sole trader is a business owned by one individual and he is solely responsible for the profits and loss of his company. The biggest advantage of being a sole trader is that all the profit made by the company are not shared with other partners and he will be the ultimate decision maker. </w:t>
            </w:r>
          </w:p>
          <w:p w:rsidR="00BC6818" w:rsidRPr="00BC6818" w:rsidRDefault="00BC6818" w:rsidP="00BC6818">
            <w:pPr>
              <w:rPr>
                <w:rFonts w:ascii="Arial" w:hAnsi="Arial" w:cs="Arial"/>
                <w:sz w:val="24"/>
                <w:szCs w:val="24"/>
              </w:rPr>
            </w:pPr>
          </w:p>
          <w:p w:rsidR="00BC6818" w:rsidRPr="00BC6818" w:rsidRDefault="00BC6818" w:rsidP="00BC6818">
            <w:pPr>
              <w:rPr>
                <w:rFonts w:ascii="Arial" w:hAnsi="Arial" w:cs="Arial"/>
                <w:sz w:val="24"/>
                <w:szCs w:val="24"/>
              </w:rPr>
            </w:pPr>
            <w:r w:rsidRPr="00BC6818">
              <w:rPr>
                <w:rFonts w:ascii="Arial" w:hAnsi="Arial" w:cs="Arial"/>
                <w:sz w:val="24"/>
                <w:szCs w:val="24"/>
              </w:rPr>
              <w:t xml:space="preserve">3. In the first year of trading, the sole trader has to invest in the business. He has to rely on his budget and on his capabilities as an entrepreneur. Money are invested for rent, machineries, products, staff and whatever the business requires. The first year is usually a loss, as there will be more expenses than revenue. If the business takes time to pick up and as per the case study it faces problems beyond any control, the sole trader might run into financial problems and have no other choice than to cease the business. </w:t>
            </w:r>
          </w:p>
          <w:p w:rsidR="00BC6818" w:rsidRPr="00BC6818" w:rsidRDefault="00BC6818" w:rsidP="00BC6818">
            <w:pPr>
              <w:rPr>
                <w:rFonts w:ascii="Arial" w:hAnsi="Arial" w:cs="Arial"/>
                <w:b/>
                <w:sz w:val="24"/>
                <w:szCs w:val="24"/>
              </w:rPr>
            </w:pPr>
          </w:p>
          <w:p w:rsidR="00BC6818" w:rsidRPr="00BC6818" w:rsidRDefault="00BC6818" w:rsidP="00BC6818">
            <w:pPr>
              <w:rPr>
                <w:rFonts w:ascii="Arial" w:hAnsi="Arial" w:cs="Arial"/>
                <w:b/>
                <w:sz w:val="24"/>
                <w:szCs w:val="24"/>
              </w:rPr>
            </w:pPr>
          </w:p>
          <w:p w:rsidR="00BC6818" w:rsidRPr="00BC6818" w:rsidRDefault="00BC6818" w:rsidP="00BC6818">
            <w:pPr>
              <w:rPr>
                <w:rFonts w:ascii="Arial" w:hAnsi="Arial" w:cs="Arial"/>
                <w:b/>
                <w:sz w:val="24"/>
                <w:szCs w:val="24"/>
              </w:rPr>
            </w:pPr>
          </w:p>
          <w:p w:rsidR="00BC6818" w:rsidRPr="00BC6818" w:rsidRDefault="00BC6818" w:rsidP="00BC6818">
            <w:pPr>
              <w:rPr>
                <w:rFonts w:ascii="Arial" w:hAnsi="Arial" w:cs="Arial"/>
                <w:b/>
                <w:sz w:val="24"/>
                <w:szCs w:val="24"/>
              </w:rPr>
            </w:pPr>
          </w:p>
          <w:p w:rsidR="00BC6818" w:rsidRPr="00BC6818" w:rsidRDefault="00BC6818" w:rsidP="00BC6818">
            <w:pPr>
              <w:rPr>
                <w:rFonts w:ascii="Arial" w:hAnsi="Arial" w:cs="Arial"/>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p w:rsidR="00CC2FB3" w:rsidRPr="00BC6818" w:rsidRDefault="00CC2FB3" w:rsidP="00A851DA">
            <w:pPr>
              <w:rPr>
                <w:rFonts w:ascii="Arial" w:hAnsi="Arial" w:cs="Arial"/>
                <w:b/>
                <w:sz w:val="24"/>
                <w:szCs w:val="24"/>
              </w:rPr>
            </w:pPr>
          </w:p>
        </w:tc>
      </w:tr>
      <w:tr w:rsidR="00BC6818" w:rsidTr="00CC2FB3">
        <w:tc>
          <w:tcPr>
            <w:tcW w:w="9242" w:type="dxa"/>
          </w:tcPr>
          <w:p w:rsidR="00BC6818" w:rsidRDefault="00BC6818" w:rsidP="00BC6818">
            <w:pPr>
              <w:pStyle w:val="NoSpacing"/>
            </w:pPr>
          </w:p>
        </w:tc>
      </w:tr>
      <w:tr w:rsidR="00BC6818" w:rsidTr="00CC2FB3">
        <w:tc>
          <w:tcPr>
            <w:tcW w:w="9242" w:type="dxa"/>
          </w:tcPr>
          <w:p w:rsidR="00BC6818" w:rsidRDefault="00BC6818" w:rsidP="00BC6818">
            <w:pPr>
              <w:pStyle w:val="NoSpacing"/>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094"/>
        <w:gridCol w:w="3485"/>
        <w:gridCol w:w="1166"/>
        <w:gridCol w:w="155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6818" w:rsidP="00A851DA">
            <w:pPr>
              <w:rPr>
                <w:rFonts w:cs="Bliss-Regular"/>
                <w:color w:val="000000"/>
              </w:rPr>
            </w:pPr>
            <w:r>
              <w:rPr>
                <w:rFonts w:cs="Bliss-Regular"/>
                <w:color w:val="000000"/>
              </w:rPr>
              <w:t>Viveca Fichera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6818" w:rsidP="00A851DA">
            <w:pPr>
              <w:rPr>
                <w:rFonts w:cs="Bliss-Regular"/>
                <w:color w:val="000000"/>
              </w:rPr>
            </w:pPr>
            <w:r>
              <w:rPr>
                <w:rFonts w:cs="Bliss-Regular"/>
                <w:color w:val="000000"/>
              </w:rPr>
              <w:t>27.12.2016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210"/>
        <w:gridCol w:w="408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BC681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074" w:rsidRDefault="001C2074" w:rsidP="00CB4D0A">
      <w:pPr>
        <w:spacing w:after="0" w:line="240" w:lineRule="auto"/>
      </w:pPr>
      <w:r>
        <w:separator/>
      </w:r>
    </w:p>
  </w:endnote>
  <w:endnote w:type="continuationSeparator" w:id="0">
    <w:p w:rsidR="001C2074" w:rsidRDefault="001C20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7423108"/>
      <w:docPartObj>
        <w:docPartGallery w:val="Page Numbers (Bottom of Page)"/>
        <w:docPartUnique/>
      </w:docPartObj>
    </w:sdtPr>
    <w:sdtEndPr>
      <w:rPr>
        <w:noProof/>
      </w:rPr>
    </w:sdtEndPr>
    <w:sdtContent>
      <w:p w:rsidR="00527F35" w:rsidRDefault="00527F35">
        <w:pPr>
          <w:pStyle w:val="Footer"/>
        </w:pPr>
        <w:r>
          <w:fldChar w:fldCharType="begin"/>
        </w:r>
        <w:r>
          <w:instrText xml:space="preserve"> PAGE   \* MERGEFORMAT </w:instrText>
        </w:r>
        <w:r>
          <w:fldChar w:fldCharType="separate"/>
        </w:r>
        <w:r>
          <w:rPr>
            <w:noProof/>
          </w:rPr>
          <w:t>2</w:t>
        </w:r>
        <w:r>
          <w:rPr>
            <w:noProof/>
          </w:rPr>
          <w:fldChar w:fldCharType="end"/>
        </w:r>
      </w:p>
    </w:sdtContent>
  </w:sdt>
  <w:p w:rsidR="00527F35" w:rsidRDefault="00527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074" w:rsidRDefault="001C2074" w:rsidP="00CB4D0A">
      <w:pPr>
        <w:spacing w:after="0" w:line="240" w:lineRule="auto"/>
      </w:pPr>
      <w:r>
        <w:separator/>
      </w:r>
    </w:p>
  </w:footnote>
  <w:footnote w:type="continuationSeparator" w:id="0">
    <w:p w:rsidR="001C2074" w:rsidRDefault="001C207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CC4958"/>
    <w:multiLevelType w:val="hybridMultilevel"/>
    <w:tmpl w:val="C2AE3122"/>
    <w:lvl w:ilvl="0" w:tplc="3EE429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207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27F35"/>
    <w:rsid w:val="00535F31"/>
    <w:rsid w:val="00574D64"/>
    <w:rsid w:val="00591365"/>
    <w:rsid w:val="005B31E4"/>
    <w:rsid w:val="006034F6"/>
    <w:rsid w:val="00607874"/>
    <w:rsid w:val="00607E77"/>
    <w:rsid w:val="00617BB3"/>
    <w:rsid w:val="00645CDD"/>
    <w:rsid w:val="006823A7"/>
    <w:rsid w:val="00687EE8"/>
    <w:rsid w:val="00690E71"/>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681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CF3FA"/>
  <w15:docId w15:val="{F46C859C-392C-4FCA-91FA-24EDE257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C6818"/>
    <w:pPr>
      <w:spacing w:after="0" w:line="240" w:lineRule="auto"/>
    </w:pPr>
    <w:rPr>
      <w:rFonts w:ascii="Arial" w:hAnsi="Arial"/>
      <w:sz w:val="24"/>
      <w:szCs w:val="24"/>
      <w:lang w:val="en-US"/>
    </w:rPr>
  </w:style>
  <w:style w:type="character" w:customStyle="1" w:styleId="NoSpacingChar">
    <w:name w:val="No Spacing Char"/>
    <w:basedOn w:val="DefaultParagraphFont"/>
    <w:link w:val="NoSpacing"/>
    <w:uiPriority w:val="1"/>
    <w:rsid w:val="00BC6818"/>
    <w:rPr>
      <w:rFonts w:ascii="Arial" w:hAnsi="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ACC58-9E93-4128-A0E4-036B504F9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vfic</cp:lastModifiedBy>
  <cp:revision>3</cp:revision>
  <dcterms:created xsi:type="dcterms:W3CDTF">2016-12-27T09:58:00Z</dcterms:created>
  <dcterms:modified xsi:type="dcterms:W3CDTF">2016-12-27T09:59:00Z</dcterms:modified>
</cp:coreProperties>
</file>