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12EB6" w:rsidRDefault="00607874" w:rsidP="00112EB6">
      <w:pPr>
        <w:pStyle w:val="Default"/>
        <w:jc w:val="both"/>
        <w:rPr>
          <w:rFonts w:ascii="Arial" w:hAnsi="Arial" w:cs="Arial"/>
        </w:rPr>
      </w:pPr>
      <w:r w:rsidRPr="00112EB6">
        <w:rPr>
          <w:rFonts w:ascii="Arial" w:hAnsi="Arial" w:cs="Arial"/>
          <w:noProof/>
          <w:lang w:val="en-GB" w:eastAsia="en-GB"/>
        </w:rPr>
        <w:drawing>
          <wp:anchor distT="0" distB="0" distL="114300" distR="114300" simplePos="0" relativeHeight="251658240" behindDoc="0" locked="0" layoutInCell="1" allowOverlap="1" wp14:anchorId="0B7F7826" wp14:editId="343103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12EB6">
        <w:rPr>
          <w:rFonts w:ascii="Arial" w:hAnsi="Arial" w:cs="Arial"/>
        </w:rPr>
        <w:t xml:space="preserve">                                                             </w:t>
      </w:r>
      <w:r w:rsidR="00405895" w:rsidRPr="00112EB6">
        <w:rPr>
          <w:rFonts w:ascii="Arial" w:hAnsi="Arial" w:cs="Arial"/>
        </w:rPr>
        <w:t xml:space="preserve">     </w:t>
      </w:r>
    </w:p>
    <w:p w:rsidR="00607874" w:rsidRPr="00112EB6" w:rsidRDefault="00BF18C9" w:rsidP="00112EB6">
      <w:pPr>
        <w:jc w:val="both"/>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Felix, Ubani Amaechi Ugwumadu</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2EB6" w:rsidRDefault="003C0DE6" w:rsidP="00112EB6">
            <w:pPr>
              <w:pStyle w:val="Default"/>
              <w:jc w:val="both"/>
              <w:rPr>
                <w:rFonts w:ascii="Arial" w:hAnsi="Arial" w:cs="Arial"/>
              </w:rPr>
            </w:pPr>
            <w:r w:rsidRPr="00112EB6">
              <w:rPr>
                <w:rFonts w:ascii="Arial" w:hAnsi="Arial" w:cs="Arial"/>
              </w:rPr>
              <w:t>5234</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Diploma in Forensic Accounting</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F1E01" w:rsidRDefault="003C0DE6" w:rsidP="001F1E01">
            <w:pPr>
              <w:jc w:val="both"/>
              <w:rPr>
                <w:rFonts w:ascii="Arial" w:hAnsi="Arial" w:cs="Arial"/>
                <w:sz w:val="24"/>
                <w:szCs w:val="24"/>
                <w:vertAlign w:val="superscript"/>
              </w:rPr>
            </w:pPr>
            <w:r w:rsidRPr="00112EB6">
              <w:rPr>
                <w:rFonts w:ascii="Arial" w:hAnsi="Arial" w:cs="Arial"/>
                <w:sz w:val="24"/>
                <w:szCs w:val="24"/>
              </w:rPr>
              <w:t>Unit</w:t>
            </w:r>
            <w:r w:rsidR="001F1E01">
              <w:rPr>
                <w:rFonts w:ascii="Arial" w:hAnsi="Arial" w:cs="Arial"/>
                <w:sz w:val="24"/>
                <w:szCs w:val="24"/>
              </w:rPr>
              <w:t>:</w:t>
            </w:r>
            <w:r w:rsidRPr="00112EB6">
              <w:rPr>
                <w:rFonts w:ascii="Arial" w:hAnsi="Arial" w:cs="Arial"/>
                <w:sz w:val="24"/>
                <w:szCs w:val="24"/>
              </w:rPr>
              <w:t xml:space="preserve"> </w:t>
            </w:r>
            <w:r w:rsidR="003003B0">
              <w:rPr>
                <w:rFonts w:ascii="Arial" w:hAnsi="Arial" w:cs="Arial"/>
                <w:sz w:val="24"/>
                <w:szCs w:val="24"/>
              </w:rPr>
              <w:t xml:space="preserve"> </w:t>
            </w:r>
            <w:r w:rsidR="001F1E01">
              <w:rPr>
                <w:rFonts w:ascii="Arial" w:hAnsi="Arial" w:cs="Arial"/>
                <w:sz w:val="24"/>
                <w:szCs w:val="24"/>
              </w:rPr>
              <w:t>10 Fraud Prevention Assignment</w:t>
            </w:r>
          </w:p>
        </w:tc>
      </w:tr>
    </w:tbl>
    <w:p w:rsidR="00CC2FB3" w:rsidRPr="00112EB6" w:rsidRDefault="00CC2FB3" w:rsidP="00112EB6">
      <w:pPr>
        <w:jc w:val="both"/>
        <w:rPr>
          <w:rFonts w:ascii="Arial" w:hAnsi="Arial" w:cs="Arial"/>
          <w:sz w:val="24"/>
          <w:szCs w:val="24"/>
          <w:lang w:val="en-US"/>
        </w:rPr>
      </w:pP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Marking Criteria:</w:t>
      </w: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 xml:space="preserve"> We expect the learner</w:t>
      </w:r>
      <w:r w:rsidR="00443E6F" w:rsidRPr="00112EB6">
        <w:rPr>
          <w:rFonts w:ascii="Arial" w:hAnsi="Arial" w:cs="Arial"/>
          <w:sz w:val="24"/>
          <w:szCs w:val="24"/>
          <w:lang w:val="en-US"/>
        </w:rPr>
        <w:t>s</w:t>
      </w:r>
      <w:r w:rsidRPr="00112EB6">
        <w:rPr>
          <w:rFonts w:ascii="Arial" w:hAnsi="Arial" w:cs="Arial"/>
          <w:sz w:val="24"/>
          <w:szCs w:val="24"/>
          <w:lang w:val="en-US"/>
        </w:rPr>
        <w:t xml:space="preserve"> to write minimum one well expressed point in</w:t>
      </w:r>
      <w:r w:rsidR="00443E6F" w:rsidRPr="00112EB6">
        <w:rPr>
          <w:rFonts w:ascii="Arial" w:hAnsi="Arial" w:cs="Arial"/>
          <w:sz w:val="24"/>
          <w:szCs w:val="24"/>
          <w:lang w:val="en-US"/>
        </w:rPr>
        <w:t xml:space="preserve"> </w:t>
      </w:r>
      <w:r w:rsidRPr="00112EB6">
        <w:rPr>
          <w:rFonts w:ascii="Arial" w:hAnsi="Arial" w:cs="Arial"/>
          <w:sz w:val="24"/>
          <w:szCs w:val="24"/>
          <w:lang w:val="en-US"/>
        </w:rPr>
        <w:t>three lines</w:t>
      </w:r>
      <w:r w:rsidR="00443E6F" w:rsidRPr="00112EB6">
        <w:rPr>
          <w:rFonts w:ascii="Arial" w:hAnsi="Arial" w:cs="Arial"/>
          <w:sz w:val="24"/>
          <w:szCs w:val="24"/>
          <w:lang w:val="en-US"/>
        </w:rPr>
        <w:t xml:space="preserve"> against each allocated mark. This means one need</w:t>
      </w:r>
      <w:r w:rsidR="009E41F4" w:rsidRPr="00112EB6">
        <w:rPr>
          <w:rFonts w:ascii="Arial" w:hAnsi="Arial" w:cs="Arial"/>
          <w:sz w:val="24"/>
          <w:szCs w:val="24"/>
          <w:lang w:val="en-US"/>
        </w:rPr>
        <w:t>s</w:t>
      </w:r>
      <w:r w:rsidR="00443E6F" w:rsidRPr="00112EB6">
        <w:rPr>
          <w:rFonts w:ascii="Arial" w:hAnsi="Arial" w:cs="Arial"/>
          <w:sz w:val="24"/>
          <w:szCs w:val="24"/>
          <w:lang w:val="en-US"/>
        </w:rPr>
        <w:t xml:space="preserve"> to write 15 lines with </w:t>
      </w:r>
      <w:r w:rsidR="00402786" w:rsidRPr="00112EB6">
        <w:rPr>
          <w:rFonts w:ascii="Arial" w:hAnsi="Arial" w:cs="Arial"/>
          <w:sz w:val="24"/>
          <w:szCs w:val="24"/>
          <w:lang w:val="en-US"/>
        </w:rPr>
        <w:t>5 well expressed</w:t>
      </w:r>
      <w:r w:rsidR="00443E6F" w:rsidRPr="00112EB6">
        <w:rPr>
          <w:rFonts w:ascii="Arial" w:hAnsi="Arial" w:cs="Arial"/>
          <w:sz w:val="24"/>
          <w:szCs w:val="24"/>
          <w:lang w:val="en-US"/>
        </w:rPr>
        <w:t xml:space="preserve"> points to get high grades for a 5 marks question.</w:t>
      </w:r>
    </w:p>
    <w:p w:rsidR="00527C11" w:rsidRPr="00112EB6" w:rsidRDefault="00687EE8" w:rsidP="00112EB6">
      <w:pPr>
        <w:jc w:val="both"/>
        <w:rPr>
          <w:rFonts w:ascii="Arial" w:hAnsi="Arial" w:cs="Arial"/>
          <w:sz w:val="24"/>
          <w:szCs w:val="24"/>
          <w:lang w:val="en-US"/>
        </w:rPr>
      </w:pPr>
      <w:r w:rsidRPr="00112EB6">
        <w:rPr>
          <w:rFonts w:ascii="Arial" w:hAnsi="Arial" w:cs="Arial"/>
          <w:sz w:val="24"/>
          <w:szCs w:val="24"/>
          <w:lang w:val="en-US"/>
        </w:rPr>
        <w:t xml:space="preserve">For high grades use </w:t>
      </w:r>
      <w:r w:rsidR="00527C11" w:rsidRPr="00112EB6">
        <w:rPr>
          <w:rFonts w:ascii="Arial" w:hAnsi="Arial" w:cs="Arial"/>
          <w:sz w:val="24"/>
          <w:szCs w:val="24"/>
          <w:lang w:val="en-US"/>
        </w:rPr>
        <w:t xml:space="preserve">examples and illustrations </w:t>
      </w:r>
      <w:r w:rsidR="00443E6F" w:rsidRPr="00112EB6">
        <w:rPr>
          <w:rFonts w:ascii="Arial" w:hAnsi="Arial" w:cs="Arial"/>
          <w:sz w:val="24"/>
          <w:szCs w:val="24"/>
          <w:lang w:val="en-US"/>
        </w:rPr>
        <w:t>where appropriate</w:t>
      </w:r>
      <w:r w:rsidRPr="00112EB6">
        <w:rPr>
          <w:rFonts w:ascii="Arial" w:hAnsi="Arial" w:cs="Arial"/>
          <w:sz w:val="24"/>
          <w:szCs w:val="24"/>
          <w:lang w:val="en-US"/>
        </w:rPr>
        <w:t>.</w:t>
      </w:r>
      <w:r w:rsidR="00443E6F" w:rsidRPr="00112E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12EB6" w:rsidTr="00CC2FB3">
        <w:tc>
          <w:tcPr>
            <w:tcW w:w="9242" w:type="dxa"/>
          </w:tcPr>
          <w:p w:rsidR="001F1E01" w:rsidRPr="001F1E01" w:rsidRDefault="001F1E01" w:rsidP="001F1E01">
            <w:pPr>
              <w:jc w:val="right"/>
              <w:rPr>
                <w:rFonts w:ascii="Arial" w:hAnsi="Arial" w:cs="Arial"/>
                <w:b/>
                <w:sz w:val="24"/>
                <w:szCs w:val="24"/>
              </w:rPr>
            </w:pPr>
            <w:r w:rsidRPr="001F1E01">
              <w:rPr>
                <w:rFonts w:ascii="Arial" w:hAnsi="Arial" w:cs="Arial"/>
                <w:b/>
                <w:sz w:val="24"/>
                <w:szCs w:val="24"/>
              </w:rPr>
              <w:t>Felix, UA Ugwumadu</w:t>
            </w:r>
          </w:p>
          <w:p w:rsidR="001F1E01" w:rsidRPr="001F1E01" w:rsidRDefault="001F1E01" w:rsidP="001F1E01">
            <w:pPr>
              <w:jc w:val="right"/>
              <w:rPr>
                <w:rFonts w:ascii="Arial" w:hAnsi="Arial" w:cs="Arial"/>
                <w:b/>
                <w:sz w:val="24"/>
                <w:szCs w:val="24"/>
              </w:rPr>
            </w:pPr>
            <w:r w:rsidRPr="001F1E01">
              <w:rPr>
                <w:rFonts w:ascii="Arial" w:hAnsi="Arial" w:cs="Arial"/>
                <w:b/>
                <w:sz w:val="24"/>
                <w:szCs w:val="24"/>
              </w:rPr>
              <w:t>Student No:5234</w:t>
            </w:r>
          </w:p>
          <w:p w:rsidR="001F1E01" w:rsidRPr="001F1E01" w:rsidRDefault="001F1E01" w:rsidP="001F1E01">
            <w:pPr>
              <w:jc w:val="right"/>
              <w:rPr>
                <w:rFonts w:ascii="Arial" w:hAnsi="Arial" w:cs="Arial"/>
                <w:b/>
                <w:sz w:val="24"/>
                <w:szCs w:val="24"/>
              </w:rPr>
            </w:pPr>
            <w:r w:rsidRPr="001F1E01">
              <w:rPr>
                <w:rFonts w:ascii="Arial" w:hAnsi="Arial" w:cs="Arial"/>
                <w:b/>
                <w:sz w:val="24"/>
                <w:szCs w:val="24"/>
              </w:rPr>
              <w:t xml:space="preserve">Unit No: </w:t>
            </w:r>
            <w:r>
              <w:rPr>
                <w:rFonts w:ascii="Arial" w:hAnsi="Arial" w:cs="Arial"/>
                <w:b/>
                <w:sz w:val="24"/>
                <w:szCs w:val="24"/>
              </w:rPr>
              <w:t>10</w:t>
            </w:r>
          </w:p>
          <w:p w:rsidR="001F1E01" w:rsidRDefault="001F1E01" w:rsidP="001F1E01">
            <w:pPr>
              <w:jc w:val="right"/>
              <w:rPr>
                <w:rFonts w:ascii="Arial" w:hAnsi="Arial" w:cs="Arial"/>
                <w:b/>
                <w:sz w:val="24"/>
                <w:szCs w:val="24"/>
              </w:rPr>
            </w:pPr>
            <w:r w:rsidRPr="001F1E01">
              <w:rPr>
                <w:rFonts w:ascii="Arial" w:hAnsi="Arial" w:cs="Arial"/>
                <w:b/>
                <w:sz w:val="24"/>
                <w:szCs w:val="24"/>
              </w:rPr>
              <w:t>Page: 1</w:t>
            </w:r>
          </w:p>
          <w:p w:rsidR="001F1E01" w:rsidRDefault="001F1E01" w:rsidP="001F1E01">
            <w:pPr>
              <w:jc w:val="both"/>
              <w:rPr>
                <w:rFonts w:ascii="Arial" w:hAnsi="Arial" w:cs="Arial"/>
                <w:b/>
                <w:sz w:val="24"/>
                <w:szCs w:val="24"/>
              </w:rPr>
            </w:pPr>
          </w:p>
          <w:p w:rsidR="001F1E01" w:rsidRDefault="001F1E01" w:rsidP="001F1E01">
            <w:pPr>
              <w:jc w:val="both"/>
              <w:rPr>
                <w:rFonts w:ascii="Arial" w:hAnsi="Arial" w:cs="Arial"/>
                <w:b/>
                <w:sz w:val="24"/>
                <w:szCs w:val="24"/>
              </w:rPr>
            </w:pPr>
          </w:p>
          <w:p w:rsidR="001F1E01" w:rsidRDefault="001F1E01" w:rsidP="001F1E01">
            <w:pPr>
              <w:jc w:val="both"/>
              <w:rPr>
                <w:rFonts w:ascii="Arial" w:hAnsi="Arial" w:cs="Arial"/>
                <w:b/>
                <w:sz w:val="24"/>
                <w:szCs w:val="24"/>
              </w:rPr>
            </w:pPr>
          </w:p>
          <w:p w:rsidR="001F1E01" w:rsidRPr="001F1E01" w:rsidRDefault="001F1E01" w:rsidP="001F1E01">
            <w:pPr>
              <w:jc w:val="both"/>
              <w:rPr>
                <w:rFonts w:ascii="Arial" w:hAnsi="Arial" w:cs="Arial"/>
                <w:b/>
                <w:sz w:val="24"/>
                <w:szCs w:val="24"/>
              </w:rPr>
            </w:pPr>
            <w:r w:rsidRPr="001F1E01">
              <w:rPr>
                <w:rFonts w:ascii="Arial" w:hAnsi="Arial" w:cs="Arial"/>
                <w:b/>
                <w:sz w:val="24"/>
                <w:szCs w:val="24"/>
              </w:rPr>
              <w:t>1.1.</w:t>
            </w:r>
            <w:r w:rsidRPr="001F1E01">
              <w:rPr>
                <w:rFonts w:ascii="Arial" w:hAnsi="Arial" w:cs="Arial"/>
                <w:b/>
                <w:sz w:val="24"/>
                <w:szCs w:val="24"/>
              </w:rPr>
              <w:tab/>
              <w:t>Outline the difference between policies and procedures?</w:t>
            </w:r>
          </w:p>
          <w:p w:rsidR="001F1E01" w:rsidRPr="001F1E01" w:rsidRDefault="001F1E01" w:rsidP="001F1E01">
            <w:pPr>
              <w:jc w:val="both"/>
              <w:rPr>
                <w:rFonts w:ascii="Arial" w:hAnsi="Arial" w:cs="Arial"/>
                <w:b/>
                <w:sz w:val="24"/>
                <w:szCs w:val="24"/>
              </w:rPr>
            </w:pPr>
          </w:p>
          <w:p w:rsidR="001F1E01" w:rsidRPr="009F2894" w:rsidRDefault="001F1E01" w:rsidP="001F1E01">
            <w:pPr>
              <w:jc w:val="both"/>
              <w:rPr>
                <w:rFonts w:ascii="Arial" w:hAnsi="Arial" w:cs="Arial"/>
                <w:sz w:val="24"/>
                <w:szCs w:val="24"/>
              </w:rPr>
            </w:pPr>
            <w:r w:rsidRPr="009F2894">
              <w:rPr>
                <w:rFonts w:ascii="Arial" w:hAnsi="Arial" w:cs="Arial"/>
                <w:sz w:val="24"/>
                <w:szCs w:val="24"/>
              </w:rPr>
              <w:t>Policies and procedures go hand-in-hand to clarify what your organisation wants to do and how to do it;</w:t>
            </w:r>
          </w:p>
          <w:p w:rsidR="001F1E01" w:rsidRPr="009F2894" w:rsidRDefault="001F1E01" w:rsidP="001F1E01">
            <w:pPr>
              <w:jc w:val="both"/>
              <w:rPr>
                <w:rFonts w:ascii="Arial" w:hAnsi="Arial" w:cs="Arial"/>
                <w:sz w:val="24"/>
                <w:szCs w:val="24"/>
              </w:rPr>
            </w:pPr>
          </w:p>
          <w:p w:rsidR="001F1E01" w:rsidRPr="009F2894" w:rsidRDefault="001F1E01" w:rsidP="001F1E01">
            <w:pPr>
              <w:jc w:val="both"/>
              <w:rPr>
                <w:rFonts w:ascii="Arial" w:hAnsi="Arial" w:cs="Arial"/>
                <w:sz w:val="24"/>
                <w:szCs w:val="24"/>
              </w:rPr>
            </w:pPr>
            <w:r w:rsidRPr="009F2894">
              <w:rPr>
                <w:rFonts w:ascii="Arial" w:hAnsi="Arial" w:cs="Arial"/>
                <w:b/>
                <w:i/>
                <w:sz w:val="24"/>
                <w:szCs w:val="24"/>
              </w:rPr>
              <w:t>Policies</w:t>
            </w:r>
            <w:r w:rsidRPr="001F1E01">
              <w:rPr>
                <w:rFonts w:ascii="Arial" w:hAnsi="Arial" w:cs="Arial"/>
                <w:b/>
                <w:sz w:val="24"/>
                <w:szCs w:val="24"/>
              </w:rPr>
              <w:t xml:space="preserve">: </w:t>
            </w:r>
            <w:r w:rsidRPr="009F2894">
              <w:rPr>
                <w:rFonts w:ascii="Arial" w:hAnsi="Arial" w:cs="Arial"/>
                <w:sz w:val="24"/>
                <w:szCs w:val="24"/>
              </w:rPr>
              <w:t>Policies are clear, simple statements of how the organisation intends to conduct its services, actions or business. They provide a set of guiding principles to help with decision making. Policies do not need to be long or complicated a couple of sentences may be all you need for each policy area</w:t>
            </w:r>
            <w:r w:rsidR="009F2894">
              <w:rPr>
                <w:rFonts w:ascii="Arial" w:hAnsi="Arial" w:cs="Arial"/>
                <w:sz w:val="24"/>
                <w:szCs w:val="24"/>
              </w:rPr>
              <w:t xml:space="preserve"> and;</w:t>
            </w:r>
          </w:p>
          <w:p w:rsidR="001F1E01" w:rsidRPr="009F2894" w:rsidRDefault="001F1E01" w:rsidP="001F1E01">
            <w:pPr>
              <w:jc w:val="both"/>
              <w:rPr>
                <w:rFonts w:ascii="Arial" w:hAnsi="Arial" w:cs="Arial"/>
                <w:sz w:val="24"/>
                <w:szCs w:val="24"/>
              </w:rPr>
            </w:pPr>
            <w:r w:rsidRPr="009F2894">
              <w:rPr>
                <w:rFonts w:ascii="Arial" w:hAnsi="Arial" w:cs="Arial"/>
                <w:b/>
                <w:i/>
                <w:sz w:val="24"/>
                <w:szCs w:val="24"/>
              </w:rPr>
              <w:t>Procedures</w:t>
            </w:r>
            <w:r w:rsidRPr="009F2894">
              <w:rPr>
                <w:rFonts w:ascii="Arial" w:hAnsi="Arial" w:cs="Arial"/>
                <w:sz w:val="24"/>
                <w:szCs w:val="24"/>
              </w:rPr>
              <w:t>: Procedures describe how each policy will be put into action in the organisation. Each procedure should outline: Who will do what; what steps they need to take; which forms or documents to use.</w:t>
            </w:r>
          </w:p>
          <w:p w:rsidR="001F1E01" w:rsidRPr="001F1E01" w:rsidRDefault="001F1E01" w:rsidP="001F1E01">
            <w:pPr>
              <w:jc w:val="both"/>
              <w:rPr>
                <w:rFonts w:ascii="Arial" w:hAnsi="Arial" w:cs="Arial"/>
                <w:b/>
                <w:sz w:val="24"/>
                <w:szCs w:val="24"/>
              </w:rPr>
            </w:pPr>
          </w:p>
          <w:p w:rsidR="001F1E01" w:rsidRPr="009F2894" w:rsidRDefault="001F1E01" w:rsidP="001F1E01">
            <w:pPr>
              <w:jc w:val="both"/>
              <w:rPr>
                <w:rFonts w:ascii="Arial" w:hAnsi="Arial" w:cs="Arial"/>
                <w:sz w:val="24"/>
                <w:szCs w:val="24"/>
              </w:rPr>
            </w:pPr>
            <w:r w:rsidRPr="009F2894">
              <w:rPr>
                <w:rFonts w:ascii="Arial" w:hAnsi="Arial" w:cs="Arial"/>
                <w:sz w:val="24"/>
                <w:szCs w:val="24"/>
              </w:rPr>
              <w:t>Procedures might just be a few bullet points or instructions. Sometimes they work well as forms, checklists, instructions or flowcharts. Policies and their accompanying procedures will vary between workplaces because they reflect the values, approaches and commitments of a specific organisation and its culture. But they share the same role in guiding your organisation.</w:t>
            </w:r>
          </w:p>
          <w:p w:rsidR="001F1E01" w:rsidRPr="009F2894" w:rsidRDefault="001F1E01" w:rsidP="001F1E01">
            <w:pPr>
              <w:jc w:val="both"/>
              <w:rPr>
                <w:rFonts w:ascii="Arial" w:hAnsi="Arial" w:cs="Arial"/>
                <w:sz w:val="24"/>
                <w:szCs w:val="24"/>
              </w:rPr>
            </w:pPr>
          </w:p>
          <w:p w:rsidR="001F1E01" w:rsidRPr="001F1E01" w:rsidRDefault="001F1E01" w:rsidP="001F1E01">
            <w:pPr>
              <w:jc w:val="both"/>
              <w:rPr>
                <w:rFonts w:ascii="Arial" w:hAnsi="Arial" w:cs="Arial"/>
                <w:b/>
                <w:sz w:val="24"/>
                <w:szCs w:val="24"/>
              </w:rPr>
            </w:pPr>
          </w:p>
          <w:p w:rsidR="001F1E01" w:rsidRPr="001F1E01" w:rsidRDefault="001F1E01" w:rsidP="001F1E01">
            <w:pPr>
              <w:jc w:val="both"/>
              <w:rPr>
                <w:rFonts w:ascii="Arial" w:hAnsi="Arial" w:cs="Arial"/>
                <w:b/>
                <w:sz w:val="24"/>
                <w:szCs w:val="24"/>
              </w:rPr>
            </w:pPr>
          </w:p>
          <w:p w:rsidR="001F1E01" w:rsidRPr="001F1E01" w:rsidRDefault="001F1E01" w:rsidP="001F1E01">
            <w:pPr>
              <w:jc w:val="right"/>
              <w:rPr>
                <w:rFonts w:ascii="Arial" w:hAnsi="Arial" w:cs="Arial"/>
                <w:b/>
                <w:sz w:val="24"/>
                <w:szCs w:val="24"/>
              </w:rPr>
            </w:pPr>
            <w:r w:rsidRPr="001F1E01">
              <w:rPr>
                <w:rFonts w:ascii="Arial" w:hAnsi="Arial" w:cs="Arial"/>
                <w:b/>
                <w:sz w:val="24"/>
                <w:szCs w:val="24"/>
              </w:rPr>
              <w:lastRenderedPageBreak/>
              <w:t>Felix, UA Ugwumadu</w:t>
            </w:r>
          </w:p>
          <w:p w:rsidR="001F1E01" w:rsidRPr="001F1E01" w:rsidRDefault="001F1E01" w:rsidP="001F1E01">
            <w:pPr>
              <w:jc w:val="right"/>
              <w:rPr>
                <w:rFonts w:ascii="Arial" w:hAnsi="Arial" w:cs="Arial"/>
                <w:b/>
                <w:sz w:val="24"/>
                <w:szCs w:val="24"/>
              </w:rPr>
            </w:pPr>
            <w:r w:rsidRPr="001F1E01">
              <w:rPr>
                <w:rFonts w:ascii="Arial" w:hAnsi="Arial" w:cs="Arial"/>
                <w:b/>
                <w:sz w:val="24"/>
                <w:szCs w:val="24"/>
              </w:rPr>
              <w:t>Student No:5234</w:t>
            </w:r>
          </w:p>
          <w:p w:rsidR="001F1E01" w:rsidRPr="001F1E01" w:rsidRDefault="001F1E01" w:rsidP="001F1E01">
            <w:pPr>
              <w:jc w:val="right"/>
              <w:rPr>
                <w:rFonts w:ascii="Arial" w:hAnsi="Arial" w:cs="Arial"/>
                <w:b/>
                <w:sz w:val="24"/>
                <w:szCs w:val="24"/>
              </w:rPr>
            </w:pPr>
            <w:r w:rsidRPr="001F1E01">
              <w:rPr>
                <w:rFonts w:ascii="Arial" w:hAnsi="Arial" w:cs="Arial"/>
                <w:b/>
                <w:sz w:val="24"/>
                <w:szCs w:val="24"/>
              </w:rPr>
              <w:t>Unit No: 10</w:t>
            </w:r>
          </w:p>
          <w:p w:rsidR="001F1E01" w:rsidRDefault="001F1E01" w:rsidP="001F1E01">
            <w:pPr>
              <w:jc w:val="right"/>
              <w:rPr>
                <w:rFonts w:ascii="Arial" w:hAnsi="Arial" w:cs="Arial"/>
                <w:b/>
                <w:sz w:val="24"/>
                <w:szCs w:val="24"/>
              </w:rPr>
            </w:pPr>
            <w:r w:rsidRPr="001F1E01">
              <w:rPr>
                <w:rFonts w:ascii="Arial" w:hAnsi="Arial" w:cs="Arial"/>
                <w:b/>
                <w:sz w:val="24"/>
                <w:szCs w:val="24"/>
              </w:rPr>
              <w:t>Page:</w:t>
            </w:r>
            <w:r>
              <w:rPr>
                <w:rFonts w:ascii="Arial" w:hAnsi="Arial" w:cs="Arial"/>
                <w:b/>
                <w:sz w:val="24"/>
                <w:szCs w:val="24"/>
              </w:rPr>
              <w:t xml:space="preserve"> 2</w:t>
            </w:r>
          </w:p>
          <w:p w:rsidR="001F1E01" w:rsidRDefault="001F1E01" w:rsidP="001F1E01">
            <w:pPr>
              <w:jc w:val="both"/>
              <w:rPr>
                <w:rFonts w:ascii="Arial" w:hAnsi="Arial" w:cs="Arial"/>
                <w:b/>
                <w:sz w:val="24"/>
                <w:szCs w:val="24"/>
              </w:rPr>
            </w:pPr>
          </w:p>
          <w:p w:rsidR="001F1E01" w:rsidRDefault="001F1E01" w:rsidP="001F1E01">
            <w:pPr>
              <w:jc w:val="both"/>
              <w:rPr>
                <w:rFonts w:ascii="Arial" w:hAnsi="Arial" w:cs="Arial"/>
                <w:b/>
                <w:sz w:val="24"/>
                <w:szCs w:val="24"/>
              </w:rPr>
            </w:pPr>
          </w:p>
          <w:p w:rsidR="001F1E01" w:rsidRPr="001F1E01" w:rsidRDefault="001F1E01" w:rsidP="001F1E01">
            <w:pPr>
              <w:jc w:val="both"/>
              <w:rPr>
                <w:rFonts w:ascii="Arial" w:hAnsi="Arial" w:cs="Arial"/>
                <w:b/>
                <w:sz w:val="24"/>
                <w:szCs w:val="24"/>
              </w:rPr>
            </w:pPr>
            <w:r w:rsidRPr="001F1E01">
              <w:rPr>
                <w:rFonts w:ascii="Arial" w:hAnsi="Arial" w:cs="Arial"/>
                <w:b/>
                <w:sz w:val="24"/>
                <w:szCs w:val="24"/>
              </w:rPr>
              <w:t>1.2.</w:t>
            </w:r>
            <w:r w:rsidRPr="001F1E01">
              <w:rPr>
                <w:rFonts w:ascii="Arial" w:hAnsi="Arial" w:cs="Arial"/>
                <w:b/>
                <w:sz w:val="24"/>
                <w:szCs w:val="24"/>
              </w:rPr>
              <w:tab/>
              <w:t>Name some techniques that help increase the perception for detection</w:t>
            </w:r>
            <w:r w:rsidR="004342E5">
              <w:rPr>
                <w:rFonts w:ascii="Arial" w:hAnsi="Arial" w:cs="Arial"/>
                <w:b/>
                <w:sz w:val="24"/>
                <w:szCs w:val="24"/>
              </w:rPr>
              <w:t>:</w:t>
            </w:r>
          </w:p>
          <w:p w:rsidR="001F1E01" w:rsidRPr="004342E5" w:rsidRDefault="001F1E01" w:rsidP="001F1E01">
            <w:pPr>
              <w:jc w:val="both"/>
              <w:rPr>
                <w:rFonts w:ascii="Arial" w:hAnsi="Arial" w:cs="Arial"/>
                <w:sz w:val="24"/>
                <w:szCs w:val="24"/>
              </w:rPr>
            </w:pPr>
          </w:p>
          <w:p w:rsidR="001F1E01" w:rsidRPr="004342E5" w:rsidRDefault="001F1E01" w:rsidP="001F1E01">
            <w:pPr>
              <w:jc w:val="both"/>
              <w:rPr>
                <w:rFonts w:ascii="Arial" w:hAnsi="Arial" w:cs="Arial"/>
                <w:sz w:val="24"/>
                <w:szCs w:val="24"/>
              </w:rPr>
            </w:pPr>
            <w:r w:rsidRPr="004342E5">
              <w:rPr>
                <w:rFonts w:ascii="Arial" w:hAnsi="Arial" w:cs="Arial"/>
                <w:sz w:val="24"/>
                <w:szCs w:val="24"/>
              </w:rPr>
              <w:t>Perception and detection is one of the elements in fraud prevention. The perception of detection is amongst the biggest deterrents to any kind of crime such as fraud. This technique for deterring fraud is more effective in financial fraud cases than in street crimes because, most white collar criminals follow their own personal ethical codes. Therefore some of the techniques that help to increase the perception for detection are as follows:</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4"/>
              </w:numPr>
              <w:jc w:val="both"/>
              <w:rPr>
                <w:rFonts w:ascii="Arial" w:hAnsi="Arial" w:cs="Arial"/>
                <w:sz w:val="24"/>
                <w:szCs w:val="24"/>
              </w:rPr>
            </w:pPr>
            <w:r w:rsidRPr="00BF18C9">
              <w:rPr>
                <w:rFonts w:ascii="Arial" w:hAnsi="Arial" w:cs="Arial"/>
                <w:sz w:val="24"/>
                <w:szCs w:val="24"/>
              </w:rPr>
              <w:t>Surveillance; surveillance cameras might be installed in sensitive areas in the office/departments/sections such as mailroom; that accommodate valuable assets that could potentially attract fraudster to steal</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4"/>
              </w:numPr>
              <w:jc w:val="both"/>
              <w:rPr>
                <w:rFonts w:ascii="Arial" w:hAnsi="Arial" w:cs="Arial"/>
                <w:sz w:val="24"/>
                <w:szCs w:val="24"/>
              </w:rPr>
            </w:pPr>
            <w:r w:rsidRPr="00BF18C9">
              <w:rPr>
                <w:rFonts w:ascii="Arial" w:hAnsi="Arial" w:cs="Arial"/>
                <w:sz w:val="24"/>
                <w:szCs w:val="24"/>
              </w:rPr>
              <w:t>Anonymous tips; following up on anonymous tips is one of the best methods of fraud detection as well as prevention</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4"/>
              </w:numPr>
              <w:jc w:val="both"/>
              <w:rPr>
                <w:rFonts w:ascii="Arial" w:hAnsi="Arial" w:cs="Arial"/>
                <w:sz w:val="24"/>
                <w:szCs w:val="24"/>
              </w:rPr>
            </w:pPr>
            <w:r w:rsidRPr="00BF18C9">
              <w:rPr>
                <w:rFonts w:ascii="Arial" w:hAnsi="Arial" w:cs="Arial"/>
                <w:sz w:val="24"/>
                <w:szCs w:val="24"/>
              </w:rPr>
              <w:t>Surprise audit; surprise audit conducted by internal or hired auditors is an even more effective method of deterrent for fraud</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4"/>
              </w:numPr>
              <w:jc w:val="both"/>
              <w:rPr>
                <w:rFonts w:ascii="Arial" w:hAnsi="Arial" w:cs="Arial"/>
                <w:sz w:val="24"/>
                <w:szCs w:val="24"/>
              </w:rPr>
            </w:pPr>
            <w:r w:rsidRPr="00BF18C9">
              <w:rPr>
                <w:rFonts w:ascii="Arial" w:hAnsi="Arial" w:cs="Arial"/>
                <w:sz w:val="24"/>
                <w:szCs w:val="24"/>
              </w:rPr>
              <w:t>Prosecution; prosecuting fraudsters to the maximum extent of the law sends a strong signal that one can get away with financial crime</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4"/>
              </w:numPr>
              <w:jc w:val="both"/>
              <w:rPr>
                <w:rFonts w:ascii="Arial" w:hAnsi="Arial" w:cs="Arial"/>
                <w:sz w:val="24"/>
                <w:szCs w:val="24"/>
              </w:rPr>
            </w:pPr>
            <w:r w:rsidRPr="00BF18C9">
              <w:rPr>
                <w:rFonts w:ascii="Arial" w:hAnsi="Arial" w:cs="Arial"/>
                <w:sz w:val="24"/>
                <w:szCs w:val="24"/>
              </w:rPr>
              <w:t>Enforcement of ethical and fraud policies; ensuring compliance with the organisation’s fraud ethics policies has the same effect on the perception of detection as that of prosecution and surprise audits.</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4"/>
              </w:numPr>
              <w:jc w:val="both"/>
              <w:rPr>
                <w:rFonts w:ascii="Arial" w:hAnsi="Arial" w:cs="Arial"/>
                <w:sz w:val="24"/>
                <w:szCs w:val="24"/>
              </w:rPr>
            </w:pPr>
            <w:r w:rsidRPr="00BF18C9">
              <w:rPr>
                <w:rFonts w:ascii="Arial" w:hAnsi="Arial" w:cs="Arial"/>
                <w:sz w:val="24"/>
                <w:szCs w:val="24"/>
              </w:rPr>
              <w:t>Catch me if you can; the greatest perception of detection is to catch the fraudster, prosecute him/her according to the law and organisation policy.</w:t>
            </w:r>
          </w:p>
          <w:p w:rsidR="001F1E01" w:rsidRPr="001F1E01" w:rsidRDefault="001F1E01" w:rsidP="001F1E01">
            <w:pPr>
              <w:jc w:val="both"/>
              <w:rPr>
                <w:rFonts w:ascii="Arial" w:hAnsi="Arial" w:cs="Arial"/>
                <w:b/>
                <w:sz w:val="24"/>
                <w:szCs w:val="24"/>
              </w:rPr>
            </w:pPr>
          </w:p>
          <w:p w:rsidR="001F1E01" w:rsidRDefault="001F1E01" w:rsidP="001F1E01">
            <w:pPr>
              <w:jc w:val="both"/>
              <w:rPr>
                <w:rFonts w:ascii="Arial" w:hAnsi="Arial" w:cs="Arial"/>
                <w:b/>
                <w:sz w:val="24"/>
                <w:szCs w:val="24"/>
              </w:rPr>
            </w:pPr>
            <w:r w:rsidRPr="001F1E01">
              <w:rPr>
                <w:rFonts w:ascii="Arial" w:hAnsi="Arial" w:cs="Arial"/>
                <w:b/>
                <w:sz w:val="24"/>
                <w:szCs w:val="24"/>
              </w:rPr>
              <w:t>1.3.</w:t>
            </w:r>
            <w:r w:rsidRPr="001F1E01">
              <w:rPr>
                <w:rFonts w:ascii="Arial" w:hAnsi="Arial" w:cs="Arial"/>
                <w:b/>
                <w:sz w:val="24"/>
                <w:szCs w:val="24"/>
              </w:rPr>
              <w:tab/>
              <w:t>How does internal audit help in fraud detection?</w:t>
            </w:r>
          </w:p>
          <w:p w:rsidR="001F1E01" w:rsidRPr="001F1E01" w:rsidRDefault="001F1E01" w:rsidP="001F1E01">
            <w:pPr>
              <w:jc w:val="both"/>
              <w:rPr>
                <w:rFonts w:ascii="Arial" w:hAnsi="Arial" w:cs="Arial"/>
                <w:b/>
                <w:sz w:val="24"/>
                <w:szCs w:val="24"/>
              </w:rPr>
            </w:pPr>
          </w:p>
          <w:p w:rsidR="001F1E01" w:rsidRPr="004342E5" w:rsidRDefault="001F1E01" w:rsidP="001F1E01">
            <w:pPr>
              <w:jc w:val="both"/>
              <w:rPr>
                <w:rFonts w:ascii="Arial" w:hAnsi="Arial" w:cs="Arial"/>
                <w:sz w:val="24"/>
                <w:szCs w:val="24"/>
              </w:rPr>
            </w:pPr>
            <w:r w:rsidRPr="004342E5">
              <w:rPr>
                <w:rFonts w:ascii="Arial" w:hAnsi="Arial" w:cs="Arial"/>
                <w:sz w:val="24"/>
                <w:szCs w:val="24"/>
              </w:rPr>
              <w:t xml:space="preserve">Internal audit support management's efforts to establish a culture that embraces ethics, honesty, and integrity. </w:t>
            </w:r>
            <w:r w:rsidR="004342E5">
              <w:rPr>
                <w:rFonts w:ascii="Arial" w:hAnsi="Arial" w:cs="Arial"/>
                <w:sz w:val="24"/>
                <w:szCs w:val="24"/>
              </w:rPr>
              <w:t>It</w:t>
            </w:r>
            <w:r w:rsidRPr="004342E5">
              <w:rPr>
                <w:rFonts w:ascii="Arial" w:hAnsi="Arial" w:cs="Arial"/>
                <w:sz w:val="24"/>
                <w:szCs w:val="24"/>
              </w:rPr>
              <w:t xml:space="preserve"> assist management with the evaluation of internal controls used to detect or mitigate fraud, evaluate the organization's assessment of fraud risk, and are involved in any fraud investigations. Although it is management's responsibility to design internal controls to prevent, detect, and mitigate fraud, the internal audit</w:t>
            </w:r>
            <w:r w:rsidR="004342E5">
              <w:rPr>
                <w:rFonts w:ascii="Arial" w:hAnsi="Arial" w:cs="Arial"/>
                <w:sz w:val="24"/>
                <w:szCs w:val="24"/>
              </w:rPr>
              <w:t>s</w:t>
            </w:r>
            <w:r w:rsidRPr="004342E5">
              <w:rPr>
                <w:rFonts w:ascii="Arial" w:hAnsi="Arial" w:cs="Arial"/>
                <w:sz w:val="24"/>
                <w:szCs w:val="24"/>
              </w:rPr>
              <w:t xml:space="preserve"> are the appropriate resource for assessing the effectiveness of what management has implemented. Therefore, depending on directives from management, the board, audit committee, or other governing body, the internal auditors might play a variety of consulting, assurance, collaborative, advisory, oversight, and investigative roles in an organization's fraud management process.</w:t>
            </w:r>
          </w:p>
          <w:p w:rsidR="001F1E01" w:rsidRDefault="001F1E01" w:rsidP="001F1E01">
            <w:pPr>
              <w:jc w:val="both"/>
              <w:rPr>
                <w:rFonts w:ascii="Arial" w:hAnsi="Arial" w:cs="Arial"/>
                <w:b/>
                <w:sz w:val="24"/>
                <w:szCs w:val="24"/>
              </w:rPr>
            </w:pPr>
          </w:p>
          <w:p w:rsidR="001F1E01" w:rsidRDefault="001F1E01" w:rsidP="001F1E01">
            <w:pPr>
              <w:jc w:val="both"/>
              <w:rPr>
                <w:rFonts w:ascii="Arial" w:hAnsi="Arial" w:cs="Arial"/>
                <w:b/>
                <w:sz w:val="24"/>
                <w:szCs w:val="24"/>
              </w:rPr>
            </w:pPr>
          </w:p>
          <w:p w:rsidR="004342E5" w:rsidRDefault="004342E5" w:rsidP="001F1E01">
            <w:pPr>
              <w:jc w:val="right"/>
              <w:rPr>
                <w:rFonts w:ascii="Arial" w:hAnsi="Arial" w:cs="Arial"/>
                <w:b/>
                <w:sz w:val="24"/>
                <w:szCs w:val="24"/>
              </w:rPr>
            </w:pPr>
          </w:p>
          <w:p w:rsidR="001F1E01" w:rsidRPr="001F1E01" w:rsidRDefault="001F1E01" w:rsidP="001F1E01">
            <w:pPr>
              <w:jc w:val="right"/>
              <w:rPr>
                <w:rFonts w:ascii="Arial" w:hAnsi="Arial" w:cs="Arial"/>
                <w:b/>
                <w:sz w:val="24"/>
                <w:szCs w:val="24"/>
              </w:rPr>
            </w:pPr>
            <w:r w:rsidRPr="001F1E01">
              <w:rPr>
                <w:rFonts w:ascii="Arial" w:hAnsi="Arial" w:cs="Arial"/>
                <w:b/>
                <w:sz w:val="24"/>
                <w:szCs w:val="24"/>
              </w:rPr>
              <w:lastRenderedPageBreak/>
              <w:t>Felix, UA Ugwumadu</w:t>
            </w:r>
          </w:p>
          <w:p w:rsidR="001F1E01" w:rsidRPr="001F1E01" w:rsidRDefault="001F1E01" w:rsidP="001F1E01">
            <w:pPr>
              <w:jc w:val="right"/>
              <w:rPr>
                <w:rFonts w:ascii="Arial" w:hAnsi="Arial" w:cs="Arial"/>
                <w:b/>
                <w:sz w:val="24"/>
                <w:szCs w:val="24"/>
              </w:rPr>
            </w:pPr>
            <w:r w:rsidRPr="001F1E01">
              <w:rPr>
                <w:rFonts w:ascii="Arial" w:hAnsi="Arial" w:cs="Arial"/>
                <w:b/>
                <w:sz w:val="24"/>
                <w:szCs w:val="24"/>
              </w:rPr>
              <w:t>Student No:5234</w:t>
            </w:r>
          </w:p>
          <w:p w:rsidR="001F1E01" w:rsidRPr="001F1E01" w:rsidRDefault="001F1E01" w:rsidP="001F1E01">
            <w:pPr>
              <w:jc w:val="right"/>
              <w:rPr>
                <w:rFonts w:ascii="Arial" w:hAnsi="Arial" w:cs="Arial"/>
                <w:b/>
                <w:sz w:val="24"/>
                <w:szCs w:val="24"/>
              </w:rPr>
            </w:pPr>
            <w:r w:rsidRPr="001F1E01">
              <w:rPr>
                <w:rFonts w:ascii="Arial" w:hAnsi="Arial" w:cs="Arial"/>
                <w:b/>
                <w:sz w:val="24"/>
                <w:szCs w:val="24"/>
              </w:rPr>
              <w:t>Unit No: 10</w:t>
            </w:r>
          </w:p>
          <w:p w:rsidR="001F1E01" w:rsidRDefault="001F1E01" w:rsidP="001F1E01">
            <w:pPr>
              <w:jc w:val="right"/>
              <w:rPr>
                <w:rFonts w:ascii="Arial" w:hAnsi="Arial" w:cs="Arial"/>
                <w:b/>
                <w:sz w:val="24"/>
                <w:szCs w:val="24"/>
              </w:rPr>
            </w:pPr>
            <w:r w:rsidRPr="001F1E01">
              <w:rPr>
                <w:rFonts w:ascii="Arial" w:hAnsi="Arial" w:cs="Arial"/>
                <w:b/>
                <w:sz w:val="24"/>
                <w:szCs w:val="24"/>
              </w:rPr>
              <w:t>Page:</w:t>
            </w:r>
            <w:r>
              <w:rPr>
                <w:rFonts w:ascii="Arial" w:hAnsi="Arial" w:cs="Arial"/>
                <w:b/>
                <w:sz w:val="24"/>
                <w:szCs w:val="24"/>
              </w:rPr>
              <w:t xml:space="preserve"> 3</w:t>
            </w:r>
          </w:p>
          <w:p w:rsidR="001F1E01" w:rsidRDefault="001F1E01" w:rsidP="001F1E01">
            <w:pPr>
              <w:jc w:val="both"/>
              <w:rPr>
                <w:rFonts w:ascii="Arial" w:hAnsi="Arial" w:cs="Arial"/>
                <w:b/>
                <w:sz w:val="24"/>
                <w:szCs w:val="24"/>
              </w:rPr>
            </w:pPr>
          </w:p>
          <w:p w:rsidR="001F1E01" w:rsidRPr="001F1E01" w:rsidRDefault="001F1E01" w:rsidP="001F1E01">
            <w:pPr>
              <w:jc w:val="both"/>
              <w:rPr>
                <w:rFonts w:ascii="Arial" w:hAnsi="Arial" w:cs="Arial"/>
                <w:b/>
                <w:sz w:val="24"/>
                <w:szCs w:val="24"/>
              </w:rPr>
            </w:pPr>
          </w:p>
          <w:p w:rsidR="001F1E01" w:rsidRPr="001F1E01" w:rsidRDefault="001F1E01" w:rsidP="001F1E01">
            <w:pPr>
              <w:jc w:val="both"/>
              <w:rPr>
                <w:rFonts w:ascii="Arial" w:hAnsi="Arial" w:cs="Arial"/>
                <w:b/>
                <w:sz w:val="24"/>
                <w:szCs w:val="24"/>
              </w:rPr>
            </w:pPr>
          </w:p>
          <w:p w:rsidR="001F1E01" w:rsidRPr="001F1E01" w:rsidRDefault="001F1E01" w:rsidP="001F1E01">
            <w:pPr>
              <w:jc w:val="both"/>
              <w:rPr>
                <w:rFonts w:ascii="Arial" w:hAnsi="Arial" w:cs="Arial"/>
                <w:b/>
                <w:sz w:val="24"/>
                <w:szCs w:val="24"/>
              </w:rPr>
            </w:pPr>
            <w:r w:rsidRPr="001F1E01">
              <w:rPr>
                <w:rFonts w:ascii="Arial" w:hAnsi="Arial" w:cs="Arial"/>
                <w:b/>
                <w:sz w:val="24"/>
                <w:szCs w:val="24"/>
              </w:rPr>
              <w:t>1.4.</w:t>
            </w:r>
            <w:r w:rsidRPr="001F1E01">
              <w:rPr>
                <w:rFonts w:ascii="Arial" w:hAnsi="Arial" w:cs="Arial"/>
                <w:b/>
                <w:sz w:val="24"/>
                <w:szCs w:val="24"/>
              </w:rPr>
              <w:tab/>
              <w:t>What is the commanding approach in fraud detection?</w:t>
            </w:r>
          </w:p>
          <w:p w:rsidR="001F1E01" w:rsidRPr="004342E5" w:rsidRDefault="001F1E01" w:rsidP="001F1E01">
            <w:pPr>
              <w:jc w:val="both"/>
              <w:rPr>
                <w:rFonts w:ascii="Arial" w:hAnsi="Arial" w:cs="Arial"/>
                <w:sz w:val="24"/>
                <w:szCs w:val="24"/>
              </w:rPr>
            </w:pPr>
          </w:p>
          <w:p w:rsidR="001F1E01" w:rsidRPr="004342E5" w:rsidRDefault="001F1E01" w:rsidP="001F1E01">
            <w:pPr>
              <w:jc w:val="both"/>
              <w:rPr>
                <w:rFonts w:ascii="Arial" w:hAnsi="Arial" w:cs="Arial"/>
                <w:sz w:val="24"/>
                <w:szCs w:val="24"/>
              </w:rPr>
            </w:pPr>
            <w:r w:rsidRPr="004342E5">
              <w:rPr>
                <w:rFonts w:ascii="Arial" w:hAnsi="Arial" w:cs="Arial"/>
                <w:sz w:val="24"/>
                <w:szCs w:val="24"/>
              </w:rPr>
              <w:t>There are a number of commanding approaches that could be adopted by an organisation to minimise fraud and embezzlement at every level of operation. The following are some of the examples:</w:t>
            </w:r>
          </w:p>
          <w:p w:rsidR="001F1E01" w:rsidRPr="004342E5" w:rsidRDefault="001F1E01" w:rsidP="001F1E01">
            <w:pPr>
              <w:jc w:val="both"/>
              <w:rPr>
                <w:rFonts w:ascii="Arial" w:hAnsi="Arial" w:cs="Arial"/>
                <w:sz w:val="24"/>
                <w:szCs w:val="24"/>
              </w:rPr>
            </w:pPr>
          </w:p>
          <w:p w:rsidR="001F1E01" w:rsidRPr="004342E5" w:rsidRDefault="001F1E01" w:rsidP="001F1E01">
            <w:pPr>
              <w:jc w:val="both"/>
              <w:rPr>
                <w:rFonts w:ascii="Arial" w:hAnsi="Arial" w:cs="Arial"/>
                <w:sz w:val="24"/>
                <w:szCs w:val="24"/>
              </w:rPr>
            </w:pPr>
            <w:r w:rsidRPr="004342E5">
              <w:rPr>
                <w:rFonts w:ascii="Arial" w:hAnsi="Arial" w:cs="Arial"/>
                <w:sz w:val="24"/>
                <w:szCs w:val="24"/>
              </w:rPr>
              <w:t xml:space="preserve">• Directive approach; this is a confrontational and authoritative approach, clearly stating that if an employee steals, they will be caught, prosecuted and dismissed from their job. </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6"/>
              </w:numPr>
              <w:jc w:val="both"/>
              <w:rPr>
                <w:rFonts w:ascii="Arial" w:hAnsi="Arial" w:cs="Arial"/>
                <w:sz w:val="24"/>
                <w:szCs w:val="24"/>
              </w:rPr>
            </w:pPr>
            <w:r w:rsidRPr="00BF18C9">
              <w:rPr>
                <w:rFonts w:ascii="Arial" w:hAnsi="Arial" w:cs="Arial"/>
                <w:sz w:val="24"/>
                <w:szCs w:val="24"/>
              </w:rPr>
              <w:t>Preventative approach; preventative approach are taken to screen out potential fraudsters; these measures include background checks for previous criminal records and credit reports</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6"/>
              </w:numPr>
              <w:jc w:val="both"/>
              <w:rPr>
                <w:rFonts w:ascii="Arial" w:hAnsi="Arial" w:cs="Arial"/>
                <w:sz w:val="24"/>
                <w:szCs w:val="24"/>
              </w:rPr>
            </w:pPr>
            <w:r w:rsidRPr="00BF18C9">
              <w:rPr>
                <w:rFonts w:ascii="Arial" w:hAnsi="Arial" w:cs="Arial"/>
                <w:sz w:val="24"/>
                <w:szCs w:val="24"/>
              </w:rPr>
              <w:t>Detective approach; this about setting up a strong accounting controls and internal audit function to monitor transaction against potential frauds</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6"/>
              </w:numPr>
              <w:jc w:val="both"/>
              <w:rPr>
                <w:rFonts w:ascii="Arial" w:hAnsi="Arial" w:cs="Arial"/>
                <w:sz w:val="24"/>
                <w:szCs w:val="24"/>
              </w:rPr>
            </w:pPr>
            <w:r w:rsidRPr="00BF18C9">
              <w:rPr>
                <w:rFonts w:ascii="Arial" w:hAnsi="Arial" w:cs="Arial"/>
                <w:sz w:val="24"/>
                <w:szCs w:val="24"/>
              </w:rPr>
              <w:t>Observational approach; this is about physical observation of assets and employees. Management is responsible to monitoring employees’ conduct and looking out for suspicious behaviours and activities.</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5"/>
              </w:numPr>
              <w:jc w:val="both"/>
              <w:rPr>
                <w:rFonts w:ascii="Arial" w:hAnsi="Arial" w:cs="Arial"/>
                <w:sz w:val="24"/>
                <w:szCs w:val="24"/>
              </w:rPr>
            </w:pPr>
            <w:r w:rsidRPr="00BF18C9">
              <w:rPr>
                <w:rFonts w:ascii="Arial" w:hAnsi="Arial" w:cs="Arial"/>
                <w:sz w:val="24"/>
                <w:szCs w:val="24"/>
              </w:rPr>
              <w:t>•Investigative approach; this follows up on the discrepancies revealed after investigation, it includes following up on allegations such as theft</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6"/>
              </w:numPr>
              <w:jc w:val="both"/>
              <w:rPr>
                <w:rFonts w:ascii="Arial" w:hAnsi="Arial" w:cs="Arial"/>
                <w:sz w:val="24"/>
                <w:szCs w:val="24"/>
              </w:rPr>
            </w:pPr>
            <w:r w:rsidRPr="00BF18C9">
              <w:rPr>
                <w:rFonts w:ascii="Arial" w:hAnsi="Arial" w:cs="Arial"/>
                <w:sz w:val="24"/>
                <w:szCs w:val="24"/>
              </w:rPr>
              <w:t>Insurance approach; this is dependent on adequate insurance cover to make up for the losses that may occur due to fraud.</w:t>
            </w:r>
          </w:p>
          <w:p w:rsidR="001F1E01" w:rsidRPr="001F1E01" w:rsidRDefault="001F1E01" w:rsidP="001F1E01">
            <w:pPr>
              <w:jc w:val="both"/>
              <w:rPr>
                <w:rFonts w:ascii="Arial" w:hAnsi="Arial" w:cs="Arial"/>
                <w:b/>
                <w:sz w:val="24"/>
                <w:szCs w:val="24"/>
              </w:rPr>
            </w:pPr>
          </w:p>
          <w:p w:rsidR="001F1E01" w:rsidRPr="001F1E01" w:rsidRDefault="001F1E01" w:rsidP="001F1E01">
            <w:pPr>
              <w:jc w:val="both"/>
              <w:rPr>
                <w:rFonts w:ascii="Arial" w:hAnsi="Arial" w:cs="Arial"/>
                <w:b/>
                <w:sz w:val="24"/>
                <w:szCs w:val="24"/>
              </w:rPr>
            </w:pPr>
            <w:r w:rsidRPr="001F1E01">
              <w:rPr>
                <w:rFonts w:ascii="Arial" w:hAnsi="Arial" w:cs="Arial"/>
                <w:b/>
                <w:sz w:val="24"/>
                <w:szCs w:val="24"/>
              </w:rPr>
              <w:t>1.5.</w:t>
            </w:r>
            <w:r w:rsidRPr="001F1E01">
              <w:rPr>
                <w:rFonts w:ascii="Arial" w:hAnsi="Arial" w:cs="Arial"/>
                <w:b/>
                <w:sz w:val="24"/>
                <w:szCs w:val="24"/>
              </w:rPr>
              <w:tab/>
              <w:t>What is the difference between precautionary approach and detective approach? How are these approaches used for fraud detection</w:t>
            </w:r>
            <w:r w:rsidR="004342E5">
              <w:rPr>
                <w:rFonts w:ascii="Arial" w:hAnsi="Arial" w:cs="Arial"/>
                <w:b/>
                <w:sz w:val="24"/>
                <w:szCs w:val="24"/>
              </w:rPr>
              <w:t>:</w:t>
            </w:r>
          </w:p>
          <w:p w:rsidR="001F1E01" w:rsidRPr="001F1E01" w:rsidRDefault="001F1E01" w:rsidP="001F1E01">
            <w:pPr>
              <w:jc w:val="both"/>
              <w:rPr>
                <w:rFonts w:ascii="Arial" w:hAnsi="Arial" w:cs="Arial"/>
                <w:b/>
                <w:sz w:val="24"/>
                <w:szCs w:val="24"/>
              </w:rPr>
            </w:pPr>
          </w:p>
          <w:p w:rsidR="001F1E01" w:rsidRDefault="001F1E01" w:rsidP="001F1E01">
            <w:pPr>
              <w:jc w:val="both"/>
              <w:rPr>
                <w:rFonts w:ascii="Arial" w:hAnsi="Arial" w:cs="Arial"/>
                <w:sz w:val="24"/>
                <w:szCs w:val="24"/>
              </w:rPr>
            </w:pPr>
            <w:r w:rsidRPr="004342E5">
              <w:rPr>
                <w:rFonts w:ascii="Arial" w:hAnsi="Arial" w:cs="Arial"/>
                <w:b/>
                <w:i/>
                <w:sz w:val="24"/>
                <w:szCs w:val="24"/>
              </w:rPr>
              <w:t>Precautionary</w:t>
            </w:r>
            <w:r w:rsidRPr="001F1E01">
              <w:rPr>
                <w:rFonts w:ascii="Arial" w:hAnsi="Arial" w:cs="Arial"/>
                <w:b/>
                <w:sz w:val="24"/>
                <w:szCs w:val="24"/>
              </w:rPr>
              <w:t xml:space="preserve">: </w:t>
            </w:r>
            <w:r w:rsidRPr="004342E5">
              <w:rPr>
                <w:rFonts w:ascii="Arial" w:hAnsi="Arial" w:cs="Arial"/>
                <w:sz w:val="24"/>
                <w:szCs w:val="24"/>
              </w:rPr>
              <w:t>The uncertainty and risk resulting from the limitations in fraud control systems and management information, as well as fraud triangle is progressively being recognised and should be taken into account by adopting more precautionary management strategies. The need for precaution in management has been reflected in the precautionary principle. The precautionary principle has suffered from lack of definition, extreme interpretations leading to suspensions and lack of consideration of the economic and social costs of its application. The precautionary approach has been more closely associated with the concept of sustainable development and sustainable use, recognising that the diversity of employees and socio-economic situations each may require different strategies. Whereas;</w:t>
            </w:r>
          </w:p>
          <w:p w:rsidR="004342E5" w:rsidRPr="004342E5" w:rsidRDefault="004342E5" w:rsidP="001F1E01">
            <w:pPr>
              <w:jc w:val="both"/>
              <w:rPr>
                <w:rFonts w:ascii="Arial" w:hAnsi="Arial" w:cs="Arial"/>
                <w:sz w:val="24"/>
                <w:szCs w:val="24"/>
              </w:rPr>
            </w:pPr>
          </w:p>
          <w:p w:rsidR="001F1E01" w:rsidRPr="004342E5" w:rsidRDefault="001F1E01" w:rsidP="001F1E01">
            <w:pPr>
              <w:jc w:val="both"/>
              <w:rPr>
                <w:rFonts w:ascii="Arial" w:hAnsi="Arial" w:cs="Arial"/>
                <w:sz w:val="24"/>
                <w:szCs w:val="24"/>
              </w:rPr>
            </w:pPr>
          </w:p>
          <w:p w:rsidR="001F1E01" w:rsidRDefault="001F1E01" w:rsidP="001F1E01">
            <w:pPr>
              <w:jc w:val="both"/>
              <w:rPr>
                <w:rFonts w:ascii="Arial" w:hAnsi="Arial" w:cs="Arial"/>
                <w:b/>
                <w:sz w:val="24"/>
                <w:szCs w:val="24"/>
              </w:rPr>
            </w:pPr>
          </w:p>
          <w:p w:rsidR="001F1E01" w:rsidRPr="001F1E01" w:rsidRDefault="001F1E01" w:rsidP="001F1E01">
            <w:pPr>
              <w:jc w:val="right"/>
              <w:rPr>
                <w:rFonts w:ascii="Arial" w:hAnsi="Arial" w:cs="Arial"/>
                <w:b/>
                <w:sz w:val="24"/>
                <w:szCs w:val="24"/>
              </w:rPr>
            </w:pPr>
            <w:r w:rsidRPr="001F1E01">
              <w:rPr>
                <w:rFonts w:ascii="Arial" w:hAnsi="Arial" w:cs="Arial"/>
                <w:b/>
                <w:sz w:val="24"/>
                <w:szCs w:val="24"/>
              </w:rPr>
              <w:t>Felix, UA Ugwumadu</w:t>
            </w:r>
          </w:p>
          <w:p w:rsidR="001F1E01" w:rsidRPr="001F1E01" w:rsidRDefault="001F1E01" w:rsidP="001F1E01">
            <w:pPr>
              <w:jc w:val="right"/>
              <w:rPr>
                <w:rFonts w:ascii="Arial" w:hAnsi="Arial" w:cs="Arial"/>
                <w:b/>
                <w:sz w:val="24"/>
                <w:szCs w:val="24"/>
              </w:rPr>
            </w:pPr>
            <w:r w:rsidRPr="001F1E01">
              <w:rPr>
                <w:rFonts w:ascii="Arial" w:hAnsi="Arial" w:cs="Arial"/>
                <w:b/>
                <w:sz w:val="24"/>
                <w:szCs w:val="24"/>
              </w:rPr>
              <w:t>Student No:5234</w:t>
            </w:r>
          </w:p>
          <w:p w:rsidR="001F1E01" w:rsidRPr="001F1E01" w:rsidRDefault="001F1E01" w:rsidP="001F1E01">
            <w:pPr>
              <w:jc w:val="right"/>
              <w:rPr>
                <w:rFonts w:ascii="Arial" w:hAnsi="Arial" w:cs="Arial"/>
                <w:b/>
                <w:sz w:val="24"/>
                <w:szCs w:val="24"/>
              </w:rPr>
            </w:pPr>
            <w:r w:rsidRPr="001F1E01">
              <w:rPr>
                <w:rFonts w:ascii="Arial" w:hAnsi="Arial" w:cs="Arial"/>
                <w:b/>
                <w:sz w:val="24"/>
                <w:szCs w:val="24"/>
              </w:rPr>
              <w:t>Unit No: 10</w:t>
            </w:r>
          </w:p>
          <w:p w:rsidR="001F1E01" w:rsidRPr="001F1E01" w:rsidRDefault="001F1E01" w:rsidP="001F1E01">
            <w:pPr>
              <w:jc w:val="right"/>
              <w:rPr>
                <w:rFonts w:ascii="Arial" w:hAnsi="Arial" w:cs="Arial"/>
                <w:b/>
                <w:sz w:val="24"/>
                <w:szCs w:val="24"/>
              </w:rPr>
            </w:pPr>
            <w:r w:rsidRPr="001F1E01">
              <w:rPr>
                <w:rFonts w:ascii="Arial" w:hAnsi="Arial" w:cs="Arial"/>
                <w:b/>
                <w:sz w:val="24"/>
                <w:szCs w:val="24"/>
              </w:rPr>
              <w:t>Page:</w:t>
            </w:r>
            <w:r>
              <w:rPr>
                <w:rFonts w:ascii="Arial" w:hAnsi="Arial" w:cs="Arial"/>
                <w:b/>
                <w:sz w:val="24"/>
                <w:szCs w:val="24"/>
              </w:rPr>
              <w:t xml:space="preserve"> 4</w:t>
            </w:r>
          </w:p>
          <w:p w:rsidR="001F1E01" w:rsidRPr="004342E5" w:rsidRDefault="001F1E01" w:rsidP="001F1E01">
            <w:pPr>
              <w:jc w:val="both"/>
              <w:rPr>
                <w:rFonts w:ascii="Arial" w:hAnsi="Arial" w:cs="Arial"/>
                <w:b/>
                <w:i/>
                <w:sz w:val="24"/>
                <w:szCs w:val="24"/>
              </w:rPr>
            </w:pPr>
          </w:p>
          <w:p w:rsidR="001F1E01" w:rsidRPr="004342E5" w:rsidRDefault="004342E5" w:rsidP="001F1E01">
            <w:pPr>
              <w:jc w:val="both"/>
              <w:rPr>
                <w:rFonts w:ascii="Arial" w:hAnsi="Arial" w:cs="Arial"/>
                <w:sz w:val="24"/>
                <w:szCs w:val="24"/>
              </w:rPr>
            </w:pPr>
            <w:r w:rsidRPr="004342E5">
              <w:rPr>
                <w:rFonts w:ascii="Arial" w:hAnsi="Arial" w:cs="Arial"/>
                <w:b/>
                <w:i/>
                <w:sz w:val="24"/>
                <w:szCs w:val="24"/>
              </w:rPr>
              <w:t>Detective approach:</w:t>
            </w:r>
            <w:r w:rsidRPr="004342E5">
              <w:rPr>
                <w:rFonts w:ascii="Arial" w:hAnsi="Arial" w:cs="Arial"/>
                <w:b/>
                <w:sz w:val="24"/>
                <w:szCs w:val="24"/>
              </w:rPr>
              <w:t xml:space="preserve"> </w:t>
            </w:r>
            <w:r>
              <w:rPr>
                <w:rFonts w:ascii="Arial" w:hAnsi="Arial" w:cs="Arial"/>
                <w:b/>
                <w:sz w:val="24"/>
                <w:szCs w:val="24"/>
              </w:rPr>
              <w:t>T</w:t>
            </w:r>
            <w:r w:rsidRPr="004342E5">
              <w:rPr>
                <w:rFonts w:ascii="Arial" w:hAnsi="Arial" w:cs="Arial"/>
                <w:sz w:val="24"/>
                <w:szCs w:val="24"/>
              </w:rPr>
              <w:t>his entails setting up strong accounting controls and internal audit functions to monitor transaction against potential frauds. The internal audit function is responsible for periodically verifying the legitimacy of transactions and confirming that the organisation’s assets exist. Accounting controls are established to detect and fraud that may occur in between periodic audits.</w:t>
            </w:r>
          </w:p>
          <w:p w:rsidR="001F1E01" w:rsidRPr="004342E5" w:rsidRDefault="001F1E01" w:rsidP="001F1E01">
            <w:pPr>
              <w:jc w:val="both"/>
              <w:rPr>
                <w:rFonts w:ascii="Arial" w:hAnsi="Arial" w:cs="Arial"/>
                <w:sz w:val="24"/>
                <w:szCs w:val="24"/>
              </w:rPr>
            </w:pPr>
          </w:p>
          <w:p w:rsidR="001F1E01" w:rsidRPr="004342E5" w:rsidRDefault="001F1E01" w:rsidP="001F1E01">
            <w:pPr>
              <w:jc w:val="both"/>
              <w:rPr>
                <w:rFonts w:ascii="Arial" w:hAnsi="Arial" w:cs="Arial"/>
                <w:sz w:val="24"/>
                <w:szCs w:val="24"/>
              </w:rPr>
            </w:pPr>
            <w:r w:rsidRPr="004342E5">
              <w:rPr>
                <w:rFonts w:ascii="Arial" w:hAnsi="Arial" w:cs="Arial"/>
                <w:sz w:val="24"/>
                <w:szCs w:val="24"/>
              </w:rPr>
              <w:t>These approaches are present in the organisation as measures to help develop efficient mechanisms to deter and prevent fraud such embezzlement, theft, misappropriation of assets and mismanagement of organisational funds. It also helps to create sustainable deterrents for detection and prevention of white-collar financial crimes.</w:t>
            </w:r>
          </w:p>
          <w:p w:rsidR="001F1E01" w:rsidRPr="004342E5" w:rsidRDefault="001F1E01" w:rsidP="001F1E01">
            <w:pPr>
              <w:jc w:val="both"/>
              <w:rPr>
                <w:rFonts w:ascii="Arial" w:hAnsi="Arial" w:cs="Arial"/>
                <w:sz w:val="24"/>
                <w:szCs w:val="24"/>
              </w:rPr>
            </w:pPr>
          </w:p>
          <w:p w:rsidR="001F1E01" w:rsidRPr="001F1E01" w:rsidRDefault="001F1E01" w:rsidP="001F1E01">
            <w:pPr>
              <w:jc w:val="both"/>
              <w:rPr>
                <w:rFonts w:ascii="Arial" w:hAnsi="Arial" w:cs="Arial"/>
                <w:b/>
                <w:sz w:val="24"/>
                <w:szCs w:val="24"/>
              </w:rPr>
            </w:pPr>
            <w:r w:rsidRPr="001F1E01">
              <w:rPr>
                <w:rFonts w:ascii="Arial" w:hAnsi="Arial" w:cs="Arial"/>
                <w:b/>
                <w:sz w:val="24"/>
                <w:szCs w:val="24"/>
              </w:rPr>
              <w:t>1.6.</w:t>
            </w:r>
            <w:r w:rsidRPr="001F1E01">
              <w:rPr>
                <w:rFonts w:ascii="Arial" w:hAnsi="Arial" w:cs="Arial"/>
                <w:b/>
                <w:sz w:val="24"/>
                <w:szCs w:val="24"/>
              </w:rPr>
              <w:tab/>
              <w:t>Explain what the term internal controls means, name some internal control activities that organisations can adopt in order to prevent fraud activities</w:t>
            </w:r>
            <w:r w:rsidR="004342E5">
              <w:rPr>
                <w:rFonts w:ascii="Arial" w:hAnsi="Arial" w:cs="Arial"/>
                <w:b/>
                <w:sz w:val="24"/>
                <w:szCs w:val="24"/>
              </w:rPr>
              <w:t>:</w:t>
            </w:r>
          </w:p>
          <w:p w:rsidR="001F1E01" w:rsidRPr="001F1E01" w:rsidRDefault="001F1E01" w:rsidP="001F1E01">
            <w:pPr>
              <w:jc w:val="both"/>
              <w:rPr>
                <w:rFonts w:ascii="Arial" w:hAnsi="Arial" w:cs="Arial"/>
                <w:b/>
                <w:sz w:val="24"/>
                <w:szCs w:val="24"/>
              </w:rPr>
            </w:pPr>
          </w:p>
          <w:p w:rsidR="001F1E01" w:rsidRPr="004342E5" w:rsidRDefault="001F1E01" w:rsidP="001F1E01">
            <w:pPr>
              <w:jc w:val="both"/>
              <w:rPr>
                <w:rFonts w:ascii="Arial" w:hAnsi="Arial" w:cs="Arial"/>
                <w:sz w:val="24"/>
                <w:szCs w:val="24"/>
              </w:rPr>
            </w:pPr>
            <w:r w:rsidRPr="004342E5">
              <w:rPr>
                <w:rFonts w:ascii="Arial" w:hAnsi="Arial" w:cs="Arial"/>
                <w:sz w:val="24"/>
                <w:szCs w:val="24"/>
              </w:rPr>
              <w:t>The principles of internal control include guarding assets from disposal, acquisition, and theft or unauthorised use. Efficient operations, compliance with regulations, and thorough and accurate financial reporting are all products of internal control, a concept companies achieve through a control environment and control actions. The policies and expectations of managers determine the control environment, which includes a management's integrity, ethical values and philosophy. In an effective control environment, employees follow specific policies and procedures in a clear organizational structure.</w:t>
            </w:r>
            <w:r w:rsidR="004342E5">
              <w:rPr>
                <w:rFonts w:ascii="Arial" w:hAnsi="Arial" w:cs="Arial"/>
                <w:sz w:val="24"/>
                <w:szCs w:val="24"/>
              </w:rPr>
              <w:t xml:space="preserve"> </w:t>
            </w:r>
            <w:r w:rsidRPr="004342E5">
              <w:rPr>
                <w:rFonts w:ascii="Arial" w:hAnsi="Arial" w:cs="Arial"/>
                <w:sz w:val="24"/>
                <w:szCs w:val="24"/>
              </w:rPr>
              <w:t>Some of the internal control activities are as follows:</w:t>
            </w:r>
          </w:p>
          <w:p w:rsidR="001F1E01" w:rsidRPr="004342E5" w:rsidRDefault="001F1E01" w:rsidP="001F1E01">
            <w:pPr>
              <w:jc w:val="both"/>
              <w:rPr>
                <w:rFonts w:ascii="Arial" w:hAnsi="Arial" w:cs="Arial"/>
                <w:sz w:val="24"/>
                <w:szCs w:val="24"/>
              </w:rPr>
            </w:pPr>
          </w:p>
          <w:p w:rsidR="001F1E01" w:rsidRPr="00BF18C9" w:rsidRDefault="001F1E01" w:rsidP="00BF18C9">
            <w:pPr>
              <w:pStyle w:val="ListParagraph"/>
              <w:numPr>
                <w:ilvl w:val="0"/>
                <w:numId w:val="6"/>
              </w:numPr>
              <w:jc w:val="both"/>
              <w:rPr>
                <w:rFonts w:ascii="Arial" w:hAnsi="Arial" w:cs="Arial"/>
                <w:sz w:val="24"/>
                <w:szCs w:val="24"/>
              </w:rPr>
            </w:pPr>
            <w:r w:rsidRPr="00BF18C9">
              <w:rPr>
                <w:rFonts w:ascii="Arial" w:hAnsi="Arial" w:cs="Arial"/>
                <w:sz w:val="24"/>
                <w:szCs w:val="24"/>
              </w:rPr>
              <w:t>Adequate authorisation procedures</w:t>
            </w:r>
          </w:p>
          <w:p w:rsidR="001F1E01" w:rsidRPr="00BF18C9" w:rsidRDefault="001F1E01" w:rsidP="00BF18C9">
            <w:pPr>
              <w:pStyle w:val="ListParagraph"/>
              <w:numPr>
                <w:ilvl w:val="0"/>
                <w:numId w:val="6"/>
              </w:numPr>
              <w:jc w:val="both"/>
              <w:rPr>
                <w:rFonts w:ascii="Arial" w:hAnsi="Arial" w:cs="Arial"/>
                <w:sz w:val="24"/>
                <w:szCs w:val="24"/>
              </w:rPr>
            </w:pPr>
            <w:r w:rsidRPr="00BF18C9">
              <w:rPr>
                <w:rFonts w:ascii="Arial" w:hAnsi="Arial" w:cs="Arial"/>
                <w:sz w:val="24"/>
                <w:szCs w:val="24"/>
              </w:rPr>
              <w:t>Adequate documentations, records and audit trails</w:t>
            </w:r>
          </w:p>
          <w:p w:rsidR="001F1E01" w:rsidRPr="00BF18C9" w:rsidRDefault="001F1E01" w:rsidP="00BF18C9">
            <w:pPr>
              <w:pStyle w:val="ListParagraph"/>
              <w:numPr>
                <w:ilvl w:val="0"/>
                <w:numId w:val="6"/>
              </w:numPr>
              <w:jc w:val="both"/>
              <w:rPr>
                <w:rFonts w:ascii="Arial" w:hAnsi="Arial" w:cs="Arial"/>
                <w:sz w:val="24"/>
                <w:szCs w:val="24"/>
              </w:rPr>
            </w:pPr>
            <w:r w:rsidRPr="00BF18C9">
              <w:rPr>
                <w:rFonts w:ascii="Arial" w:hAnsi="Arial" w:cs="Arial"/>
                <w:sz w:val="24"/>
                <w:szCs w:val="24"/>
              </w:rPr>
              <w:t>Physical control over assets and records</w:t>
            </w:r>
          </w:p>
          <w:p w:rsidR="001F1E01" w:rsidRPr="00BF18C9" w:rsidRDefault="001F1E01" w:rsidP="00BF18C9">
            <w:pPr>
              <w:pStyle w:val="ListParagraph"/>
              <w:numPr>
                <w:ilvl w:val="0"/>
                <w:numId w:val="6"/>
              </w:numPr>
              <w:jc w:val="both"/>
              <w:rPr>
                <w:rFonts w:ascii="Arial" w:hAnsi="Arial" w:cs="Arial"/>
                <w:sz w:val="24"/>
                <w:szCs w:val="24"/>
              </w:rPr>
            </w:pPr>
            <w:r w:rsidRPr="00BF18C9">
              <w:rPr>
                <w:rFonts w:ascii="Arial" w:hAnsi="Arial" w:cs="Arial"/>
                <w:sz w:val="24"/>
                <w:szCs w:val="24"/>
              </w:rPr>
              <w:t>Independent performance checks</w:t>
            </w:r>
          </w:p>
          <w:p w:rsidR="001F1E01" w:rsidRDefault="001F1E01" w:rsidP="00BF18C9">
            <w:pPr>
              <w:pStyle w:val="ListParagraph"/>
              <w:numPr>
                <w:ilvl w:val="0"/>
                <w:numId w:val="6"/>
              </w:numPr>
              <w:jc w:val="both"/>
              <w:rPr>
                <w:rFonts w:ascii="Arial" w:hAnsi="Arial" w:cs="Arial"/>
                <w:sz w:val="24"/>
                <w:szCs w:val="24"/>
              </w:rPr>
            </w:pPr>
            <w:r w:rsidRPr="00BF18C9">
              <w:rPr>
                <w:rFonts w:ascii="Arial" w:hAnsi="Arial" w:cs="Arial"/>
                <w:sz w:val="24"/>
                <w:szCs w:val="24"/>
              </w:rPr>
              <w:t>Monitoring of controls</w:t>
            </w:r>
          </w:p>
          <w:p w:rsidR="00BF18C9" w:rsidRPr="00BF18C9" w:rsidRDefault="00BF18C9" w:rsidP="00BF18C9">
            <w:pPr>
              <w:pStyle w:val="ListParagraph"/>
              <w:jc w:val="both"/>
              <w:rPr>
                <w:rFonts w:ascii="Arial" w:hAnsi="Arial" w:cs="Arial"/>
                <w:sz w:val="24"/>
                <w:szCs w:val="24"/>
              </w:rPr>
            </w:pPr>
          </w:p>
          <w:p w:rsidR="001F1E01" w:rsidRDefault="001F1E01" w:rsidP="001F1E01">
            <w:pPr>
              <w:jc w:val="both"/>
              <w:rPr>
                <w:rFonts w:ascii="Arial" w:hAnsi="Arial" w:cs="Arial"/>
                <w:sz w:val="24"/>
                <w:szCs w:val="24"/>
              </w:rPr>
            </w:pPr>
            <w:r w:rsidRPr="004342E5">
              <w:rPr>
                <w:rFonts w:ascii="Arial" w:hAnsi="Arial" w:cs="Arial"/>
                <w:sz w:val="24"/>
                <w:szCs w:val="24"/>
              </w:rPr>
              <w:t xml:space="preserve">(Association of Certified Fraud Examiners 2008; Singleton et al 2006; Kass-shraibman et al 2011; Course material unit 10) </w:t>
            </w:r>
          </w:p>
          <w:p w:rsidR="00BF18C9" w:rsidRPr="004342E5" w:rsidRDefault="00BF18C9" w:rsidP="001F1E01">
            <w:pPr>
              <w:jc w:val="both"/>
              <w:rPr>
                <w:rFonts w:ascii="Arial" w:hAnsi="Arial" w:cs="Arial"/>
                <w:sz w:val="24"/>
                <w:szCs w:val="24"/>
              </w:rPr>
            </w:pPr>
          </w:p>
          <w:p w:rsidR="001F1E01" w:rsidRPr="004342E5" w:rsidRDefault="001F1E01" w:rsidP="001F1E01">
            <w:pPr>
              <w:jc w:val="both"/>
              <w:rPr>
                <w:rFonts w:ascii="Arial" w:hAnsi="Arial" w:cs="Arial"/>
                <w:sz w:val="24"/>
                <w:szCs w:val="24"/>
              </w:rPr>
            </w:pPr>
          </w:p>
          <w:p w:rsidR="009F2894" w:rsidRPr="009F2894" w:rsidRDefault="009F2894" w:rsidP="009F2894">
            <w:pPr>
              <w:jc w:val="both"/>
              <w:rPr>
                <w:rFonts w:ascii="Arial" w:hAnsi="Arial" w:cs="Arial"/>
                <w:b/>
                <w:sz w:val="24"/>
                <w:szCs w:val="24"/>
              </w:rPr>
            </w:pPr>
            <w:r w:rsidRPr="009F2894">
              <w:rPr>
                <w:rFonts w:ascii="Arial" w:hAnsi="Arial" w:cs="Arial"/>
                <w:b/>
                <w:sz w:val="24"/>
                <w:szCs w:val="24"/>
              </w:rPr>
              <w:t>2.</w:t>
            </w:r>
            <w:r w:rsidRPr="009F2894">
              <w:rPr>
                <w:rFonts w:ascii="Arial" w:hAnsi="Arial" w:cs="Arial"/>
                <w:b/>
                <w:sz w:val="24"/>
                <w:szCs w:val="24"/>
              </w:rPr>
              <w:tab/>
              <w:t>Discuss the important points that should be considered when developing fraud policy:</w:t>
            </w:r>
          </w:p>
          <w:p w:rsidR="009F2894" w:rsidRPr="009F2894" w:rsidRDefault="009F2894" w:rsidP="009F2894">
            <w:pPr>
              <w:jc w:val="both"/>
              <w:rPr>
                <w:rFonts w:ascii="Arial" w:hAnsi="Arial" w:cs="Arial"/>
                <w:b/>
                <w:sz w:val="24"/>
                <w:szCs w:val="24"/>
              </w:rPr>
            </w:pPr>
          </w:p>
          <w:p w:rsidR="009F2894" w:rsidRPr="009F2894" w:rsidRDefault="009F2894" w:rsidP="009F2894">
            <w:pPr>
              <w:jc w:val="both"/>
              <w:rPr>
                <w:rFonts w:ascii="Arial" w:hAnsi="Arial" w:cs="Arial"/>
                <w:sz w:val="24"/>
                <w:szCs w:val="24"/>
              </w:rPr>
            </w:pPr>
            <w:r w:rsidRPr="009F2894">
              <w:rPr>
                <w:rFonts w:ascii="Arial" w:hAnsi="Arial" w:cs="Arial"/>
                <w:sz w:val="24"/>
                <w:szCs w:val="24"/>
              </w:rPr>
              <w:t>The company’s fraud policy is a source demonstrating the fraud prevention measures, actions that have been taken to detect and respond to fraud and effectiveness of the anti-fraud environment. Amongst some of the point that should be considered in the policy are as follows:</w:t>
            </w:r>
          </w:p>
          <w:p w:rsidR="009F2894" w:rsidRPr="009F2894" w:rsidRDefault="009F2894" w:rsidP="009F2894">
            <w:pPr>
              <w:jc w:val="both"/>
              <w:rPr>
                <w:rFonts w:ascii="Arial" w:hAnsi="Arial" w:cs="Arial"/>
                <w:sz w:val="24"/>
                <w:szCs w:val="24"/>
              </w:rPr>
            </w:pPr>
          </w:p>
          <w:p w:rsidR="009F2894" w:rsidRPr="009F2894" w:rsidRDefault="009F2894" w:rsidP="009F2894">
            <w:pPr>
              <w:jc w:val="both"/>
              <w:rPr>
                <w:rFonts w:ascii="Arial" w:hAnsi="Arial" w:cs="Arial"/>
                <w:sz w:val="24"/>
                <w:szCs w:val="24"/>
              </w:rPr>
            </w:pPr>
          </w:p>
          <w:p w:rsidR="009F2894" w:rsidRDefault="009F2894" w:rsidP="009F2894">
            <w:pPr>
              <w:jc w:val="both"/>
              <w:rPr>
                <w:rFonts w:ascii="Arial" w:hAnsi="Arial" w:cs="Arial"/>
                <w:b/>
                <w:sz w:val="24"/>
                <w:szCs w:val="24"/>
              </w:rPr>
            </w:pPr>
          </w:p>
          <w:p w:rsidR="009F2894" w:rsidRPr="009F2894" w:rsidRDefault="009F2894" w:rsidP="009F2894">
            <w:pPr>
              <w:jc w:val="right"/>
              <w:rPr>
                <w:rFonts w:ascii="Arial" w:hAnsi="Arial" w:cs="Arial"/>
                <w:b/>
                <w:sz w:val="24"/>
                <w:szCs w:val="24"/>
              </w:rPr>
            </w:pPr>
            <w:r w:rsidRPr="009F2894">
              <w:rPr>
                <w:rFonts w:ascii="Arial" w:hAnsi="Arial" w:cs="Arial"/>
                <w:b/>
                <w:sz w:val="24"/>
                <w:szCs w:val="24"/>
              </w:rPr>
              <w:t>Felix, UA Ugwumadu</w:t>
            </w:r>
          </w:p>
          <w:p w:rsidR="009F2894" w:rsidRPr="009F2894" w:rsidRDefault="009F2894" w:rsidP="009F2894">
            <w:pPr>
              <w:jc w:val="right"/>
              <w:rPr>
                <w:rFonts w:ascii="Arial" w:hAnsi="Arial" w:cs="Arial"/>
                <w:b/>
                <w:sz w:val="24"/>
                <w:szCs w:val="24"/>
              </w:rPr>
            </w:pPr>
            <w:r w:rsidRPr="009F2894">
              <w:rPr>
                <w:rFonts w:ascii="Arial" w:hAnsi="Arial" w:cs="Arial"/>
                <w:b/>
                <w:sz w:val="24"/>
                <w:szCs w:val="24"/>
              </w:rPr>
              <w:t>Student No:5234</w:t>
            </w:r>
          </w:p>
          <w:p w:rsidR="009F2894" w:rsidRPr="009F2894" w:rsidRDefault="009F2894" w:rsidP="009F2894">
            <w:pPr>
              <w:jc w:val="right"/>
              <w:rPr>
                <w:rFonts w:ascii="Arial" w:hAnsi="Arial" w:cs="Arial"/>
                <w:b/>
                <w:sz w:val="24"/>
                <w:szCs w:val="24"/>
              </w:rPr>
            </w:pPr>
            <w:r w:rsidRPr="009F2894">
              <w:rPr>
                <w:rFonts w:ascii="Arial" w:hAnsi="Arial" w:cs="Arial"/>
                <w:b/>
                <w:sz w:val="24"/>
                <w:szCs w:val="24"/>
              </w:rPr>
              <w:t>Unit No: 10</w:t>
            </w:r>
          </w:p>
          <w:p w:rsidR="009F2894" w:rsidRDefault="009F2894" w:rsidP="009F2894">
            <w:pPr>
              <w:jc w:val="right"/>
              <w:rPr>
                <w:rFonts w:ascii="Arial" w:hAnsi="Arial" w:cs="Arial"/>
                <w:b/>
                <w:sz w:val="24"/>
                <w:szCs w:val="24"/>
              </w:rPr>
            </w:pPr>
            <w:r w:rsidRPr="009F2894">
              <w:rPr>
                <w:rFonts w:ascii="Arial" w:hAnsi="Arial" w:cs="Arial"/>
                <w:b/>
                <w:sz w:val="24"/>
                <w:szCs w:val="24"/>
              </w:rPr>
              <w:t>Page: 5</w:t>
            </w:r>
          </w:p>
          <w:p w:rsidR="009F2894" w:rsidRDefault="009F2894" w:rsidP="009F2894">
            <w:pPr>
              <w:jc w:val="both"/>
              <w:rPr>
                <w:rFonts w:ascii="Arial" w:hAnsi="Arial" w:cs="Arial"/>
                <w:b/>
                <w:sz w:val="24"/>
                <w:szCs w:val="24"/>
              </w:rPr>
            </w:pPr>
          </w:p>
          <w:p w:rsidR="009F2894" w:rsidRPr="009F2894" w:rsidRDefault="009F2894" w:rsidP="009F2894">
            <w:pPr>
              <w:jc w:val="both"/>
              <w:rPr>
                <w:rFonts w:ascii="Arial" w:hAnsi="Arial" w:cs="Arial"/>
                <w:b/>
                <w:sz w:val="24"/>
                <w:szCs w:val="24"/>
              </w:rPr>
            </w:pPr>
          </w:p>
          <w:p w:rsidR="009F2894" w:rsidRPr="00BF18C9" w:rsidRDefault="009F2894" w:rsidP="00BF18C9">
            <w:pPr>
              <w:pStyle w:val="ListParagraph"/>
              <w:numPr>
                <w:ilvl w:val="0"/>
                <w:numId w:val="6"/>
              </w:numPr>
              <w:jc w:val="both"/>
              <w:rPr>
                <w:rFonts w:ascii="Arial" w:hAnsi="Arial" w:cs="Arial"/>
                <w:sz w:val="24"/>
                <w:szCs w:val="24"/>
              </w:rPr>
            </w:pPr>
            <w:r w:rsidRPr="00BF18C9">
              <w:rPr>
                <w:rFonts w:ascii="Arial" w:hAnsi="Arial" w:cs="Arial"/>
                <w:sz w:val="24"/>
                <w:szCs w:val="24"/>
              </w:rPr>
              <w:t>To define what is fraud</w:t>
            </w:r>
          </w:p>
          <w:p w:rsidR="009F2894" w:rsidRPr="00BF18C9" w:rsidRDefault="009F2894" w:rsidP="00BF18C9">
            <w:pPr>
              <w:pStyle w:val="ListParagraph"/>
              <w:numPr>
                <w:ilvl w:val="0"/>
                <w:numId w:val="6"/>
              </w:numPr>
              <w:jc w:val="both"/>
              <w:rPr>
                <w:rFonts w:ascii="Arial" w:hAnsi="Arial" w:cs="Arial"/>
                <w:sz w:val="24"/>
                <w:szCs w:val="24"/>
              </w:rPr>
            </w:pPr>
            <w:r w:rsidRPr="00BF18C9">
              <w:rPr>
                <w:rFonts w:ascii="Arial" w:hAnsi="Arial" w:cs="Arial"/>
                <w:sz w:val="24"/>
                <w:szCs w:val="24"/>
              </w:rPr>
              <w:t>To describe how anti-fraud controls would be implemented</w:t>
            </w:r>
          </w:p>
          <w:p w:rsidR="009F2894" w:rsidRPr="00BF18C9" w:rsidRDefault="009F2894" w:rsidP="00BF18C9">
            <w:pPr>
              <w:pStyle w:val="ListParagraph"/>
              <w:numPr>
                <w:ilvl w:val="0"/>
                <w:numId w:val="6"/>
              </w:numPr>
              <w:jc w:val="both"/>
              <w:rPr>
                <w:rFonts w:ascii="Arial" w:hAnsi="Arial" w:cs="Arial"/>
                <w:sz w:val="24"/>
                <w:szCs w:val="24"/>
              </w:rPr>
            </w:pPr>
            <w:r w:rsidRPr="00BF18C9">
              <w:rPr>
                <w:rFonts w:ascii="Arial" w:hAnsi="Arial" w:cs="Arial"/>
                <w:sz w:val="24"/>
                <w:szCs w:val="24"/>
              </w:rPr>
              <w:t>To describe proactive anti-fraud measures to detect and prevent fraud</w:t>
            </w:r>
          </w:p>
          <w:p w:rsidR="009F2894" w:rsidRPr="00BF18C9" w:rsidRDefault="009F2894" w:rsidP="00BF18C9">
            <w:pPr>
              <w:pStyle w:val="ListParagraph"/>
              <w:numPr>
                <w:ilvl w:val="0"/>
                <w:numId w:val="6"/>
              </w:numPr>
              <w:jc w:val="both"/>
              <w:rPr>
                <w:rFonts w:ascii="Arial" w:hAnsi="Arial" w:cs="Arial"/>
                <w:sz w:val="24"/>
                <w:szCs w:val="24"/>
              </w:rPr>
            </w:pPr>
            <w:r w:rsidRPr="00BF18C9">
              <w:rPr>
                <w:rFonts w:ascii="Arial" w:hAnsi="Arial" w:cs="Arial"/>
                <w:sz w:val="24"/>
                <w:szCs w:val="24"/>
              </w:rPr>
              <w:t>To describe how ant-fraud controls are tested</w:t>
            </w:r>
          </w:p>
          <w:p w:rsidR="009F2894" w:rsidRPr="00BF18C9" w:rsidRDefault="009F2894" w:rsidP="00BF18C9">
            <w:pPr>
              <w:pStyle w:val="ListParagraph"/>
              <w:numPr>
                <w:ilvl w:val="0"/>
                <w:numId w:val="6"/>
              </w:numPr>
              <w:jc w:val="both"/>
              <w:rPr>
                <w:rFonts w:ascii="Arial" w:hAnsi="Arial" w:cs="Arial"/>
                <w:sz w:val="24"/>
                <w:szCs w:val="24"/>
              </w:rPr>
            </w:pPr>
            <w:r w:rsidRPr="00BF18C9">
              <w:rPr>
                <w:rFonts w:ascii="Arial" w:hAnsi="Arial" w:cs="Arial"/>
                <w:sz w:val="24"/>
                <w:szCs w:val="24"/>
              </w:rPr>
              <w:t>To define investigation policies and procedures</w:t>
            </w:r>
          </w:p>
          <w:p w:rsidR="009F2894" w:rsidRPr="00BF18C9" w:rsidRDefault="009F2894" w:rsidP="00BF18C9">
            <w:pPr>
              <w:pStyle w:val="ListParagraph"/>
              <w:numPr>
                <w:ilvl w:val="0"/>
                <w:numId w:val="6"/>
              </w:numPr>
              <w:jc w:val="both"/>
              <w:rPr>
                <w:rFonts w:ascii="Arial" w:hAnsi="Arial" w:cs="Arial"/>
                <w:sz w:val="24"/>
                <w:szCs w:val="24"/>
              </w:rPr>
            </w:pPr>
            <w:r w:rsidRPr="00BF18C9">
              <w:rPr>
                <w:rFonts w:ascii="Arial" w:hAnsi="Arial" w:cs="Arial"/>
                <w:sz w:val="24"/>
                <w:szCs w:val="24"/>
              </w:rPr>
              <w:t>To publish and communicate organisation policy</w:t>
            </w:r>
          </w:p>
          <w:p w:rsidR="004342E5" w:rsidRPr="009F2894" w:rsidRDefault="004342E5" w:rsidP="001F1E01">
            <w:pPr>
              <w:jc w:val="both"/>
              <w:rPr>
                <w:rFonts w:ascii="Arial" w:hAnsi="Arial" w:cs="Arial"/>
                <w:sz w:val="24"/>
                <w:szCs w:val="24"/>
              </w:rPr>
            </w:pPr>
          </w:p>
          <w:p w:rsidR="001F1E01" w:rsidRPr="004342E5" w:rsidRDefault="001F1E01" w:rsidP="001F1E01">
            <w:pPr>
              <w:jc w:val="both"/>
              <w:rPr>
                <w:rFonts w:ascii="Arial" w:hAnsi="Arial" w:cs="Arial"/>
                <w:sz w:val="24"/>
                <w:szCs w:val="24"/>
              </w:rPr>
            </w:pPr>
            <w:r w:rsidRPr="004342E5">
              <w:rPr>
                <w:rFonts w:ascii="Arial" w:hAnsi="Arial" w:cs="Arial"/>
                <w:sz w:val="24"/>
                <w:szCs w:val="24"/>
              </w:rPr>
              <w:t>On reflection, for an effective anti-fraud system, a written and ethical policy alone is insuefficient.it is imperative to communicate this policy to all relevant stakeholders, implement monitors and prosecute offenders/perpetrators of crime. Equally, this can be done without preferential treatment to some such as the directors and senior managers; but having ethics and fraud employee orientation programme. Thus, an active monitoring and compliance system is dynamic for the success of fraud policy.</w:t>
            </w:r>
          </w:p>
          <w:p w:rsidR="004342E5" w:rsidRPr="004342E5" w:rsidRDefault="004342E5" w:rsidP="001F1E01">
            <w:pPr>
              <w:jc w:val="both"/>
              <w:rPr>
                <w:rFonts w:ascii="Arial" w:hAnsi="Arial" w:cs="Arial"/>
                <w:sz w:val="24"/>
                <w:szCs w:val="24"/>
              </w:rPr>
            </w:pPr>
          </w:p>
          <w:p w:rsidR="001F1E01" w:rsidRDefault="001F1E01" w:rsidP="001F1E01">
            <w:pPr>
              <w:jc w:val="both"/>
              <w:rPr>
                <w:rFonts w:ascii="Arial" w:hAnsi="Arial" w:cs="Arial"/>
                <w:sz w:val="24"/>
                <w:szCs w:val="24"/>
              </w:rPr>
            </w:pPr>
            <w:r w:rsidRPr="004342E5">
              <w:rPr>
                <w:rFonts w:ascii="Arial" w:hAnsi="Arial" w:cs="Arial"/>
                <w:sz w:val="24"/>
                <w:szCs w:val="24"/>
              </w:rPr>
              <w:t xml:space="preserve">An ethics policy does not necessarily have to involve a long list of policies and procedures; rather, it may be simply based on values and principles that are symbolic for the organisation. These values must be firmly incorporated into employee behaviours and organisational cultures and these should be reinforced by action. Also it is important for an organisation to take human elements into considerations when developing a culture while there many factors that influences organisational culture, some are clearly more important than others   (Kass-shraibman et al 2011; Course material unit 10) . </w:t>
            </w:r>
          </w:p>
          <w:p w:rsidR="00BF18C9" w:rsidRPr="004342E5" w:rsidRDefault="00BF18C9" w:rsidP="001F1E01">
            <w:pPr>
              <w:jc w:val="both"/>
              <w:rPr>
                <w:rFonts w:ascii="Arial" w:hAnsi="Arial" w:cs="Arial"/>
                <w:sz w:val="24"/>
                <w:szCs w:val="24"/>
              </w:rPr>
            </w:pPr>
          </w:p>
          <w:p w:rsidR="001F1E01" w:rsidRPr="004342E5" w:rsidRDefault="001F1E01" w:rsidP="001F1E01">
            <w:pPr>
              <w:jc w:val="both"/>
              <w:rPr>
                <w:rFonts w:ascii="Arial" w:hAnsi="Arial" w:cs="Arial"/>
                <w:sz w:val="24"/>
                <w:szCs w:val="24"/>
              </w:rPr>
            </w:pPr>
          </w:p>
          <w:p w:rsidR="00BF18C9" w:rsidRDefault="001F1E01" w:rsidP="001F1E01">
            <w:pPr>
              <w:jc w:val="both"/>
              <w:rPr>
                <w:rFonts w:ascii="Arial" w:hAnsi="Arial" w:cs="Arial"/>
                <w:b/>
                <w:sz w:val="24"/>
                <w:szCs w:val="24"/>
              </w:rPr>
            </w:pPr>
            <w:r w:rsidRPr="001F1E01">
              <w:rPr>
                <w:rFonts w:ascii="Arial" w:hAnsi="Arial" w:cs="Arial"/>
                <w:b/>
                <w:sz w:val="24"/>
                <w:szCs w:val="24"/>
              </w:rPr>
              <w:t>Bibliography</w:t>
            </w:r>
          </w:p>
          <w:p w:rsidR="001F1E01" w:rsidRPr="001F1E01" w:rsidRDefault="001F1E01" w:rsidP="001F1E01">
            <w:pPr>
              <w:jc w:val="both"/>
              <w:rPr>
                <w:rFonts w:ascii="Arial" w:hAnsi="Arial" w:cs="Arial"/>
                <w:b/>
                <w:sz w:val="24"/>
                <w:szCs w:val="24"/>
              </w:rPr>
            </w:pPr>
            <w:r w:rsidRPr="001F1E01">
              <w:rPr>
                <w:rFonts w:ascii="Arial" w:hAnsi="Arial" w:cs="Arial"/>
                <w:b/>
                <w:sz w:val="24"/>
                <w:szCs w:val="24"/>
              </w:rPr>
              <w:t xml:space="preserve"> </w:t>
            </w:r>
          </w:p>
          <w:p w:rsidR="001F1E01" w:rsidRPr="001F1E01" w:rsidRDefault="001F1E01" w:rsidP="001F1E01">
            <w:pPr>
              <w:jc w:val="both"/>
              <w:rPr>
                <w:rFonts w:ascii="Arial" w:hAnsi="Arial" w:cs="Arial"/>
                <w:b/>
                <w:sz w:val="24"/>
                <w:szCs w:val="24"/>
              </w:rPr>
            </w:pPr>
          </w:p>
          <w:p w:rsidR="001F1E01" w:rsidRPr="004342E5" w:rsidRDefault="001F1E01" w:rsidP="004342E5">
            <w:pPr>
              <w:spacing w:line="360" w:lineRule="auto"/>
              <w:jc w:val="both"/>
              <w:rPr>
                <w:rFonts w:ascii="Arial" w:hAnsi="Arial" w:cs="Arial"/>
                <w:sz w:val="24"/>
                <w:szCs w:val="24"/>
              </w:rPr>
            </w:pPr>
            <w:r w:rsidRPr="004342E5">
              <w:rPr>
                <w:rFonts w:ascii="Arial" w:hAnsi="Arial" w:cs="Arial"/>
                <w:sz w:val="24"/>
                <w:szCs w:val="24"/>
              </w:rPr>
              <w:t>Association of Certified Fraud Examiners (2008) Report to the Nation on Occupational Fraud and Abuse Austin, TX: ACFE</w:t>
            </w:r>
          </w:p>
          <w:p w:rsidR="001F1E01" w:rsidRPr="004342E5" w:rsidRDefault="001F1E01" w:rsidP="004342E5">
            <w:pPr>
              <w:spacing w:line="360" w:lineRule="auto"/>
              <w:jc w:val="both"/>
              <w:rPr>
                <w:rFonts w:ascii="Arial" w:hAnsi="Arial" w:cs="Arial"/>
                <w:sz w:val="24"/>
                <w:szCs w:val="24"/>
              </w:rPr>
            </w:pPr>
            <w:r w:rsidRPr="004342E5">
              <w:rPr>
                <w:rFonts w:ascii="Arial" w:hAnsi="Arial" w:cs="Arial"/>
                <w:sz w:val="24"/>
                <w:szCs w:val="24"/>
              </w:rPr>
              <w:t>Course/module material – Unit 10, Fraud Prevention</w:t>
            </w:r>
          </w:p>
          <w:p w:rsidR="001F1E01" w:rsidRPr="004342E5" w:rsidRDefault="001F1E01" w:rsidP="004342E5">
            <w:pPr>
              <w:spacing w:line="360" w:lineRule="auto"/>
              <w:jc w:val="both"/>
              <w:rPr>
                <w:rFonts w:ascii="Arial" w:hAnsi="Arial" w:cs="Arial"/>
                <w:sz w:val="24"/>
                <w:szCs w:val="24"/>
              </w:rPr>
            </w:pPr>
            <w:r w:rsidRPr="004342E5">
              <w:rPr>
                <w:rFonts w:ascii="Arial" w:hAnsi="Arial" w:cs="Arial"/>
                <w:sz w:val="24"/>
                <w:szCs w:val="24"/>
              </w:rPr>
              <w:t>Kass-shraibman F and Sampath, V.S (2011) Forensic Accounting for Dummies, Wiley</w:t>
            </w:r>
          </w:p>
          <w:p w:rsidR="001F1E01" w:rsidRPr="004342E5" w:rsidRDefault="001F1E01" w:rsidP="004342E5">
            <w:pPr>
              <w:spacing w:line="360" w:lineRule="auto"/>
              <w:jc w:val="both"/>
              <w:rPr>
                <w:rFonts w:ascii="Arial" w:hAnsi="Arial" w:cs="Arial"/>
                <w:sz w:val="24"/>
                <w:szCs w:val="24"/>
              </w:rPr>
            </w:pPr>
            <w:r w:rsidRPr="004342E5">
              <w:rPr>
                <w:rFonts w:ascii="Arial" w:hAnsi="Arial" w:cs="Arial"/>
                <w:sz w:val="24"/>
                <w:szCs w:val="24"/>
              </w:rPr>
              <w:t xml:space="preserve">Singleton, H and Sheetz, M (2006) Fraud Auditing and Forensic Investigation for Non-Expert, 2nd Ed  </w:t>
            </w:r>
          </w:p>
          <w:p w:rsidR="001F1E01" w:rsidRPr="004342E5" w:rsidRDefault="001F1E01" w:rsidP="004342E5">
            <w:pPr>
              <w:spacing w:line="360" w:lineRule="auto"/>
              <w:jc w:val="both"/>
              <w:rPr>
                <w:rFonts w:ascii="Arial" w:hAnsi="Arial" w:cs="Arial"/>
                <w:sz w:val="24"/>
                <w:szCs w:val="24"/>
              </w:rPr>
            </w:pPr>
          </w:p>
          <w:p w:rsidR="001F1E01" w:rsidRPr="001F1E01" w:rsidRDefault="001F1E01" w:rsidP="001F1E01">
            <w:pPr>
              <w:jc w:val="both"/>
              <w:rPr>
                <w:rFonts w:ascii="Arial" w:hAnsi="Arial" w:cs="Arial"/>
                <w:b/>
                <w:sz w:val="24"/>
                <w:szCs w:val="24"/>
              </w:rPr>
            </w:pPr>
          </w:p>
          <w:p w:rsidR="0073354C" w:rsidRPr="00112EB6" w:rsidRDefault="0073354C" w:rsidP="009F2894">
            <w:pPr>
              <w:jc w:val="both"/>
              <w:rPr>
                <w:rFonts w:ascii="Arial" w:hAnsi="Arial" w:cs="Arial"/>
                <w:sz w:val="24"/>
                <w:szCs w:val="24"/>
              </w:rPr>
            </w:pPr>
            <w:bookmarkStart w:id="0" w:name="_GoBack"/>
            <w:bookmarkEnd w:id="0"/>
          </w:p>
        </w:tc>
      </w:tr>
    </w:tbl>
    <w:p w:rsidR="00503D7E" w:rsidRPr="00984987" w:rsidRDefault="00503D7E" w:rsidP="00112EB6">
      <w:pPr>
        <w:autoSpaceDE w:val="0"/>
        <w:autoSpaceDN w:val="0"/>
        <w:adjustRightInd w:val="0"/>
        <w:spacing w:after="0" w:line="240" w:lineRule="auto"/>
        <w:jc w:val="both"/>
        <w:rPr>
          <w:rFonts w:ascii="Arial" w:hAnsi="Arial" w:cs="Arial"/>
          <w:b/>
          <w:bCs/>
          <w:color w:val="002060"/>
          <w:sz w:val="24"/>
          <w:szCs w:val="24"/>
          <w:lang w:val="en-US"/>
        </w:rPr>
      </w:pPr>
    </w:p>
    <w:p w:rsidR="005F5F25" w:rsidRDefault="005F5F25" w:rsidP="00112EB6">
      <w:pPr>
        <w:autoSpaceDE w:val="0"/>
        <w:autoSpaceDN w:val="0"/>
        <w:adjustRightInd w:val="0"/>
        <w:spacing w:after="0" w:line="240" w:lineRule="auto"/>
        <w:jc w:val="both"/>
        <w:rPr>
          <w:rFonts w:ascii="Arial" w:hAnsi="Arial" w:cs="Arial"/>
          <w:b/>
          <w:bCs/>
          <w:color w:val="002060"/>
          <w:sz w:val="24"/>
          <w:szCs w:val="24"/>
          <w:lang w:val="en-US"/>
        </w:rPr>
      </w:pPr>
    </w:p>
    <w:p w:rsidR="005F5F25" w:rsidRDefault="005F5F25" w:rsidP="00112EB6">
      <w:pPr>
        <w:autoSpaceDE w:val="0"/>
        <w:autoSpaceDN w:val="0"/>
        <w:adjustRightInd w:val="0"/>
        <w:spacing w:after="0" w:line="240" w:lineRule="auto"/>
        <w:jc w:val="both"/>
        <w:rPr>
          <w:rFonts w:ascii="Arial" w:hAnsi="Arial" w:cs="Arial"/>
          <w:b/>
          <w:bCs/>
          <w:color w:val="002060"/>
          <w:sz w:val="24"/>
          <w:szCs w:val="24"/>
          <w:lang w:val="en-US"/>
        </w:rPr>
      </w:pPr>
    </w:p>
    <w:p w:rsidR="009F2894" w:rsidRPr="009F2894" w:rsidRDefault="009F2894" w:rsidP="009F2894">
      <w:pPr>
        <w:autoSpaceDE w:val="0"/>
        <w:autoSpaceDN w:val="0"/>
        <w:adjustRightInd w:val="0"/>
        <w:spacing w:after="0" w:line="240" w:lineRule="auto"/>
        <w:jc w:val="right"/>
        <w:rPr>
          <w:rFonts w:ascii="Arial" w:hAnsi="Arial" w:cs="Arial"/>
          <w:b/>
          <w:bCs/>
          <w:color w:val="002060"/>
          <w:sz w:val="24"/>
          <w:szCs w:val="24"/>
          <w:lang w:val="en-US"/>
        </w:rPr>
      </w:pPr>
      <w:r w:rsidRPr="009F2894">
        <w:rPr>
          <w:rFonts w:ascii="Arial" w:hAnsi="Arial" w:cs="Arial"/>
          <w:b/>
          <w:bCs/>
          <w:color w:val="002060"/>
          <w:sz w:val="24"/>
          <w:szCs w:val="24"/>
          <w:lang w:val="en-US"/>
        </w:rPr>
        <w:t>Felix, UA Ugwumadu</w:t>
      </w:r>
    </w:p>
    <w:p w:rsidR="009F2894" w:rsidRPr="009F2894" w:rsidRDefault="009F2894" w:rsidP="009F2894">
      <w:pPr>
        <w:autoSpaceDE w:val="0"/>
        <w:autoSpaceDN w:val="0"/>
        <w:adjustRightInd w:val="0"/>
        <w:spacing w:after="0" w:line="240" w:lineRule="auto"/>
        <w:jc w:val="right"/>
        <w:rPr>
          <w:rFonts w:ascii="Arial" w:hAnsi="Arial" w:cs="Arial"/>
          <w:b/>
          <w:bCs/>
          <w:color w:val="002060"/>
          <w:sz w:val="24"/>
          <w:szCs w:val="24"/>
          <w:lang w:val="en-US"/>
        </w:rPr>
      </w:pPr>
      <w:r w:rsidRPr="009F2894">
        <w:rPr>
          <w:rFonts w:ascii="Arial" w:hAnsi="Arial" w:cs="Arial"/>
          <w:b/>
          <w:bCs/>
          <w:color w:val="002060"/>
          <w:sz w:val="24"/>
          <w:szCs w:val="24"/>
          <w:lang w:val="en-US"/>
        </w:rPr>
        <w:t>Student No</w:t>
      </w:r>
      <w:proofErr w:type="gramStart"/>
      <w:r w:rsidRPr="009F2894">
        <w:rPr>
          <w:rFonts w:ascii="Arial" w:hAnsi="Arial" w:cs="Arial"/>
          <w:b/>
          <w:bCs/>
          <w:color w:val="002060"/>
          <w:sz w:val="24"/>
          <w:szCs w:val="24"/>
          <w:lang w:val="en-US"/>
        </w:rPr>
        <w:t>:5234</w:t>
      </w:r>
      <w:proofErr w:type="gramEnd"/>
    </w:p>
    <w:p w:rsidR="009F2894" w:rsidRPr="009F2894" w:rsidRDefault="009F2894" w:rsidP="009F2894">
      <w:pPr>
        <w:autoSpaceDE w:val="0"/>
        <w:autoSpaceDN w:val="0"/>
        <w:adjustRightInd w:val="0"/>
        <w:spacing w:after="0" w:line="240" w:lineRule="auto"/>
        <w:jc w:val="right"/>
        <w:rPr>
          <w:rFonts w:ascii="Arial" w:hAnsi="Arial" w:cs="Arial"/>
          <w:b/>
          <w:bCs/>
          <w:color w:val="002060"/>
          <w:sz w:val="24"/>
          <w:szCs w:val="24"/>
          <w:lang w:val="en-US"/>
        </w:rPr>
      </w:pPr>
      <w:r w:rsidRPr="009F2894">
        <w:rPr>
          <w:rFonts w:ascii="Arial" w:hAnsi="Arial" w:cs="Arial"/>
          <w:b/>
          <w:bCs/>
          <w:color w:val="002060"/>
          <w:sz w:val="24"/>
          <w:szCs w:val="24"/>
          <w:lang w:val="en-US"/>
        </w:rPr>
        <w:t>Unit No: 10</w:t>
      </w:r>
    </w:p>
    <w:p w:rsidR="009F2894" w:rsidRDefault="009F2894" w:rsidP="009F2894">
      <w:pPr>
        <w:autoSpaceDE w:val="0"/>
        <w:autoSpaceDN w:val="0"/>
        <w:adjustRightInd w:val="0"/>
        <w:spacing w:after="0" w:line="240" w:lineRule="auto"/>
        <w:jc w:val="right"/>
        <w:rPr>
          <w:rFonts w:ascii="Arial" w:hAnsi="Arial" w:cs="Arial"/>
          <w:b/>
          <w:bCs/>
          <w:color w:val="002060"/>
          <w:sz w:val="24"/>
          <w:szCs w:val="24"/>
          <w:lang w:val="en-US"/>
        </w:rPr>
      </w:pPr>
      <w:r>
        <w:rPr>
          <w:rFonts w:ascii="Arial" w:hAnsi="Arial" w:cs="Arial"/>
          <w:b/>
          <w:bCs/>
          <w:color w:val="002060"/>
          <w:sz w:val="24"/>
          <w:szCs w:val="24"/>
          <w:lang w:val="en-US"/>
        </w:rPr>
        <w:t>Page: 6</w:t>
      </w:r>
    </w:p>
    <w:p w:rsidR="009F2894" w:rsidRDefault="009F2894" w:rsidP="005F5F25">
      <w:pPr>
        <w:autoSpaceDE w:val="0"/>
        <w:autoSpaceDN w:val="0"/>
        <w:adjustRightInd w:val="0"/>
        <w:spacing w:after="0" w:line="240" w:lineRule="auto"/>
        <w:rPr>
          <w:rFonts w:ascii="Arial" w:hAnsi="Arial" w:cs="Arial"/>
          <w:b/>
          <w:bCs/>
          <w:color w:val="002060"/>
          <w:sz w:val="24"/>
          <w:szCs w:val="24"/>
          <w:lang w:val="en-US"/>
        </w:rPr>
      </w:pPr>
    </w:p>
    <w:p w:rsidR="009F2894" w:rsidRDefault="009F2894" w:rsidP="005F5F25">
      <w:pPr>
        <w:autoSpaceDE w:val="0"/>
        <w:autoSpaceDN w:val="0"/>
        <w:adjustRightInd w:val="0"/>
        <w:spacing w:after="0" w:line="240" w:lineRule="auto"/>
        <w:rPr>
          <w:rFonts w:ascii="Arial" w:hAnsi="Arial" w:cs="Arial"/>
          <w:b/>
          <w:bCs/>
          <w:color w:val="002060"/>
          <w:sz w:val="24"/>
          <w:szCs w:val="24"/>
          <w:lang w:val="en-US"/>
        </w:rPr>
      </w:pPr>
    </w:p>
    <w:p w:rsidR="00A851DA" w:rsidRPr="00984987" w:rsidRDefault="00AE1481" w:rsidP="005F5F25">
      <w:pPr>
        <w:autoSpaceDE w:val="0"/>
        <w:autoSpaceDN w:val="0"/>
        <w:adjustRightInd w:val="0"/>
        <w:spacing w:after="0" w:line="240" w:lineRule="auto"/>
        <w:rPr>
          <w:rFonts w:ascii="Arial" w:hAnsi="Arial" w:cs="Arial"/>
          <w:b/>
          <w:bCs/>
          <w:color w:val="002060"/>
          <w:sz w:val="24"/>
          <w:szCs w:val="24"/>
          <w:lang w:val="en-US"/>
        </w:rPr>
      </w:pPr>
      <w:r w:rsidRPr="005F5F25">
        <w:rPr>
          <w:rFonts w:ascii="Arial" w:hAnsi="Arial" w:cs="Arial"/>
          <w:b/>
          <w:bCs/>
          <w:color w:val="002060"/>
          <w:sz w:val="24"/>
          <w:szCs w:val="24"/>
          <w:lang w:val="en-US"/>
        </w:rPr>
        <w:t>Student</w:t>
      </w:r>
      <w:r w:rsidR="00A851DA" w:rsidRPr="005F5F25">
        <w:rPr>
          <w:rFonts w:ascii="Arial" w:hAnsi="Arial" w:cs="Arial"/>
          <w:b/>
          <w:bCs/>
          <w:color w:val="002060"/>
          <w:sz w:val="24"/>
          <w:szCs w:val="24"/>
          <w:lang w:val="en-US"/>
        </w:rPr>
        <w:t xml:space="preserve"> Statement</w:t>
      </w:r>
      <w:r w:rsidR="00A851DA" w:rsidRPr="00984987">
        <w:rPr>
          <w:rFonts w:ascii="Arial" w:hAnsi="Arial" w:cs="Arial"/>
          <w:b/>
          <w:bCs/>
          <w:color w:val="002060"/>
          <w:sz w:val="24"/>
          <w:szCs w:val="24"/>
          <w:lang w:val="en-US"/>
        </w:rPr>
        <w:t>:</w:t>
      </w:r>
    </w:p>
    <w:p w:rsidR="00A851DA" w:rsidRPr="00112EB6" w:rsidRDefault="00A851DA" w:rsidP="00112EB6">
      <w:pPr>
        <w:autoSpaceDE w:val="0"/>
        <w:autoSpaceDN w:val="0"/>
        <w:adjustRightInd w:val="0"/>
        <w:spacing w:after="0" w:line="240" w:lineRule="auto"/>
        <w:jc w:val="both"/>
        <w:rPr>
          <w:rFonts w:ascii="Arial" w:hAnsi="Arial" w:cs="Arial"/>
          <w:bCs/>
          <w:color w:val="001AE6"/>
          <w:sz w:val="24"/>
          <w:szCs w:val="24"/>
          <w:lang w:val="en-US"/>
        </w:rPr>
      </w:pPr>
    </w:p>
    <w:p w:rsidR="00A851DA" w:rsidRPr="00112EB6" w:rsidRDefault="00405895" w:rsidP="00112EB6">
      <w:pPr>
        <w:autoSpaceDE w:val="0"/>
        <w:autoSpaceDN w:val="0"/>
        <w:adjustRightInd w:val="0"/>
        <w:spacing w:after="0" w:line="240" w:lineRule="auto"/>
        <w:jc w:val="both"/>
        <w:rPr>
          <w:rFonts w:ascii="Arial" w:hAnsi="Arial" w:cs="Arial"/>
          <w:color w:val="000000"/>
          <w:sz w:val="24"/>
          <w:szCs w:val="24"/>
          <w:lang w:val="en-US"/>
        </w:rPr>
      </w:pPr>
      <w:r w:rsidRPr="00112EB6">
        <w:rPr>
          <w:rFonts w:ascii="Arial" w:hAnsi="Arial" w:cs="Arial"/>
          <w:color w:val="000000"/>
          <w:sz w:val="24"/>
          <w:szCs w:val="24"/>
          <w:lang w:val="en-US"/>
        </w:rPr>
        <w:t>By submitting this assignment, I confirm that this is my own work.</w:t>
      </w: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503D7E" w:rsidRPr="00112EB6" w:rsidRDefault="00503D7E" w:rsidP="00112EB6">
      <w:pPr>
        <w:autoSpaceDE w:val="0"/>
        <w:autoSpaceDN w:val="0"/>
        <w:adjustRightInd w:val="0"/>
        <w:spacing w:after="0" w:line="240" w:lineRule="auto"/>
        <w:jc w:val="both"/>
        <w:rPr>
          <w:rFonts w:ascii="Arial" w:hAnsi="Arial" w:cs="Arial"/>
          <w:color w:val="000000"/>
          <w:sz w:val="24"/>
          <w:szCs w:val="24"/>
          <w:lang w:val="en-US"/>
        </w:rPr>
      </w:pPr>
    </w:p>
    <w:p w:rsidR="00A851DA" w:rsidRPr="00112EB6" w:rsidRDefault="00A851DA" w:rsidP="00112EB6">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12EB6" w:rsidTr="00405895">
        <w:tc>
          <w:tcPr>
            <w:tcW w:w="2310" w:type="dxa"/>
            <w:shd w:val="clear" w:color="auto" w:fill="D9D9D9" w:themeFill="background1" w:themeFillShade="D9"/>
          </w:tcPr>
          <w:p w:rsidR="00405895" w:rsidRPr="00984987" w:rsidRDefault="00405895"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Student Signature</w:t>
            </w:r>
          </w:p>
        </w:tc>
        <w:tc>
          <w:tcPr>
            <w:tcW w:w="4035" w:type="dxa"/>
          </w:tcPr>
          <w:p w:rsidR="00405895" w:rsidRPr="00984987" w:rsidRDefault="003C0DE6"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Felix Ugwumadu</w:t>
            </w:r>
          </w:p>
        </w:tc>
        <w:tc>
          <w:tcPr>
            <w:tcW w:w="1276" w:type="dxa"/>
            <w:shd w:val="clear" w:color="auto" w:fill="D9D9D9" w:themeFill="background1" w:themeFillShade="D9"/>
          </w:tcPr>
          <w:p w:rsidR="00405895" w:rsidRPr="00112EB6" w:rsidRDefault="00405895" w:rsidP="00112EB6">
            <w:pPr>
              <w:jc w:val="both"/>
              <w:rPr>
                <w:rFonts w:ascii="Arial" w:hAnsi="Arial" w:cs="Arial"/>
                <w:color w:val="000000"/>
                <w:sz w:val="24"/>
                <w:szCs w:val="24"/>
              </w:rPr>
            </w:pPr>
            <w:r w:rsidRPr="00112EB6">
              <w:rPr>
                <w:rFonts w:ascii="Arial" w:hAnsi="Arial" w:cs="Arial"/>
                <w:color w:val="000000"/>
                <w:sz w:val="24"/>
                <w:szCs w:val="24"/>
              </w:rPr>
              <w:t>Date</w:t>
            </w:r>
          </w:p>
        </w:tc>
        <w:tc>
          <w:tcPr>
            <w:tcW w:w="1621" w:type="dxa"/>
          </w:tcPr>
          <w:p w:rsidR="00405895" w:rsidRPr="00112EB6" w:rsidRDefault="005F5F25" w:rsidP="0073354C">
            <w:pPr>
              <w:jc w:val="both"/>
              <w:rPr>
                <w:rFonts w:ascii="Arial" w:hAnsi="Arial" w:cs="Arial"/>
                <w:color w:val="000000"/>
                <w:sz w:val="24"/>
                <w:szCs w:val="24"/>
              </w:rPr>
            </w:pPr>
            <w:r>
              <w:rPr>
                <w:rFonts w:ascii="Arial" w:hAnsi="Arial" w:cs="Arial"/>
                <w:color w:val="000000"/>
                <w:sz w:val="24"/>
                <w:szCs w:val="24"/>
              </w:rPr>
              <w:t>0</w:t>
            </w:r>
            <w:r w:rsidR="009F2894">
              <w:rPr>
                <w:rFonts w:ascii="Arial" w:hAnsi="Arial" w:cs="Arial"/>
                <w:color w:val="000000"/>
                <w:sz w:val="24"/>
                <w:szCs w:val="24"/>
              </w:rPr>
              <w:t>5/02</w:t>
            </w:r>
            <w:r>
              <w:rPr>
                <w:rFonts w:ascii="Arial" w:hAnsi="Arial" w:cs="Arial"/>
                <w:color w:val="000000"/>
                <w:sz w:val="24"/>
                <w:szCs w:val="24"/>
              </w:rPr>
              <w:t>/2017</w:t>
            </w:r>
          </w:p>
        </w:tc>
      </w:tr>
    </w:tbl>
    <w:p w:rsidR="00A851DA" w:rsidRPr="00112EB6" w:rsidRDefault="00A851DA" w:rsidP="00112EB6">
      <w:pPr>
        <w:jc w:val="both"/>
        <w:rPr>
          <w:rFonts w:ascii="Arial" w:hAnsi="Arial" w:cs="Arial"/>
          <w:color w:val="000000"/>
          <w:sz w:val="24"/>
          <w:szCs w:val="24"/>
          <w:lang w:val="en-US"/>
        </w:rPr>
      </w:pPr>
    </w:p>
    <w:p w:rsidR="00A851DA" w:rsidRPr="00112EB6" w:rsidRDefault="00503D7E" w:rsidP="00112EB6">
      <w:pPr>
        <w:shd w:val="clear" w:color="auto" w:fill="D9D9D9" w:themeFill="background1" w:themeFillShade="D9"/>
        <w:jc w:val="both"/>
        <w:rPr>
          <w:rFonts w:ascii="Arial" w:hAnsi="Arial" w:cs="Arial"/>
          <w:sz w:val="24"/>
          <w:szCs w:val="24"/>
          <w:lang w:val="en-US"/>
        </w:rPr>
      </w:pPr>
      <w:r w:rsidRPr="00112EB6">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12EB6" w:rsidTr="00B0415E">
        <w:trPr>
          <w:trHeight w:val="249"/>
        </w:trPr>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Total Marks</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Marks Obtained</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B0415E" w:rsidP="00112EB6">
            <w:pPr>
              <w:jc w:val="both"/>
              <w:rPr>
                <w:rFonts w:ascii="Arial" w:hAnsi="Arial" w:cs="Arial"/>
                <w:color w:val="002060"/>
                <w:sz w:val="24"/>
                <w:szCs w:val="24"/>
              </w:rPr>
            </w:pPr>
            <w:r w:rsidRPr="00112EB6">
              <w:rPr>
                <w:rFonts w:ascii="Arial" w:hAnsi="Arial" w:cs="Arial"/>
                <w:color w:val="002060"/>
                <w:sz w:val="24"/>
                <w:szCs w:val="24"/>
              </w:rPr>
              <w:t>Percentage / Grade</w:t>
            </w:r>
          </w:p>
        </w:tc>
        <w:tc>
          <w:tcPr>
            <w:tcW w:w="4621" w:type="dxa"/>
          </w:tcPr>
          <w:p w:rsidR="00503D7E" w:rsidRPr="00112EB6" w:rsidRDefault="00503D7E" w:rsidP="00112EB6">
            <w:pPr>
              <w:jc w:val="both"/>
              <w:rPr>
                <w:rFonts w:ascii="Arial" w:hAnsi="Arial" w:cs="Arial"/>
                <w:sz w:val="24"/>
                <w:szCs w:val="24"/>
              </w:rPr>
            </w:pPr>
          </w:p>
        </w:tc>
      </w:tr>
    </w:tbl>
    <w:p w:rsidR="00A851DA" w:rsidRPr="00112EB6" w:rsidRDefault="00A851DA"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607874" w:rsidRPr="00112EB6" w:rsidRDefault="00607874"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p w:rsidR="00EA30AB" w:rsidRPr="00112EB6" w:rsidRDefault="00EA30AB" w:rsidP="00112EB6">
      <w:pPr>
        <w:jc w:val="both"/>
        <w:rPr>
          <w:rFonts w:ascii="Arial" w:hAnsi="Arial" w:cs="Arial"/>
          <w:sz w:val="24"/>
          <w:szCs w:val="24"/>
        </w:rPr>
      </w:pPr>
    </w:p>
    <w:sectPr w:rsidR="00EA30AB" w:rsidRPr="00112E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375" w:rsidRDefault="00F04375" w:rsidP="00CB4D0A">
      <w:pPr>
        <w:spacing w:after="0" w:line="240" w:lineRule="auto"/>
      </w:pPr>
      <w:r>
        <w:separator/>
      </w:r>
    </w:p>
  </w:endnote>
  <w:endnote w:type="continuationSeparator" w:id="0">
    <w:p w:rsidR="00F04375" w:rsidRDefault="00F043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375" w:rsidRDefault="00F04375" w:rsidP="00CB4D0A">
      <w:pPr>
        <w:spacing w:after="0" w:line="240" w:lineRule="auto"/>
      </w:pPr>
      <w:r>
        <w:separator/>
      </w:r>
    </w:p>
  </w:footnote>
  <w:footnote w:type="continuationSeparator" w:id="0">
    <w:p w:rsidR="00F04375" w:rsidRDefault="00F043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35B65"/>
    <w:multiLevelType w:val="hybridMultilevel"/>
    <w:tmpl w:val="EFF060CE"/>
    <w:lvl w:ilvl="0" w:tplc="7B38B6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451133"/>
    <w:multiLevelType w:val="hybridMultilevel"/>
    <w:tmpl w:val="D85CE3CC"/>
    <w:lvl w:ilvl="0" w:tplc="4532187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ED45FA"/>
    <w:multiLevelType w:val="hybridMultilevel"/>
    <w:tmpl w:val="9E98C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106E8C"/>
    <w:multiLevelType w:val="hybridMultilevel"/>
    <w:tmpl w:val="94F875C6"/>
    <w:lvl w:ilvl="0" w:tplc="7B38B6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870BCB"/>
    <w:multiLevelType w:val="multilevel"/>
    <w:tmpl w:val="153281A6"/>
    <w:lvl w:ilvl="0">
      <w:start w:val="1"/>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6E212AFE"/>
    <w:multiLevelType w:val="hybridMultilevel"/>
    <w:tmpl w:val="2450587E"/>
    <w:lvl w:ilvl="0" w:tplc="4532187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2A03"/>
    <w:rsid w:val="00055992"/>
    <w:rsid w:val="000820E8"/>
    <w:rsid w:val="00087C68"/>
    <w:rsid w:val="00112EB6"/>
    <w:rsid w:val="001175EE"/>
    <w:rsid w:val="00157CF6"/>
    <w:rsid w:val="00182416"/>
    <w:rsid w:val="00187EB4"/>
    <w:rsid w:val="001F0481"/>
    <w:rsid w:val="001F1E01"/>
    <w:rsid w:val="00200C92"/>
    <w:rsid w:val="0020451E"/>
    <w:rsid w:val="00206B9D"/>
    <w:rsid w:val="0023259C"/>
    <w:rsid w:val="002B0BD7"/>
    <w:rsid w:val="002B573D"/>
    <w:rsid w:val="002B6B90"/>
    <w:rsid w:val="002C5CB2"/>
    <w:rsid w:val="002F779F"/>
    <w:rsid w:val="003003B0"/>
    <w:rsid w:val="00371885"/>
    <w:rsid w:val="003C0DE6"/>
    <w:rsid w:val="003E2B87"/>
    <w:rsid w:val="00402786"/>
    <w:rsid w:val="00405895"/>
    <w:rsid w:val="004058DF"/>
    <w:rsid w:val="004342E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5F25"/>
    <w:rsid w:val="006034F6"/>
    <w:rsid w:val="00606D19"/>
    <w:rsid w:val="00607874"/>
    <w:rsid w:val="00607E77"/>
    <w:rsid w:val="00617BB3"/>
    <w:rsid w:val="00645CDD"/>
    <w:rsid w:val="006823A7"/>
    <w:rsid w:val="00687EE8"/>
    <w:rsid w:val="0070347F"/>
    <w:rsid w:val="0070678E"/>
    <w:rsid w:val="0073354C"/>
    <w:rsid w:val="007665B7"/>
    <w:rsid w:val="00831C11"/>
    <w:rsid w:val="008A60B4"/>
    <w:rsid w:val="008B3C31"/>
    <w:rsid w:val="008B64FE"/>
    <w:rsid w:val="00935BF7"/>
    <w:rsid w:val="0095442C"/>
    <w:rsid w:val="00983942"/>
    <w:rsid w:val="00984987"/>
    <w:rsid w:val="009A65CD"/>
    <w:rsid w:val="009C37E0"/>
    <w:rsid w:val="009E41F4"/>
    <w:rsid w:val="009F2894"/>
    <w:rsid w:val="00A14B66"/>
    <w:rsid w:val="00A65CF7"/>
    <w:rsid w:val="00A81AB4"/>
    <w:rsid w:val="00A851DA"/>
    <w:rsid w:val="00AC7D5B"/>
    <w:rsid w:val="00AE1481"/>
    <w:rsid w:val="00B0415E"/>
    <w:rsid w:val="00B04678"/>
    <w:rsid w:val="00BC46DF"/>
    <w:rsid w:val="00BF18C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4375"/>
    <w:rsid w:val="00F96EB3"/>
    <w:rsid w:val="00FD13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82477-FC87-42D9-B820-9D987A04F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Ugwumadu</cp:lastModifiedBy>
  <cp:revision>2</cp:revision>
  <dcterms:created xsi:type="dcterms:W3CDTF">2017-02-05T10:37:00Z</dcterms:created>
  <dcterms:modified xsi:type="dcterms:W3CDTF">2017-02-05T10:37:00Z</dcterms:modified>
</cp:coreProperties>
</file>