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0F81" w:rsidP="00A851DA">
      <w:pPr>
        <w:rPr>
          <w:lang w:val="en-US"/>
        </w:rPr>
      </w:pPr>
      <w:r w:rsidRPr="00810F8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97C">
            <w:pPr>
              <w:pStyle w:val="Default"/>
              <w:rPr>
                <w:rFonts w:asciiTheme="minorHAnsi" w:hAnsiTheme="minorHAnsi"/>
              </w:rPr>
            </w:pPr>
            <w:r>
              <w:rPr>
                <w:rFonts w:asciiTheme="minorHAnsi" w:hAnsiTheme="minorHAnsi"/>
              </w:rPr>
              <w:t>Joanna Drazkowski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3100">
            <w:pPr>
              <w:pStyle w:val="Default"/>
              <w:rPr>
                <w:rFonts w:asciiTheme="minorHAnsi" w:hAnsiTheme="minorHAnsi"/>
              </w:rPr>
            </w:pPr>
            <w:r>
              <w:rPr>
                <w:rFonts w:asciiTheme="minorHAnsi" w:hAnsiTheme="minorHAnsi"/>
              </w:rPr>
              <w:t>3521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97C">
            <w:pPr>
              <w:pStyle w:val="Default"/>
              <w:rPr>
                <w:rFonts w:asciiTheme="minorHAnsi" w:hAnsiTheme="minorHAnsi"/>
              </w:rPr>
            </w:pPr>
            <w:r>
              <w:rPr>
                <w:rFonts w:asciiTheme="minorHAnsi" w:hAnsiTheme="minorHAnsi"/>
              </w:rPr>
              <w:t>Introduction to Coaching and Mentoring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179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BC097C">
              <w:rPr>
                <w:rFonts w:ascii="Arial" w:hAnsi="Arial" w:cs="Arial"/>
                <w:sz w:val="24"/>
                <w:szCs w:val="24"/>
              </w:rPr>
              <w:t>:</w:t>
            </w:r>
          </w:p>
          <w:p w:rsidR="00731795" w:rsidRPr="00731795" w:rsidRDefault="00731795" w:rsidP="00A851DA">
            <w:pPr>
              <w:rPr>
                <w:rFonts w:ascii="Arial" w:hAnsi="Arial" w:cs="Arial"/>
                <w:sz w:val="24"/>
                <w:szCs w:val="24"/>
              </w:rPr>
            </w:pPr>
          </w:p>
          <w:p w:rsidR="00731795" w:rsidRDefault="00731795" w:rsidP="00731795">
            <w:pPr>
              <w:rPr>
                <w:b/>
              </w:rPr>
            </w:pPr>
            <w:r w:rsidRPr="007E3D6D">
              <w:rPr>
                <w:b/>
              </w:rPr>
              <w:t>Q. 1: Short questions:</w:t>
            </w:r>
          </w:p>
          <w:p w:rsidR="00731795" w:rsidRPr="007E3D6D" w:rsidRDefault="00731795" w:rsidP="00731795">
            <w:pPr>
              <w:rPr>
                <w:b/>
              </w:rPr>
            </w:pPr>
          </w:p>
          <w:p w:rsidR="00731795" w:rsidRDefault="00731795" w:rsidP="00731795">
            <w:pPr>
              <w:pStyle w:val="ListParagraph"/>
              <w:numPr>
                <w:ilvl w:val="0"/>
                <w:numId w:val="3"/>
              </w:numPr>
            </w:pPr>
            <w:r>
              <w:t>What is the difference between passive and active listening? Give at least one example for each.</w:t>
            </w:r>
          </w:p>
          <w:p w:rsidR="00731795" w:rsidRDefault="00731795" w:rsidP="00731795">
            <w:pPr>
              <w:pStyle w:val="ListParagraph"/>
            </w:pPr>
          </w:p>
          <w:p w:rsidR="00731795" w:rsidRDefault="00731795" w:rsidP="00731795">
            <w:pPr>
              <w:pStyle w:val="ListParagraph"/>
            </w:pPr>
            <w:r>
              <w:t xml:space="preserve">Active listening means paying attentions and reacting to what is being said. Active listening is about trying to understand the speaker and showing it, so that they are aware that they are being listened to, not only hear. In contrast, passive listening is hearing the words but it doesn’t mean the listener actually knows what is happening. When the listener listens to the speaker passively, the speaker may not know whether the listener is actually interested in what they are saying or whether the listener understood their point of view. There is lack of involvement in the process of communication on the listener’s side. While listening actively, the listener interacts with the speaker and, thus, lets them know that there is involvement and interest in what is being said. When we want to try to understand the speaker, we should not only listen to the content (passive listening) but also focus on emotional side of the speech (active listening). It is worth noticing if the words uttered match the </w:t>
            </w:r>
            <w:proofErr w:type="spellStart"/>
            <w:r>
              <w:t>behaviour</w:t>
            </w:r>
            <w:proofErr w:type="spellEnd"/>
            <w:r>
              <w:t xml:space="preserve"> and other body language clues. Active listening could be observing the speaker to spot any hints of their emotions and feelings. In active listening we respond to feeling and emotions of the speaker.</w:t>
            </w:r>
          </w:p>
          <w:p w:rsidR="00731795" w:rsidRDefault="00731795" w:rsidP="00731795">
            <w:pPr>
              <w:pStyle w:val="ListParagraph"/>
            </w:pPr>
          </w:p>
          <w:p w:rsidR="00731795" w:rsidRDefault="00731795" w:rsidP="00731795">
            <w:pPr>
              <w:pStyle w:val="ListParagraph"/>
            </w:pPr>
            <w:r>
              <w:t xml:space="preserve">Examples of active listening: </w:t>
            </w:r>
          </w:p>
          <w:p w:rsidR="00731795" w:rsidRDefault="00731795" w:rsidP="00731795">
            <w:pPr>
              <w:pStyle w:val="ListParagraph"/>
            </w:pPr>
          </w:p>
          <w:p w:rsidR="00731795" w:rsidRDefault="00731795" w:rsidP="00731795">
            <w:pPr>
              <w:pStyle w:val="ListParagraph"/>
              <w:numPr>
                <w:ilvl w:val="0"/>
                <w:numId w:val="4"/>
              </w:numPr>
            </w:pPr>
            <w:proofErr w:type="gramStart"/>
            <w:r>
              <w:t>acknowledging</w:t>
            </w:r>
            <w:proofErr w:type="gramEnd"/>
            <w:r>
              <w:t xml:space="preserve"> that we are listening. This could be done verbally, non-verbally and vocally. Verbal acknowledgements showing our interest include short phrases we can say or ask while listening, e.g. “I see.” “Is it?” “And then…?” “Go on.” “Really?” “You’re joking!” “Oh, no!” “Incredible!” Vocal acknowledgements are utterances that are not </w:t>
            </w:r>
            <w:r>
              <w:lastRenderedPageBreak/>
              <w:t>really words, e.g. “uh-huh” “Oh!” “</w:t>
            </w:r>
            <w:proofErr w:type="gramStart"/>
            <w:r>
              <w:t>hmm</w:t>
            </w:r>
            <w:proofErr w:type="gramEnd"/>
            <w:r>
              <w:t xml:space="preserve">”. Non-verbal acknowledgements include the body language, tone of voice, mimics and facial expressions, our posture or gestures. Examples could be nodding for agreement or shaking your head when disagreeing with what the speaker has just said, raising eyebrows to show interest of surprise, lowering or raising the tone of our voice, leaning forward to show you want to hear more. </w:t>
            </w:r>
          </w:p>
          <w:p w:rsidR="00731795" w:rsidRDefault="00731795" w:rsidP="00731795">
            <w:pPr>
              <w:pStyle w:val="ListParagraph"/>
              <w:numPr>
                <w:ilvl w:val="0"/>
                <w:numId w:val="4"/>
              </w:numPr>
            </w:pPr>
            <w:proofErr w:type="gramStart"/>
            <w:r>
              <w:t>questioning</w:t>
            </w:r>
            <w:proofErr w:type="gramEnd"/>
            <w:r>
              <w:t xml:space="preserve"> in order to show interest in the content, gain more information and to understand the speaker better. It is also used to help the speaker understand their situations and emotions better. We can use closed and open questions, however, open questions are preferable for active listening purposes, as they make the speaker to open up and be more detailed. The listener, than, have broader perspective of what it looks like on the speaker’s side. The closed questions are good for getting the facts. They aim at getting only “Yes” or “No” or a very short answer. They don’t encourage any details being shared. Examples of open questions could be: “Can you give me an example of what you mean?” “Why is it important to you?” “What would you do in her place?” “Why are you angry?” A closed question could be: “You’re angry, aren’t you?” “Did you like it?”</w:t>
            </w:r>
            <w:r w:rsidRPr="002056C9">
              <w:t xml:space="preserve"> </w:t>
            </w:r>
            <w:r>
              <w:t>“Where did you go?” Only one question at a time should be asked when questioning.</w:t>
            </w:r>
          </w:p>
          <w:p w:rsidR="00731795" w:rsidRDefault="00731795" w:rsidP="00731795">
            <w:pPr>
              <w:ind w:left="710"/>
            </w:pPr>
          </w:p>
          <w:p w:rsidR="00731795" w:rsidRDefault="00731795" w:rsidP="00731795">
            <w:pPr>
              <w:ind w:left="710"/>
            </w:pPr>
            <w:r>
              <w:t xml:space="preserve">Examples of passive listening: </w:t>
            </w:r>
          </w:p>
          <w:p w:rsidR="00731795" w:rsidRDefault="00731795" w:rsidP="00731795">
            <w:pPr>
              <w:pStyle w:val="ListParagraph"/>
              <w:numPr>
                <w:ilvl w:val="0"/>
                <w:numId w:val="5"/>
              </w:numPr>
            </w:pPr>
            <w:proofErr w:type="gramStart"/>
            <w:r>
              <w:t>body</w:t>
            </w:r>
            <w:proofErr w:type="gramEnd"/>
            <w:r>
              <w:t xml:space="preserve"> language can clearly indicate whether someone is listening to the speaker. Thus, if the listener is not interested in what is being said we might see them tapping on the table, looking round all the time, fiddling their lags, supporting their chin with an arm.</w:t>
            </w:r>
          </w:p>
          <w:p w:rsidR="00731795" w:rsidRDefault="00731795" w:rsidP="00731795">
            <w:pPr>
              <w:pStyle w:val="ListParagraph"/>
              <w:numPr>
                <w:ilvl w:val="0"/>
                <w:numId w:val="5"/>
              </w:numPr>
            </w:pPr>
            <w:proofErr w:type="gramStart"/>
            <w:r>
              <w:t>being</w:t>
            </w:r>
            <w:proofErr w:type="gramEnd"/>
            <w:r>
              <w:t xml:space="preserve"> absent is another hint of not listening. Moreover, if the listener slips away in their mind, they will not be able to ask questions or the questions will be ‘out of blue’, changing topic or not very deep, like: </w:t>
            </w:r>
          </w:p>
          <w:p w:rsidR="00731795" w:rsidRDefault="00731795" w:rsidP="00731795">
            <w:pPr>
              <w:pStyle w:val="ListParagraph"/>
              <w:ind w:left="1070"/>
            </w:pPr>
            <w:r>
              <w:t>A: “What do you think about it?”</w:t>
            </w:r>
          </w:p>
          <w:p w:rsidR="00731795" w:rsidRDefault="00731795" w:rsidP="00731795">
            <w:pPr>
              <w:pStyle w:val="ListParagraph"/>
              <w:ind w:left="1070"/>
            </w:pPr>
            <w:r>
              <w:t xml:space="preserve">B: “I don’t know.” </w:t>
            </w:r>
          </w:p>
          <w:p w:rsidR="00731795" w:rsidRDefault="00731795" w:rsidP="00731795">
            <w:pPr>
              <w:pStyle w:val="ListParagraph"/>
              <w:numPr>
                <w:ilvl w:val="0"/>
                <w:numId w:val="5"/>
              </w:numPr>
            </w:pPr>
            <w:proofErr w:type="gramStart"/>
            <w:r>
              <w:t>lack</w:t>
            </w:r>
            <w:proofErr w:type="gramEnd"/>
            <w:r>
              <w:t xml:space="preserve"> of acknowledgements that would indicate interest. So, the listener would not react to the monologue of the speaker; no: “Interesting.”, “uh-huh” or anything of that sort would appear.</w:t>
            </w:r>
          </w:p>
          <w:p w:rsidR="00731795" w:rsidRDefault="00731795" w:rsidP="00731795">
            <w:pPr>
              <w:pStyle w:val="ListParagraph"/>
              <w:ind w:left="1070"/>
            </w:pPr>
          </w:p>
          <w:p w:rsidR="00731795" w:rsidRDefault="00731795" w:rsidP="00731795">
            <w:pPr>
              <w:pStyle w:val="ListParagraph"/>
              <w:numPr>
                <w:ilvl w:val="0"/>
                <w:numId w:val="3"/>
              </w:numPr>
            </w:pPr>
            <w:r>
              <w:t>Outline the techniques that help you listen actively.</w:t>
            </w:r>
          </w:p>
          <w:p w:rsidR="00731795" w:rsidRDefault="00731795" w:rsidP="00731795">
            <w:pPr>
              <w:pStyle w:val="ListParagraph"/>
            </w:pPr>
          </w:p>
          <w:p w:rsidR="00731795" w:rsidRDefault="00731795" w:rsidP="00731795">
            <w:pPr>
              <w:pStyle w:val="ListParagraph"/>
            </w:pPr>
            <w:r>
              <w:t>My active listening can be enhanced by:</w:t>
            </w:r>
          </w:p>
          <w:p w:rsidR="00731795" w:rsidRDefault="00731795" w:rsidP="00731795">
            <w:pPr>
              <w:pStyle w:val="ListParagraph"/>
            </w:pPr>
          </w:p>
          <w:p w:rsidR="00731795" w:rsidRDefault="00731795" w:rsidP="00731795">
            <w:pPr>
              <w:pStyle w:val="ListParagraph"/>
              <w:numPr>
                <w:ilvl w:val="0"/>
                <w:numId w:val="6"/>
              </w:numPr>
            </w:pPr>
            <w:r>
              <w:t>Responding to the speaker’s feelings</w:t>
            </w:r>
          </w:p>
          <w:p w:rsidR="00731795" w:rsidRDefault="00731795" w:rsidP="00731795">
            <w:pPr>
              <w:pStyle w:val="ListParagraph"/>
              <w:ind w:left="1070"/>
            </w:pPr>
            <w:r>
              <w:t>I listen to what they say but also observe them and try to know their emotions. I reply to the emotions when speaking.</w:t>
            </w:r>
          </w:p>
          <w:p w:rsidR="00731795" w:rsidRDefault="00731795" w:rsidP="00731795">
            <w:pPr>
              <w:pStyle w:val="ListParagraph"/>
              <w:numPr>
                <w:ilvl w:val="0"/>
                <w:numId w:val="6"/>
              </w:numPr>
            </w:pPr>
            <w:r>
              <w:t>Reading the non-verbal signals</w:t>
            </w:r>
          </w:p>
          <w:p w:rsidR="00731795" w:rsidRDefault="00731795" w:rsidP="00731795">
            <w:pPr>
              <w:pStyle w:val="ListParagraph"/>
              <w:ind w:left="1070"/>
            </w:pPr>
            <w:r>
              <w:t>I check their body language, tone of voice and mimics.</w:t>
            </w:r>
          </w:p>
          <w:p w:rsidR="00731795" w:rsidRDefault="00731795" w:rsidP="00731795">
            <w:pPr>
              <w:pStyle w:val="ListParagraph"/>
              <w:numPr>
                <w:ilvl w:val="0"/>
                <w:numId w:val="6"/>
              </w:numPr>
            </w:pPr>
            <w:r>
              <w:t>Demonstrating physically</w:t>
            </w:r>
          </w:p>
          <w:p w:rsidR="00731795" w:rsidRDefault="00731795" w:rsidP="00731795">
            <w:pPr>
              <w:pStyle w:val="ListParagraph"/>
              <w:ind w:left="1070"/>
            </w:pPr>
            <w:r>
              <w:t>I may demonstrate physically that I am paying attention to what’s being said by the use of facial expressions, gestures, eye contact and posture. I may also use verbal indicators, like sounds or short phrases.</w:t>
            </w:r>
          </w:p>
          <w:p w:rsidR="00731795" w:rsidRDefault="00731795" w:rsidP="00731795">
            <w:pPr>
              <w:pStyle w:val="ListParagraph"/>
              <w:numPr>
                <w:ilvl w:val="0"/>
                <w:numId w:val="6"/>
              </w:numPr>
            </w:pPr>
            <w:r>
              <w:t>Attentive silence</w:t>
            </w:r>
          </w:p>
          <w:p w:rsidR="00731795" w:rsidRDefault="00731795" w:rsidP="00731795">
            <w:pPr>
              <w:pStyle w:val="ListParagraph"/>
              <w:ind w:left="1070"/>
            </w:pPr>
            <w:r>
              <w:t>I may allow a moment of silence on my side in order to make the speaker speak more. In the meantime, I may observe and try to decode the speaker. I may try to imagine what they feel and I may decide that my response will be.</w:t>
            </w:r>
          </w:p>
          <w:p w:rsidR="00731795" w:rsidRDefault="00731795" w:rsidP="00731795">
            <w:pPr>
              <w:pStyle w:val="ListParagraph"/>
              <w:numPr>
                <w:ilvl w:val="0"/>
                <w:numId w:val="6"/>
              </w:numPr>
            </w:pPr>
            <w:r>
              <w:t>Asking questions</w:t>
            </w:r>
          </w:p>
          <w:p w:rsidR="00731795" w:rsidRDefault="00731795" w:rsidP="00731795">
            <w:pPr>
              <w:pStyle w:val="ListParagraph"/>
              <w:ind w:left="1070"/>
            </w:pPr>
            <w:r>
              <w:t>I may be more active while listening by asking questions, open questions in particular.</w:t>
            </w:r>
          </w:p>
          <w:p w:rsidR="00731795" w:rsidRDefault="00731795" w:rsidP="00731795">
            <w:pPr>
              <w:pStyle w:val="ListParagraph"/>
              <w:numPr>
                <w:ilvl w:val="0"/>
                <w:numId w:val="6"/>
              </w:numPr>
            </w:pPr>
            <w:r>
              <w:t>Paraphrasing</w:t>
            </w:r>
          </w:p>
          <w:p w:rsidR="00731795" w:rsidRDefault="00731795" w:rsidP="00731795">
            <w:pPr>
              <w:pStyle w:val="ListParagraph"/>
              <w:ind w:left="1070"/>
            </w:pPr>
            <w:r>
              <w:lastRenderedPageBreak/>
              <w:t xml:space="preserve">I may paraphrase what the speaker has just said in order to confirm understanding. </w:t>
            </w:r>
          </w:p>
          <w:p w:rsidR="00731795" w:rsidRDefault="00731795" w:rsidP="00731795">
            <w:pPr>
              <w:pStyle w:val="ListParagraph"/>
              <w:numPr>
                <w:ilvl w:val="0"/>
                <w:numId w:val="6"/>
              </w:numPr>
            </w:pPr>
            <w:r>
              <w:t>Mirroring the feelings of the speaker</w:t>
            </w:r>
          </w:p>
          <w:p w:rsidR="00731795" w:rsidRDefault="00731795" w:rsidP="00731795">
            <w:pPr>
              <w:pStyle w:val="ListParagraph"/>
              <w:ind w:left="1070"/>
            </w:pPr>
            <w:r>
              <w:t>I may focus on catching the emotions described in words and mirror these emotions.</w:t>
            </w:r>
          </w:p>
          <w:p w:rsidR="00731795" w:rsidRDefault="00731795" w:rsidP="00731795">
            <w:pPr>
              <w:pStyle w:val="ListParagraph"/>
              <w:numPr>
                <w:ilvl w:val="0"/>
                <w:numId w:val="6"/>
              </w:numPr>
            </w:pPr>
            <w:r>
              <w:t>Reflecting meanings</w:t>
            </w:r>
          </w:p>
          <w:p w:rsidR="00731795" w:rsidRDefault="00731795" w:rsidP="00731795">
            <w:pPr>
              <w:pStyle w:val="ListParagraph"/>
              <w:ind w:left="1070"/>
            </w:pPr>
            <w:r>
              <w:t xml:space="preserve">I may reflect meaning by using the word ‘because’. </w:t>
            </w:r>
          </w:p>
          <w:p w:rsidR="00731795" w:rsidRDefault="00731795" w:rsidP="00731795">
            <w:pPr>
              <w:pStyle w:val="ListParagraph"/>
              <w:ind w:left="1070"/>
            </w:pPr>
          </w:p>
          <w:p w:rsidR="00731795" w:rsidRDefault="00731795" w:rsidP="00731795">
            <w:pPr>
              <w:pStyle w:val="ListParagraph"/>
              <w:numPr>
                <w:ilvl w:val="0"/>
                <w:numId w:val="3"/>
              </w:numPr>
            </w:pPr>
            <w:r>
              <w:t>What is the difference between open and closed question?</w:t>
            </w:r>
          </w:p>
          <w:p w:rsidR="00731795" w:rsidRDefault="00731795" w:rsidP="00731795">
            <w:pPr>
              <w:pStyle w:val="ListParagraph"/>
            </w:pPr>
          </w:p>
          <w:p w:rsidR="00731795" w:rsidRDefault="00731795" w:rsidP="00731795">
            <w:pPr>
              <w:pStyle w:val="ListParagraph"/>
            </w:pPr>
            <w:r>
              <w:t xml:space="preserve">Closed questions are questions which can be answered only in “Yes”/”No” or very short phrases, like “Isn’t it?” “It is.” They are perfect for deriving facts. </w:t>
            </w:r>
          </w:p>
          <w:p w:rsidR="00731795" w:rsidRDefault="00731795" w:rsidP="00731795">
            <w:pPr>
              <w:pStyle w:val="ListParagraph"/>
            </w:pPr>
          </w:p>
          <w:p w:rsidR="00731795" w:rsidRDefault="00731795" w:rsidP="00731795">
            <w:pPr>
              <w:pStyle w:val="ListParagraph"/>
            </w:pPr>
            <w:r>
              <w:t>Open questions are longer and broader questions. The person asked is encouraged to give a detailed answer. It’s perfect for gaining more information and getting to know the emotional aspect of the conversation, e.g. “Why do you think so?”</w:t>
            </w:r>
          </w:p>
          <w:p w:rsidR="00731795" w:rsidRDefault="00731795" w:rsidP="00731795">
            <w:pPr>
              <w:pStyle w:val="ListParagraph"/>
            </w:pPr>
          </w:p>
          <w:p w:rsidR="00731795" w:rsidRDefault="00731795" w:rsidP="00731795">
            <w:pPr>
              <w:pStyle w:val="ListParagraph"/>
              <w:numPr>
                <w:ilvl w:val="0"/>
                <w:numId w:val="3"/>
              </w:numPr>
            </w:pPr>
            <w:r>
              <w:t>How do open questions help in the conversation?</w:t>
            </w:r>
          </w:p>
          <w:p w:rsidR="00731795" w:rsidRDefault="00731795" w:rsidP="00731795">
            <w:pPr>
              <w:ind w:left="710"/>
            </w:pPr>
            <w:r>
              <w:t xml:space="preserve">In a conversation, open questions help get more information on the topic. What is more, it can help get insight into emotional side of the conversation and the issue discussed. They encourage the speaker to be more open and speak openly. The speaker might be encouraged their opinions and ideas. The listener can determine whether they understood and interpreted the conversation properly. </w:t>
            </w:r>
          </w:p>
          <w:p w:rsidR="00731795" w:rsidRDefault="00731795" w:rsidP="00731795">
            <w:pPr>
              <w:pStyle w:val="ListParagraph"/>
              <w:numPr>
                <w:ilvl w:val="0"/>
                <w:numId w:val="3"/>
              </w:numPr>
            </w:pPr>
            <w:r>
              <w:t>What is the difference between verbal and non-verbal probes? Give example for each.</w:t>
            </w:r>
          </w:p>
          <w:p w:rsidR="00731795" w:rsidRDefault="00731795" w:rsidP="00731795">
            <w:pPr>
              <w:pStyle w:val="ListParagraph"/>
            </w:pPr>
          </w:p>
          <w:p w:rsidR="00731795" w:rsidRDefault="00731795" w:rsidP="00731795">
            <w:pPr>
              <w:pStyle w:val="ListParagraph"/>
            </w:pPr>
            <w:r>
              <w:t xml:space="preserve">Probes are means of encouraging the speaker to add more information to the previous responses. </w:t>
            </w:r>
          </w:p>
          <w:p w:rsidR="00731795" w:rsidRDefault="00731795" w:rsidP="00731795">
            <w:pPr>
              <w:pStyle w:val="ListParagraph"/>
            </w:pPr>
          </w:p>
          <w:p w:rsidR="00731795" w:rsidRDefault="00731795" w:rsidP="00731795">
            <w:pPr>
              <w:pStyle w:val="ListParagraph"/>
            </w:pPr>
            <w:r>
              <w:t>Verbal probes are single words, sound or short phrase. Words used could be: “Really?” “Why?” “Incredible!” Sound, like: “oh-oh” “hmm”, can be used, as well. Some examples of short phrases could include: “Tell me more about it.” “That’s interesting. Go on.” “What do you think about it?”</w:t>
            </w:r>
          </w:p>
          <w:p w:rsidR="00731795" w:rsidRDefault="00731795" w:rsidP="00731795">
            <w:pPr>
              <w:pStyle w:val="ListParagraph"/>
            </w:pPr>
          </w:p>
          <w:p w:rsidR="00731795" w:rsidRDefault="00731795" w:rsidP="00731795">
            <w:pPr>
              <w:pStyle w:val="ListParagraph"/>
            </w:pPr>
            <w:r>
              <w:t>Non-verbal probes are about trying to encourage the speaker to say more by the use of the body language (like waving a hand), gestures, facial expressions (like frowning, pursing lips, raising the eyebrows), posture (like leaning forward) or head movements (like nodding, shaking head).</w:t>
            </w:r>
          </w:p>
          <w:p w:rsidR="00731795" w:rsidRDefault="00731795" w:rsidP="00731795">
            <w:pPr>
              <w:pStyle w:val="ListParagraph"/>
            </w:pPr>
          </w:p>
          <w:p w:rsidR="00731795" w:rsidRDefault="00731795" w:rsidP="00731795">
            <w:pPr>
              <w:rPr>
                <w:b/>
              </w:rPr>
            </w:pPr>
            <w:r w:rsidRPr="007E3D6D">
              <w:rPr>
                <w:b/>
              </w:rPr>
              <w:t>Q. 2: Discuss some probing techniques.</w:t>
            </w:r>
          </w:p>
          <w:p w:rsidR="00731795" w:rsidRPr="007E3D6D" w:rsidRDefault="00731795" w:rsidP="00731795">
            <w:pPr>
              <w:rPr>
                <w:b/>
              </w:rPr>
            </w:pPr>
          </w:p>
          <w:p w:rsidR="00731795" w:rsidRDefault="00731795" w:rsidP="00731795">
            <w:r>
              <w:t>Probing techniques are ways of encouraging the speaker to say more or be more detailed, so that we may get more information. In order to achieve this, we can apply the following methods:</w:t>
            </w:r>
          </w:p>
          <w:p w:rsidR="00731795" w:rsidRDefault="00731795" w:rsidP="00731795">
            <w:pPr>
              <w:pStyle w:val="ListParagraph"/>
              <w:numPr>
                <w:ilvl w:val="0"/>
                <w:numId w:val="7"/>
              </w:numPr>
            </w:pPr>
            <w:r>
              <w:t>Verbal and non-verbal encouragements</w:t>
            </w:r>
          </w:p>
          <w:p w:rsidR="00731795" w:rsidRDefault="00731795" w:rsidP="00731795">
            <w:pPr>
              <w:pStyle w:val="ListParagraph"/>
            </w:pPr>
            <w:r>
              <w:t>We can encourage someone to tell us more by the use of verbal probes. Verbal probes are single words, like “Why?”, “Really?” or “Interesting.”, short phrases, like “What’s next?”, “And then?” or “Tell me more about that.” or sounds, like “oh” or “</w:t>
            </w:r>
            <w:proofErr w:type="spellStart"/>
            <w:r>
              <w:t>uhmm</w:t>
            </w:r>
            <w:proofErr w:type="spellEnd"/>
            <w:r>
              <w:t>”. When we use them in a conversation, the speaker not only is assured that they are listened to, but also, we confirm that we are interested in the topic and we are eager to find out more. Apart from verbal probes, we may use non-verbal ones, like body language, facial expressions, gestures or head movements. These may be used to indicate that we agree or disagree with the speaker, that we are interested in hearing more or that we enjoy the conversation.</w:t>
            </w:r>
          </w:p>
          <w:p w:rsidR="00731795" w:rsidRDefault="00731795" w:rsidP="00731795">
            <w:pPr>
              <w:pStyle w:val="ListParagraph"/>
              <w:numPr>
                <w:ilvl w:val="0"/>
                <w:numId w:val="7"/>
              </w:numPr>
            </w:pPr>
            <w:r>
              <w:t>Asking open questions</w:t>
            </w:r>
          </w:p>
          <w:p w:rsidR="00731795" w:rsidRDefault="00731795" w:rsidP="00731795">
            <w:pPr>
              <w:pStyle w:val="ListParagraph"/>
            </w:pPr>
            <w:r>
              <w:t xml:space="preserve">Open questions can help gain more information and insight into the speaker’s emotions. </w:t>
            </w:r>
            <w:r>
              <w:lastRenderedPageBreak/>
              <w:t>They encourage the speaker to open up. They also help share feelings and ideas. We may ask for details, examples, opinions, emotions and descriptions. It is important to ask only one question at a time. We may start the questions with: “Can you describe…?” or “Would you be able to give me an example of …?” or “What do you think…?”</w:t>
            </w:r>
          </w:p>
          <w:p w:rsidR="00731795" w:rsidRDefault="00731795" w:rsidP="00731795">
            <w:pPr>
              <w:pStyle w:val="ListParagraph"/>
              <w:numPr>
                <w:ilvl w:val="0"/>
                <w:numId w:val="7"/>
              </w:numPr>
            </w:pPr>
            <w:r>
              <w:t>Pausing (getting silent)</w:t>
            </w:r>
          </w:p>
          <w:p w:rsidR="00731795" w:rsidRDefault="00731795" w:rsidP="00731795">
            <w:pPr>
              <w:pStyle w:val="ListParagraph"/>
            </w:pPr>
            <w:r>
              <w:t>By staying silent for a short moment, we will make space for the speaker to add up to what has been said. That also gives us a chance to observe the speaker and decide on our reaction.</w:t>
            </w:r>
          </w:p>
          <w:p w:rsidR="00731795" w:rsidRDefault="00731795" w:rsidP="00731795">
            <w:pPr>
              <w:pStyle w:val="ListParagraph"/>
              <w:numPr>
                <w:ilvl w:val="0"/>
                <w:numId w:val="7"/>
              </w:numPr>
            </w:pPr>
            <w:r>
              <w:t>Reflecting or mirroring by the use of specific questions</w:t>
            </w:r>
          </w:p>
          <w:p w:rsidR="00731795" w:rsidRDefault="00731795" w:rsidP="00731795">
            <w:pPr>
              <w:pStyle w:val="ListParagraph"/>
            </w:pPr>
            <w:r>
              <w:t>We may find out more by focusing on emotional words used by the speaker and mirroring (repeating) these words back, like “Annoyed?” This normally will be followed by an explanation. By using these, the listener sends a signal to the speaker that they intend and want to understand. Once the speaker manages to get information and understanding of emotional aspect of the conversation, they may reflect the whole content or situation. The use of ‘because’ plays a vital role, e.g. “You feel angry because …”</w:t>
            </w:r>
          </w:p>
          <w:p w:rsidR="00731795" w:rsidRDefault="00731795" w:rsidP="00731795">
            <w:pPr>
              <w:pStyle w:val="ListParagraph"/>
              <w:numPr>
                <w:ilvl w:val="0"/>
                <w:numId w:val="7"/>
              </w:numPr>
            </w:pPr>
            <w:r>
              <w:t>Paraphrasing</w:t>
            </w:r>
          </w:p>
          <w:p w:rsidR="00731795" w:rsidRDefault="00731795" w:rsidP="00731795">
            <w:pPr>
              <w:pStyle w:val="ListParagraph"/>
            </w:pPr>
            <w:r>
              <w:t xml:space="preserve">One may paraphrase what has just been said in order to check if it was understood correctly. By paraphrasing, we make sure we got the words and situation right, but also, the emotions involved. Paraphrasing is about using our own words to repeat what has been said. This will often start with: “If I understand you correctly, this is what happened…” A big advantage of paraphrasing is that not only we confirm our comprehension, but also, the speaker may listen to that they said and reflect on that. This allows </w:t>
            </w:r>
            <w:proofErr w:type="gramStart"/>
            <w:r>
              <w:t>to listen</w:t>
            </w:r>
            <w:proofErr w:type="gramEnd"/>
            <w:r>
              <w:t xml:space="preserve"> to a different point of view. </w:t>
            </w:r>
          </w:p>
          <w:p w:rsidR="00731795" w:rsidRDefault="00731795" w:rsidP="00731795">
            <w:pPr>
              <w:pStyle w:val="ListParagraph"/>
              <w:numPr>
                <w:ilvl w:val="0"/>
                <w:numId w:val="7"/>
              </w:numPr>
            </w:pPr>
            <w:proofErr w:type="spellStart"/>
            <w:r>
              <w:t>Summarising</w:t>
            </w:r>
            <w:proofErr w:type="spellEnd"/>
          </w:p>
          <w:p w:rsidR="00731795" w:rsidRDefault="00731795" w:rsidP="00731795">
            <w:pPr>
              <w:pStyle w:val="ListParagraph"/>
            </w:pPr>
            <w:r>
              <w:t xml:space="preserve">Summary questions can be used as probing technique to end up the conversation. We would the shortly </w:t>
            </w:r>
            <w:proofErr w:type="spellStart"/>
            <w:r>
              <w:t>summarise</w:t>
            </w:r>
            <w:proofErr w:type="spellEnd"/>
            <w:r>
              <w:t xml:space="preserve"> the conversation and emotions involved and finish with asking: “Have I got it right?” </w:t>
            </w:r>
            <w:proofErr w:type="spellStart"/>
            <w:r>
              <w:t>Summarising</w:t>
            </w:r>
            <w:proofErr w:type="spellEnd"/>
            <w:r>
              <w:t xml:space="preserve"> the conversation will show that the listener actually listened to the speaker and retained the information.</w:t>
            </w:r>
          </w:p>
          <w:p w:rsidR="00731795" w:rsidRDefault="00731795" w:rsidP="00731795">
            <w:pPr>
              <w:pStyle w:val="ListParagraph"/>
            </w:pPr>
          </w:p>
          <w:p w:rsidR="00731795" w:rsidRDefault="00731795" w:rsidP="00731795">
            <w:pPr>
              <w:pStyle w:val="ListParagraph"/>
            </w:pPr>
          </w:p>
          <w:p w:rsidR="00731795" w:rsidRDefault="00731795" w:rsidP="00731795"/>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1AF7" w:rsidP="00A851DA">
            <w:pPr>
              <w:rPr>
                <w:rFonts w:cs="Bliss-Regular"/>
                <w:color w:val="000000"/>
              </w:rPr>
            </w:pPr>
            <w:r>
              <w:rPr>
                <w:rFonts w:cs="Bliss-Regular"/>
                <w:color w:val="000000"/>
              </w:rPr>
              <w:t>Joanna Drazkowski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1795" w:rsidP="00731795">
            <w:pPr>
              <w:rPr>
                <w:rFonts w:cs="Bliss-Regular"/>
                <w:color w:val="000000"/>
              </w:rPr>
            </w:pPr>
            <w:r>
              <w:rPr>
                <w:rFonts w:cs="Bliss-Regular"/>
                <w:color w:val="000000"/>
              </w:rPr>
              <w:t>29</w:t>
            </w:r>
            <w:r w:rsidR="00311AF7">
              <w:rPr>
                <w:rFonts w:cs="Bliss-Regular"/>
                <w:color w:val="000000"/>
              </w:rPr>
              <w:t>/12/16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731795">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079" w:rsidRDefault="00E03079" w:rsidP="00CB4D0A">
      <w:pPr>
        <w:spacing w:after="0" w:line="240" w:lineRule="auto"/>
      </w:pPr>
      <w:r>
        <w:separator/>
      </w:r>
    </w:p>
  </w:endnote>
  <w:endnote w:type="continuationSeparator" w:id="0">
    <w:p w:rsidR="00E03079" w:rsidRDefault="00E0307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079" w:rsidRDefault="00E03079" w:rsidP="00CB4D0A">
      <w:pPr>
        <w:spacing w:after="0" w:line="240" w:lineRule="auto"/>
      </w:pPr>
      <w:r>
        <w:separator/>
      </w:r>
    </w:p>
  </w:footnote>
  <w:footnote w:type="continuationSeparator" w:id="0">
    <w:p w:rsidR="00E03079" w:rsidRDefault="00E0307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558"/>
    <w:multiLevelType w:val="hybridMultilevel"/>
    <w:tmpl w:val="3DA68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094F2C"/>
    <w:multiLevelType w:val="hybridMultilevel"/>
    <w:tmpl w:val="9FFC01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44084B"/>
    <w:multiLevelType w:val="hybridMultilevel"/>
    <w:tmpl w:val="8348EA72"/>
    <w:lvl w:ilvl="0" w:tplc="08090011">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nsid w:val="370455FD"/>
    <w:multiLevelType w:val="hybridMultilevel"/>
    <w:tmpl w:val="76DAF880"/>
    <w:lvl w:ilvl="0" w:tplc="08090011">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06191D"/>
    <w:multiLevelType w:val="hybridMultilevel"/>
    <w:tmpl w:val="33EE78D4"/>
    <w:lvl w:ilvl="0" w:tplc="08090011">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6">
    <w:nsid w:val="78B87F33"/>
    <w:multiLevelType w:val="hybridMultilevel"/>
    <w:tmpl w:val="38821BA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100"/>
    <w:rsid w:val="0023259C"/>
    <w:rsid w:val="002B0BD7"/>
    <w:rsid w:val="002B573D"/>
    <w:rsid w:val="002C5CB2"/>
    <w:rsid w:val="002F779F"/>
    <w:rsid w:val="00311AF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1795"/>
    <w:rsid w:val="00810F8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097C"/>
    <w:rsid w:val="00BC46DF"/>
    <w:rsid w:val="00C03577"/>
    <w:rsid w:val="00C240A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3079"/>
    <w:rsid w:val="00E04DB4"/>
    <w:rsid w:val="00E30679"/>
    <w:rsid w:val="00E4597D"/>
    <w:rsid w:val="00E54832"/>
    <w:rsid w:val="00E56A90"/>
    <w:rsid w:val="00E641CC"/>
    <w:rsid w:val="00EA30AB"/>
    <w:rsid w:val="00EB3925"/>
    <w:rsid w:val="00EC6FD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22189-4FBC-4AAA-A27C-29EAADDFF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Joanna D.</cp:lastModifiedBy>
  <cp:revision>2</cp:revision>
  <dcterms:created xsi:type="dcterms:W3CDTF">2016-12-29T19:22:00Z</dcterms:created>
  <dcterms:modified xsi:type="dcterms:W3CDTF">2016-12-29T19:22:00Z</dcterms:modified>
</cp:coreProperties>
</file>