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25A2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A2E">
            <w:pPr>
              <w:pStyle w:val="Default"/>
              <w:rPr>
                <w:rFonts w:asciiTheme="minorHAnsi" w:hAnsiTheme="minorHAnsi"/>
              </w:rPr>
            </w:pPr>
            <w:r>
              <w:rPr>
                <w:rFonts w:asciiTheme="minorHAnsi" w:hAnsiTheme="minorHAnsi"/>
              </w:rPr>
              <w:t>Susan SADDOO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5A2E">
            <w:pPr>
              <w:pStyle w:val="Default"/>
              <w:rPr>
                <w:rFonts w:asciiTheme="minorHAnsi" w:hAnsiTheme="minorHAnsi"/>
              </w:rPr>
            </w:pPr>
            <w:r>
              <w:rPr>
                <w:rFonts w:asciiTheme="minorHAnsi" w:hAnsiTheme="minorHAnsi"/>
              </w:rPr>
              <w:t>2144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A2E">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A2E">
            <w: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610548">
        <w:trPr>
          <w:trHeight w:val="6511"/>
        </w:trPr>
        <w:tc>
          <w:tcPr>
            <w:tcW w:w="9242" w:type="dxa"/>
          </w:tcPr>
          <w:p w:rsidR="00CC2FB3" w:rsidRDefault="00CC2FB3" w:rsidP="00A851DA">
            <w:pPr>
              <w:rPr>
                <w:b/>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sdt>
            <w:sdtPr>
              <w:id w:val="1793551"/>
              <w:docPartObj>
                <w:docPartGallery w:val="Page Numbers (Top of Page)"/>
                <w:docPartUnique/>
              </w:docPartObj>
            </w:sdtPr>
            <w:sdtEndPr>
              <w:rPr>
                <w:noProof/>
              </w:rPr>
            </w:sdtEndPr>
            <w:sdtContent>
              <w:p w:rsidR="00610548" w:rsidRPr="00480934" w:rsidRDefault="00610548" w:rsidP="00610548">
                <w:pPr>
                  <w:pStyle w:val="Header"/>
                  <w:spacing w:line="360" w:lineRule="auto"/>
                  <w:jc w:val="right"/>
                  <w:rPr>
                    <w:rFonts w:ascii="Arial" w:hAnsi="Arial" w:cs="Arial"/>
                    <w:noProof/>
                    <w:sz w:val="24"/>
                    <w:szCs w:val="24"/>
                  </w:rPr>
                </w:pPr>
                <w:r w:rsidRPr="00480934">
                  <w:rPr>
                    <w:rFonts w:ascii="Arial" w:hAnsi="Arial" w:cs="Arial"/>
                    <w:sz w:val="24"/>
                    <w:szCs w:val="24"/>
                  </w:rPr>
                  <w:t xml:space="preserve">Page </w:t>
                </w:r>
                <w:r w:rsidRPr="00480934">
                  <w:rPr>
                    <w:rFonts w:ascii="Arial" w:hAnsi="Arial" w:cs="Arial"/>
                    <w:sz w:val="24"/>
                    <w:szCs w:val="24"/>
                  </w:rPr>
                  <w:fldChar w:fldCharType="begin"/>
                </w:r>
                <w:r w:rsidRPr="00480934">
                  <w:rPr>
                    <w:rFonts w:ascii="Arial" w:hAnsi="Arial" w:cs="Arial"/>
                    <w:sz w:val="24"/>
                    <w:szCs w:val="24"/>
                  </w:rPr>
                  <w:instrText xml:space="preserve"> PAGE   \* MERGEFORMAT </w:instrText>
                </w:r>
                <w:r w:rsidRPr="00480934">
                  <w:rPr>
                    <w:rFonts w:ascii="Arial" w:hAnsi="Arial" w:cs="Arial"/>
                    <w:sz w:val="24"/>
                    <w:szCs w:val="24"/>
                  </w:rPr>
                  <w:fldChar w:fldCharType="separate"/>
                </w:r>
                <w:r w:rsidRPr="00480934">
                  <w:rPr>
                    <w:rFonts w:ascii="Arial" w:hAnsi="Arial" w:cs="Arial"/>
                    <w:noProof/>
                    <w:sz w:val="24"/>
                    <w:szCs w:val="24"/>
                  </w:rPr>
                  <w:t>1</w:t>
                </w:r>
                <w:r w:rsidRPr="00480934">
                  <w:rPr>
                    <w:rFonts w:ascii="Arial" w:hAnsi="Arial" w:cs="Arial"/>
                    <w:noProof/>
                    <w:sz w:val="24"/>
                    <w:szCs w:val="24"/>
                  </w:rPr>
                  <w:fldChar w:fldCharType="end"/>
                </w:r>
              </w:p>
              <w:p w:rsidR="00610548" w:rsidRPr="00480934" w:rsidRDefault="00610548" w:rsidP="00610548">
                <w:pPr>
                  <w:spacing w:line="360" w:lineRule="auto"/>
                  <w:jc w:val="right"/>
                  <w:rPr>
                    <w:rFonts w:ascii="Arial" w:hAnsi="Arial" w:cs="Arial"/>
                    <w:sz w:val="24"/>
                    <w:szCs w:val="24"/>
                  </w:rPr>
                </w:pPr>
                <w:r w:rsidRPr="00480934">
                  <w:rPr>
                    <w:rFonts w:ascii="Arial" w:hAnsi="Arial" w:cs="Arial"/>
                    <w:sz w:val="24"/>
                    <w:szCs w:val="24"/>
                  </w:rPr>
                  <w:t>Student name: Susan SADDOO</w:t>
                </w:r>
              </w:p>
              <w:p w:rsidR="00610548" w:rsidRPr="00480934" w:rsidRDefault="00610548" w:rsidP="00610548">
                <w:pPr>
                  <w:spacing w:line="360" w:lineRule="auto"/>
                  <w:jc w:val="right"/>
                  <w:rPr>
                    <w:rFonts w:ascii="Arial" w:hAnsi="Arial" w:cs="Arial"/>
                    <w:sz w:val="24"/>
                    <w:szCs w:val="24"/>
                  </w:rPr>
                </w:pPr>
                <w:r w:rsidRPr="00480934">
                  <w:rPr>
                    <w:rFonts w:ascii="Arial" w:hAnsi="Arial" w:cs="Arial"/>
                    <w:sz w:val="24"/>
                    <w:szCs w:val="24"/>
                  </w:rPr>
                  <w:t>Student no: 2144</w:t>
                </w:r>
              </w:p>
              <w:p w:rsidR="00610548" w:rsidRDefault="00610548" w:rsidP="00610548">
                <w:pPr>
                  <w:spacing w:line="360" w:lineRule="auto"/>
                  <w:jc w:val="right"/>
                </w:pPr>
                <w:r w:rsidRPr="00480934">
                  <w:rPr>
                    <w:rFonts w:ascii="Arial" w:hAnsi="Arial" w:cs="Arial"/>
                    <w:sz w:val="24"/>
                    <w:szCs w:val="24"/>
                  </w:rPr>
                  <w:t>Assignment no: 1</w:t>
                </w:r>
              </w:p>
            </w:sdtContent>
          </w:sdt>
          <w:p w:rsidR="00610548" w:rsidRPr="00480934" w:rsidRDefault="00610548" w:rsidP="00610548">
            <w:pPr>
              <w:spacing w:line="360" w:lineRule="auto"/>
              <w:jc w:val="both"/>
              <w:rPr>
                <w:rFonts w:ascii="Arial" w:hAnsi="Arial" w:cs="Arial"/>
                <w:sz w:val="24"/>
                <w:szCs w:val="24"/>
              </w:rPr>
            </w:pPr>
            <w:r w:rsidRPr="00480934">
              <w:rPr>
                <w:rFonts w:ascii="Arial" w:hAnsi="Arial" w:cs="Arial"/>
                <w:sz w:val="24"/>
                <w:szCs w:val="24"/>
              </w:rPr>
              <w:t xml:space="preserve">Q1: </w:t>
            </w:r>
            <w:r w:rsidRPr="00480934">
              <w:rPr>
                <w:rFonts w:ascii="Arial" w:hAnsi="Arial" w:cs="Arial"/>
                <w:sz w:val="24"/>
                <w:szCs w:val="24"/>
                <w:u w:val="single"/>
              </w:rPr>
              <w:t>What is Fraud?</w:t>
            </w:r>
          </w:p>
          <w:p w:rsidR="00610548" w:rsidRPr="00480934" w:rsidRDefault="00610548" w:rsidP="00610548">
            <w:pPr>
              <w:spacing w:line="360" w:lineRule="auto"/>
              <w:jc w:val="both"/>
              <w:rPr>
                <w:rFonts w:ascii="Arial" w:hAnsi="Arial" w:cs="Arial"/>
                <w:sz w:val="24"/>
                <w:szCs w:val="24"/>
              </w:rPr>
            </w:pPr>
            <w:r w:rsidRPr="00480934">
              <w:rPr>
                <w:rFonts w:ascii="Arial" w:hAnsi="Arial" w:cs="Arial"/>
                <w:sz w:val="24"/>
                <w:szCs w:val="24"/>
              </w:rPr>
              <w:t>Fraud is a general term given to a type of criminal activity. Fraud is composed of 3 main categories: corruption, asset misappropriation &amp; financial statement fraud.</w:t>
            </w:r>
          </w:p>
          <w:p w:rsidR="00610548" w:rsidRPr="00480934" w:rsidRDefault="00610548" w:rsidP="00610548">
            <w:pPr>
              <w:spacing w:line="360" w:lineRule="auto"/>
              <w:jc w:val="both"/>
              <w:rPr>
                <w:rFonts w:ascii="Arial" w:hAnsi="Arial" w:cs="Arial"/>
                <w:sz w:val="24"/>
                <w:szCs w:val="24"/>
                <w:vertAlign w:val="superscript"/>
              </w:rPr>
            </w:pPr>
            <w:r w:rsidRPr="00480934">
              <w:rPr>
                <w:rFonts w:ascii="Arial" w:hAnsi="Arial" w:cs="Arial"/>
                <w:sz w:val="24"/>
                <w:szCs w:val="24"/>
              </w:rPr>
              <w:t xml:space="preserve"> It is defined as: ‘deceit or trickery specifically the intentional perversion of truth in order to induce another to part with something of value or to surrender a legal right or an act of deceiving or misrepresenting.’ </w:t>
            </w:r>
            <w:r w:rsidRPr="00480934">
              <w:rPr>
                <w:rFonts w:ascii="Arial" w:hAnsi="Arial" w:cs="Arial"/>
                <w:sz w:val="24"/>
                <w:szCs w:val="24"/>
                <w:vertAlign w:val="superscript"/>
              </w:rPr>
              <w:t>1</w:t>
            </w:r>
          </w:p>
          <w:p w:rsidR="00610548" w:rsidRPr="00480934" w:rsidRDefault="00610548" w:rsidP="00610548">
            <w:pPr>
              <w:spacing w:line="360" w:lineRule="auto"/>
              <w:jc w:val="both"/>
              <w:rPr>
                <w:rFonts w:ascii="Arial" w:hAnsi="Arial" w:cs="Arial"/>
                <w:sz w:val="24"/>
                <w:szCs w:val="24"/>
              </w:rPr>
            </w:pPr>
            <w:r w:rsidRPr="00480934">
              <w:rPr>
                <w:rFonts w:ascii="Arial" w:hAnsi="Arial" w:cs="Arial"/>
                <w:sz w:val="24"/>
                <w:szCs w:val="24"/>
              </w:rPr>
              <w:t>Fraud offences share common features such as loss to the victim, gain to the fraudster. Deception and dishonesty are usually the means by which the fraud is accomplished.</w:t>
            </w:r>
          </w:p>
          <w:p w:rsidR="00610548" w:rsidRPr="00480934" w:rsidRDefault="00610548" w:rsidP="00610548">
            <w:pPr>
              <w:pStyle w:val="Footer"/>
              <w:spacing w:line="360" w:lineRule="auto"/>
              <w:jc w:val="both"/>
              <w:rPr>
                <w:rFonts w:ascii="Arial" w:hAnsi="Arial" w:cs="Arial"/>
                <w:sz w:val="24"/>
                <w:szCs w:val="24"/>
              </w:rPr>
            </w:pPr>
            <w:r w:rsidRPr="00480934">
              <w:rPr>
                <w:rFonts w:ascii="Arial" w:hAnsi="Arial" w:cs="Arial"/>
                <w:sz w:val="24"/>
                <w:szCs w:val="24"/>
              </w:rPr>
              <w:t xml:space="preserve">[1: Definition of Fraud - Merriam Webster dictionary]  </w:t>
            </w:r>
            <w:hyperlink r:id="rId10" w:history="1">
              <w:r w:rsidRPr="00480934">
                <w:rPr>
                  <w:rStyle w:val="Hyperlink"/>
                  <w:rFonts w:ascii="Arial" w:hAnsi="Arial" w:cs="Arial"/>
                  <w:sz w:val="24"/>
                  <w:szCs w:val="24"/>
                </w:rPr>
                <w:t>www.merriam-webster.com</w:t>
              </w:r>
            </w:hyperlink>
            <w:r w:rsidRPr="00480934">
              <w:rPr>
                <w:rStyle w:val="Hyperlink"/>
                <w:rFonts w:ascii="Arial" w:hAnsi="Arial" w:cs="Arial"/>
                <w:sz w:val="24"/>
                <w:szCs w:val="24"/>
              </w:rPr>
              <w:t xml:space="preserve">  </w:t>
            </w:r>
          </w:p>
          <w:p w:rsidR="00610548" w:rsidRPr="00480934" w:rsidRDefault="00610548" w:rsidP="00610548">
            <w:pPr>
              <w:spacing w:line="360" w:lineRule="auto"/>
              <w:jc w:val="both"/>
              <w:rPr>
                <w:rFonts w:ascii="Arial" w:hAnsi="Arial" w:cs="Arial"/>
                <w:sz w:val="24"/>
                <w:szCs w:val="24"/>
              </w:rPr>
            </w:pPr>
          </w:p>
          <w:p w:rsidR="00610548" w:rsidRPr="00480934" w:rsidRDefault="00610548" w:rsidP="00610548">
            <w:pPr>
              <w:spacing w:line="360" w:lineRule="auto"/>
              <w:jc w:val="both"/>
              <w:rPr>
                <w:rFonts w:ascii="Arial" w:hAnsi="Arial" w:cs="Arial"/>
                <w:sz w:val="24"/>
                <w:szCs w:val="24"/>
              </w:rPr>
            </w:pPr>
            <w:r w:rsidRPr="00480934">
              <w:rPr>
                <w:rFonts w:ascii="Arial" w:hAnsi="Arial" w:cs="Arial"/>
                <w:sz w:val="24"/>
                <w:szCs w:val="24"/>
              </w:rPr>
              <w:t xml:space="preserve">Q2: </w:t>
            </w:r>
            <w:r w:rsidRPr="00480934">
              <w:rPr>
                <w:rFonts w:ascii="Arial" w:hAnsi="Arial" w:cs="Arial"/>
                <w:sz w:val="24"/>
                <w:szCs w:val="24"/>
                <w:u w:val="single"/>
              </w:rPr>
              <w:t>Skills required for successful practice of forensic accounting</w:t>
            </w:r>
          </w:p>
          <w:p w:rsidR="005042AD" w:rsidRDefault="00610548" w:rsidP="00610548">
            <w:pPr>
              <w:spacing w:line="360" w:lineRule="auto"/>
              <w:jc w:val="both"/>
              <w:rPr>
                <w:rFonts w:ascii="Arial" w:hAnsi="Arial" w:cs="Arial"/>
                <w:sz w:val="24"/>
                <w:szCs w:val="24"/>
              </w:rPr>
            </w:pPr>
            <w:r w:rsidRPr="00480934">
              <w:rPr>
                <w:rFonts w:ascii="Arial" w:hAnsi="Arial" w:cs="Arial"/>
                <w:sz w:val="24"/>
                <w:szCs w:val="24"/>
              </w:rPr>
              <w:t xml:space="preserve">Many skills can be attributed to the successful practice of forensic accounting such </w:t>
            </w:r>
          </w:p>
          <w:sdt>
            <w:sdtPr>
              <w:id w:val="-2122914054"/>
              <w:docPartObj>
                <w:docPartGallery w:val="Page Numbers (Top of Page)"/>
                <w:docPartUnique/>
              </w:docPartObj>
            </w:sdtPr>
            <w:sdtEndPr>
              <w:rPr>
                <w:noProof/>
              </w:rPr>
            </w:sdtEndPr>
            <w:sdtContent>
              <w:p w:rsidR="005042AD" w:rsidRPr="00480934" w:rsidRDefault="005042AD" w:rsidP="005042AD">
                <w:pPr>
                  <w:pStyle w:val="Header"/>
                  <w:spacing w:line="360" w:lineRule="auto"/>
                  <w:jc w:val="right"/>
                  <w:rPr>
                    <w:rFonts w:ascii="Arial" w:hAnsi="Arial" w:cs="Arial"/>
                    <w:noProof/>
                    <w:sz w:val="24"/>
                    <w:szCs w:val="24"/>
                  </w:rPr>
                </w:pPr>
                <w:r w:rsidRPr="00480934">
                  <w:rPr>
                    <w:rFonts w:ascii="Arial" w:hAnsi="Arial" w:cs="Arial"/>
                    <w:sz w:val="24"/>
                    <w:szCs w:val="24"/>
                  </w:rPr>
                  <w:t xml:space="preserve">Page </w:t>
                </w:r>
                <w:r>
                  <w:rPr>
                    <w:rFonts w:ascii="Arial" w:hAnsi="Arial" w:cs="Arial"/>
                    <w:sz w:val="24"/>
                    <w:szCs w:val="24"/>
                  </w:rPr>
                  <w:t>2</w:t>
                </w:r>
              </w:p>
              <w:p w:rsidR="005042AD" w:rsidRPr="00480934" w:rsidRDefault="005042AD" w:rsidP="005042AD">
                <w:pPr>
                  <w:spacing w:line="360" w:lineRule="auto"/>
                  <w:jc w:val="right"/>
                  <w:rPr>
                    <w:rFonts w:ascii="Arial" w:hAnsi="Arial" w:cs="Arial"/>
                    <w:sz w:val="24"/>
                    <w:szCs w:val="24"/>
                  </w:rPr>
                </w:pPr>
                <w:r w:rsidRPr="00480934">
                  <w:rPr>
                    <w:rFonts w:ascii="Arial" w:hAnsi="Arial" w:cs="Arial"/>
                    <w:sz w:val="24"/>
                    <w:szCs w:val="24"/>
                  </w:rPr>
                  <w:t>Student name: Susan SADDOO</w:t>
                </w:r>
              </w:p>
              <w:p w:rsidR="005042AD" w:rsidRPr="00480934" w:rsidRDefault="005042AD" w:rsidP="005042AD">
                <w:pPr>
                  <w:spacing w:line="360" w:lineRule="auto"/>
                  <w:jc w:val="right"/>
                  <w:rPr>
                    <w:rFonts w:ascii="Arial" w:hAnsi="Arial" w:cs="Arial"/>
                    <w:sz w:val="24"/>
                    <w:szCs w:val="24"/>
                  </w:rPr>
                </w:pPr>
                <w:r w:rsidRPr="00480934">
                  <w:rPr>
                    <w:rFonts w:ascii="Arial" w:hAnsi="Arial" w:cs="Arial"/>
                    <w:sz w:val="24"/>
                    <w:szCs w:val="24"/>
                  </w:rPr>
                  <w:t>Student no: 2144</w:t>
                </w:r>
              </w:p>
              <w:p w:rsidR="005042AD" w:rsidRDefault="005042AD" w:rsidP="005042AD">
                <w:pPr>
                  <w:spacing w:line="360" w:lineRule="auto"/>
                  <w:jc w:val="right"/>
                </w:pPr>
                <w:r w:rsidRPr="00480934">
                  <w:rPr>
                    <w:rFonts w:ascii="Arial" w:hAnsi="Arial" w:cs="Arial"/>
                    <w:sz w:val="24"/>
                    <w:szCs w:val="24"/>
                  </w:rPr>
                  <w:t>Assignment no: 1</w:t>
                </w:r>
              </w:p>
            </w:sdtContent>
          </w:sdt>
          <w:p w:rsidR="00610548" w:rsidRPr="00480934" w:rsidRDefault="00610548" w:rsidP="00610548">
            <w:pPr>
              <w:spacing w:line="360" w:lineRule="auto"/>
              <w:jc w:val="both"/>
              <w:rPr>
                <w:rFonts w:ascii="Arial" w:hAnsi="Arial" w:cs="Arial"/>
                <w:sz w:val="24"/>
                <w:szCs w:val="24"/>
              </w:rPr>
            </w:pPr>
            <w:r w:rsidRPr="00480934">
              <w:rPr>
                <w:rFonts w:ascii="Arial" w:hAnsi="Arial" w:cs="Arial"/>
                <w:sz w:val="24"/>
                <w:szCs w:val="24"/>
              </w:rPr>
              <w:t>as:</w:t>
            </w:r>
          </w:p>
          <w:p w:rsidR="00610548" w:rsidRPr="00480934" w:rsidRDefault="00610548" w:rsidP="00610548">
            <w:pPr>
              <w:spacing w:line="360" w:lineRule="auto"/>
              <w:jc w:val="both"/>
              <w:rPr>
                <w:rFonts w:ascii="Arial" w:hAnsi="Arial" w:cs="Arial"/>
                <w:sz w:val="24"/>
                <w:szCs w:val="24"/>
              </w:rPr>
            </w:pPr>
            <w:r w:rsidRPr="00480934">
              <w:rPr>
                <w:rFonts w:ascii="Arial" w:hAnsi="Arial" w:cs="Arial"/>
                <w:b/>
                <w:sz w:val="24"/>
                <w:szCs w:val="24"/>
              </w:rPr>
              <w:t>Experience</w:t>
            </w:r>
            <w:r w:rsidRPr="00480934">
              <w:rPr>
                <w:rFonts w:ascii="Arial" w:hAnsi="Arial" w:cs="Arial"/>
                <w:sz w:val="24"/>
                <w:szCs w:val="24"/>
              </w:rPr>
              <w:t xml:space="preserve"> – educational, legislative and work placed experience is always a good foundation to build successful practice upon.</w:t>
            </w:r>
          </w:p>
          <w:p w:rsidR="00610548" w:rsidRPr="00480934" w:rsidRDefault="00610548" w:rsidP="00610548">
            <w:pPr>
              <w:spacing w:line="360" w:lineRule="auto"/>
              <w:jc w:val="both"/>
              <w:rPr>
                <w:rFonts w:ascii="Arial" w:hAnsi="Arial" w:cs="Arial"/>
                <w:sz w:val="24"/>
                <w:szCs w:val="24"/>
              </w:rPr>
            </w:pPr>
            <w:proofErr w:type="spellStart"/>
            <w:r w:rsidRPr="00480934">
              <w:rPr>
                <w:rFonts w:ascii="Arial" w:hAnsi="Arial" w:cs="Arial"/>
                <w:b/>
                <w:sz w:val="24"/>
                <w:szCs w:val="24"/>
              </w:rPr>
              <w:t>Organisational</w:t>
            </w:r>
            <w:proofErr w:type="spellEnd"/>
            <w:r w:rsidRPr="00480934">
              <w:rPr>
                <w:rFonts w:ascii="Arial" w:hAnsi="Arial" w:cs="Arial"/>
                <w:b/>
                <w:sz w:val="24"/>
                <w:szCs w:val="24"/>
              </w:rPr>
              <w:t xml:space="preserve"> skills </w:t>
            </w:r>
            <w:r w:rsidRPr="00480934">
              <w:rPr>
                <w:rFonts w:ascii="Arial" w:hAnsi="Arial" w:cs="Arial"/>
                <w:sz w:val="24"/>
                <w:szCs w:val="24"/>
              </w:rPr>
              <w:t xml:space="preserve">– a methodical and planned approach to the investigation is prudent to ensure no investigative opportunities are missed and that work is </w:t>
            </w:r>
            <w:proofErr w:type="spellStart"/>
            <w:r w:rsidRPr="00480934">
              <w:rPr>
                <w:rFonts w:ascii="Arial" w:hAnsi="Arial" w:cs="Arial"/>
                <w:sz w:val="24"/>
                <w:szCs w:val="24"/>
              </w:rPr>
              <w:t>prioritised</w:t>
            </w:r>
            <w:proofErr w:type="spellEnd"/>
            <w:r w:rsidRPr="00480934">
              <w:rPr>
                <w:rFonts w:ascii="Arial" w:hAnsi="Arial" w:cs="Arial"/>
                <w:sz w:val="24"/>
                <w:szCs w:val="24"/>
              </w:rPr>
              <w:t xml:space="preserve"> accordingly</w:t>
            </w:r>
          </w:p>
          <w:p w:rsidR="00610548" w:rsidRPr="00480934" w:rsidRDefault="00610548" w:rsidP="00610548">
            <w:pPr>
              <w:spacing w:line="360" w:lineRule="auto"/>
              <w:jc w:val="both"/>
              <w:rPr>
                <w:rFonts w:ascii="Arial" w:hAnsi="Arial" w:cs="Arial"/>
                <w:sz w:val="24"/>
                <w:szCs w:val="24"/>
              </w:rPr>
            </w:pPr>
            <w:r w:rsidRPr="00480934">
              <w:rPr>
                <w:rFonts w:ascii="Arial" w:hAnsi="Arial" w:cs="Arial"/>
                <w:b/>
                <w:sz w:val="24"/>
                <w:szCs w:val="24"/>
              </w:rPr>
              <w:t xml:space="preserve">Investigative and analytical skills </w:t>
            </w:r>
            <w:r w:rsidRPr="00480934">
              <w:rPr>
                <w:rFonts w:ascii="Arial" w:hAnsi="Arial" w:cs="Arial"/>
                <w:sz w:val="24"/>
                <w:szCs w:val="24"/>
              </w:rPr>
              <w:t xml:space="preserve">- evidence gathering and handling, disclosure techniques and interviewing skills to ensure evidential chains are protected and relevant lines of enquiry pursued; to ensure the offence is proven in accordance with legislation and all evidence relating to the case is protected. </w:t>
            </w:r>
          </w:p>
          <w:p w:rsidR="00610548" w:rsidRPr="00480934" w:rsidRDefault="00610548" w:rsidP="00610548">
            <w:pPr>
              <w:spacing w:line="360" w:lineRule="auto"/>
              <w:jc w:val="both"/>
              <w:rPr>
                <w:rFonts w:ascii="Arial" w:hAnsi="Arial" w:cs="Arial"/>
                <w:sz w:val="24"/>
                <w:szCs w:val="24"/>
              </w:rPr>
            </w:pPr>
            <w:r w:rsidRPr="00480934">
              <w:rPr>
                <w:rFonts w:ascii="Arial" w:hAnsi="Arial" w:cs="Arial"/>
                <w:b/>
                <w:sz w:val="24"/>
                <w:szCs w:val="24"/>
              </w:rPr>
              <w:t xml:space="preserve">Interpersonal skills </w:t>
            </w:r>
            <w:r w:rsidRPr="00480934">
              <w:rPr>
                <w:rFonts w:ascii="Arial" w:hAnsi="Arial" w:cs="Arial"/>
                <w:sz w:val="24"/>
                <w:szCs w:val="24"/>
              </w:rPr>
              <w:t xml:space="preserve">such as good </w:t>
            </w:r>
            <w:r w:rsidRPr="00480934">
              <w:rPr>
                <w:rFonts w:ascii="Arial" w:hAnsi="Arial" w:cs="Arial"/>
                <w:b/>
                <w:sz w:val="24"/>
                <w:szCs w:val="24"/>
              </w:rPr>
              <w:t>communication</w:t>
            </w:r>
            <w:r w:rsidRPr="00480934">
              <w:rPr>
                <w:rFonts w:ascii="Arial" w:hAnsi="Arial" w:cs="Arial"/>
                <w:sz w:val="24"/>
                <w:szCs w:val="24"/>
              </w:rPr>
              <w:t xml:space="preserve"> is necessary for the procurement of evidence such as victim/witness statements and presentation skills for relaying any investigations findings, either verbally or in writing; to the client/relevant prosecuting body or at Court.</w:t>
            </w:r>
          </w:p>
          <w:p w:rsidR="00610548" w:rsidRPr="00480934" w:rsidRDefault="00610548" w:rsidP="00610548">
            <w:pPr>
              <w:spacing w:line="360" w:lineRule="auto"/>
              <w:jc w:val="both"/>
              <w:rPr>
                <w:rFonts w:ascii="Arial" w:hAnsi="Arial" w:cs="Arial"/>
                <w:sz w:val="24"/>
                <w:szCs w:val="24"/>
              </w:rPr>
            </w:pPr>
            <w:r w:rsidRPr="00480934">
              <w:rPr>
                <w:rFonts w:ascii="Arial" w:hAnsi="Arial" w:cs="Arial"/>
                <w:b/>
                <w:sz w:val="24"/>
                <w:szCs w:val="24"/>
              </w:rPr>
              <w:t>Patience and tenacity</w:t>
            </w:r>
            <w:r w:rsidRPr="00480934">
              <w:rPr>
                <w:rFonts w:ascii="Arial" w:hAnsi="Arial" w:cs="Arial"/>
                <w:sz w:val="24"/>
                <w:szCs w:val="24"/>
              </w:rPr>
              <w:t xml:space="preserve"> – necessary to ensure complex and time consuming investigations are brought to conclusion</w:t>
            </w:r>
          </w:p>
          <w:p w:rsidR="00610548" w:rsidRPr="00480934" w:rsidRDefault="00610548" w:rsidP="00610548">
            <w:pPr>
              <w:spacing w:line="360" w:lineRule="auto"/>
              <w:jc w:val="both"/>
              <w:rPr>
                <w:rFonts w:ascii="Arial" w:hAnsi="Arial" w:cs="Arial"/>
                <w:sz w:val="24"/>
                <w:szCs w:val="24"/>
              </w:rPr>
            </w:pPr>
            <w:r w:rsidRPr="00480934">
              <w:rPr>
                <w:rFonts w:ascii="Arial" w:hAnsi="Arial" w:cs="Arial"/>
                <w:sz w:val="24"/>
                <w:szCs w:val="24"/>
              </w:rPr>
              <w:t xml:space="preserve">Q3: </w:t>
            </w:r>
            <w:r w:rsidRPr="00480934">
              <w:rPr>
                <w:rFonts w:ascii="Arial" w:hAnsi="Arial" w:cs="Arial"/>
                <w:sz w:val="24"/>
                <w:szCs w:val="24"/>
                <w:u w:val="single"/>
              </w:rPr>
              <w:t>Qualities of mind/body a forensic accountant should possess</w:t>
            </w:r>
          </w:p>
          <w:p w:rsidR="00610548" w:rsidRPr="00480934" w:rsidRDefault="00610548" w:rsidP="00610548">
            <w:pPr>
              <w:spacing w:line="360" w:lineRule="auto"/>
              <w:jc w:val="both"/>
              <w:rPr>
                <w:rFonts w:ascii="Arial" w:hAnsi="Arial" w:cs="Arial"/>
                <w:sz w:val="24"/>
                <w:szCs w:val="24"/>
              </w:rPr>
            </w:pPr>
            <w:r w:rsidRPr="00480934">
              <w:rPr>
                <w:rFonts w:ascii="Arial" w:hAnsi="Arial" w:cs="Arial"/>
                <w:sz w:val="24"/>
                <w:szCs w:val="24"/>
              </w:rPr>
              <w:t>I feel that the qualities a forensic accountant should possess mirror the skills required for successful practice within the field. A forensic accountant should possess some of the following attributes:</w:t>
            </w:r>
          </w:p>
          <w:p w:rsidR="00610548" w:rsidRPr="00480934" w:rsidRDefault="00610548" w:rsidP="00610548">
            <w:pPr>
              <w:spacing w:line="360" w:lineRule="auto"/>
              <w:jc w:val="both"/>
              <w:rPr>
                <w:rFonts w:ascii="Arial" w:hAnsi="Arial" w:cs="Arial"/>
                <w:sz w:val="24"/>
                <w:szCs w:val="24"/>
              </w:rPr>
            </w:pPr>
            <w:proofErr w:type="spellStart"/>
            <w:r w:rsidRPr="00480934">
              <w:rPr>
                <w:rFonts w:ascii="Arial" w:hAnsi="Arial" w:cs="Arial"/>
                <w:b/>
                <w:sz w:val="24"/>
                <w:szCs w:val="24"/>
              </w:rPr>
              <w:t>Organised</w:t>
            </w:r>
            <w:proofErr w:type="spellEnd"/>
            <w:r w:rsidRPr="00480934">
              <w:rPr>
                <w:rFonts w:ascii="Arial" w:hAnsi="Arial" w:cs="Arial"/>
                <w:sz w:val="24"/>
                <w:szCs w:val="24"/>
              </w:rPr>
              <w:t xml:space="preserve"> in order to effectively handle the progression of an investigation</w:t>
            </w:r>
          </w:p>
          <w:p w:rsidR="00610548" w:rsidRPr="00480934" w:rsidRDefault="00610548" w:rsidP="00610548">
            <w:pPr>
              <w:spacing w:line="360" w:lineRule="auto"/>
              <w:jc w:val="both"/>
              <w:rPr>
                <w:rFonts w:ascii="Arial" w:hAnsi="Arial" w:cs="Arial"/>
                <w:sz w:val="24"/>
                <w:szCs w:val="24"/>
              </w:rPr>
            </w:pPr>
            <w:r w:rsidRPr="00480934">
              <w:rPr>
                <w:rFonts w:ascii="Arial" w:hAnsi="Arial" w:cs="Arial"/>
                <w:b/>
                <w:sz w:val="24"/>
                <w:szCs w:val="24"/>
              </w:rPr>
              <w:t>Objective</w:t>
            </w:r>
            <w:r w:rsidRPr="00480934">
              <w:rPr>
                <w:rFonts w:ascii="Arial" w:hAnsi="Arial" w:cs="Arial"/>
                <w:sz w:val="24"/>
                <w:szCs w:val="24"/>
              </w:rPr>
              <w:t xml:space="preserve"> in order to approach an investigation fairly </w:t>
            </w:r>
          </w:p>
          <w:p w:rsidR="00610548" w:rsidRPr="00480934" w:rsidRDefault="00610548" w:rsidP="00610548">
            <w:pPr>
              <w:spacing w:line="360" w:lineRule="auto"/>
              <w:jc w:val="both"/>
              <w:rPr>
                <w:rFonts w:ascii="Arial" w:hAnsi="Arial" w:cs="Arial"/>
                <w:sz w:val="24"/>
                <w:szCs w:val="24"/>
              </w:rPr>
            </w:pPr>
            <w:r w:rsidRPr="00480934">
              <w:rPr>
                <w:rFonts w:ascii="Arial" w:hAnsi="Arial" w:cs="Arial"/>
                <w:sz w:val="24"/>
                <w:szCs w:val="24"/>
              </w:rPr>
              <w:t xml:space="preserve">A </w:t>
            </w:r>
            <w:r w:rsidRPr="00480934">
              <w:rPr>
                <w:rFonts w:ascii="Arial" w:hAnsi="Arial" w:cs="Arial"/>
                <w:b/>
                <w:sz w:val="24"/>
                <w:szCs w:val="24"/>
              </w:rPr>
              <w:t>flexible</w:t>
            </w:r>
            <w:r w:rsidRPr="00480934">
              <w:rPr>
                <w:rFonts w:ascii="Arial" w:hAnsi="Arial" w:cs="Arial"/>
                <w:sz w:val="24"/>
                <w:szCs w:val="24"/>
              </w:rPr>
              <w:t xml:space="preserve"> approach adapting investigative lines of enquiry to deal with the changeable circumstances of investigation. </w:t>
            </w:r>
          </w:p>
          <w:p w:rsidR="00610548" w:rsidRPr="00480934" w:rsidRDefault="00610548" w:rsidP="00610548">
            <w:pPr>
              <w:spacing w:line="360" w:lineRule="auto"/>
              <w:jc w:val="both"/>
              <w:rPr>
                <w:rFonts w:ascii="Arial" w:hAnsi="Arial" w:cs="Arial"/>
                <w:sz w:val="24"/>
                <w:szCs w:val="24"/>
              </w:rPr>
            </w:pPr>
            <w:r w:rsidRPr="00480934">
              <w:rPr>
                <w:rFonts w:ascii="Arial" w:hAnsi="Arial" w:cs="Arial"/>
                <w:b/>
                <w:sz w:val="24"/>
                <w:szCs w:val="24"/>
              </w:rPr>
              <w:t>Ethica</w:t>
            </w:r>
            <w:r w:rsidRPr="00480934">
              <w:rPr>
                <w:rFonts w:ascii="Arial" w:hAnsi="Arial" w:cs="Arial"/>
                <w:sz w:val="24"/>
                <w:szCs w:val="24"/>
              </w:rPr>
              <w:t>l to ensure no conflict of interest during investigative processes.</w:t>
            </w:r>
          </w:p>
          <w:p w:rsidR="00610548" w:rsidRPr="00480934" w:rsidRDefault="00610548" w:rsidP="00610548">
            <w:pPr>
              <w:spacing w:line="360" w:lineRule="auto"/>
              <w:jc w:val="both"/>
              <w:rPr>
                <w:rFonts w:ascii="Arial" w:hAnsi="Arial" w:cs="Arial"/>
                <w:sz w:val="24"/>
                <w:szCs w:val="24"/>
              </w:rPr>
            </w:pPr>
            <w:r w:rsidRPr="00480934">
              <w:rPr>
                <w:rFonts w:ascii="Arial" w:hAnsi="Arial" w:cs="Arial"/>
                <w:sz w:val="24"/>
                <w:szCs w:val="24"/>
              </w:rPr>
              <w:t xml:space="preserve">Possess </w:t>
            </w:r>
            <w:r w:rsidRPr="00480934">
              <w:rPr>
                <w:rFonts w:ascii="Arial" w:hAnsi="Arial" w:cs="Arial"/>
                <w:b/>
                <w:sz w:val="24"/>
                <w:szCs w:val="24"/>
              </w:rPr>
              <w:t xml:space="preserve">sound </w:t>
            </w:r>
            <w:proofErr w:type="spellStart"/>
            <w:r w:rsidRPr="00480934">
              <w:rPr>
                <w:rFonts w:ascii="Arial" w:hAnsi="Arial" w:cs="Arial"/>
                <w:b/>
                <w:sz w:val="24"/>
                <w:szCs w:val="24"/>
              </w:rPr>
              <w:t>judgement</w:t>
            </w:r>
            <w:proofErr w:type="spellEnd"/>
            <w:r w:rsidRPr="00480934">
              <w:rPr>
                <w:rFonts w:ascii="Arial" w:hAnsi="Arial" w:cs="Arial"/>
                <w:b/>
                <w:sz w:val="24"/>
                <w:szCs w:val="24"/>
              </w:rPr>
              <w:t xml:space="preserve"> </w:t>
            </w:r>
            <w:r w:rsidRPr="00480934">
              <w:rPr>
                <w:rFonts w:ascii="Arial" w:hAnsi="Arial" w:cs="Arial"/>
                <w:sz w:val="24"/>
                <w:szCs w:val="24"/>
              </w:rPr>
              <w:t xml:space="preserve">– follow their intuition in assessing evidence during the investigation to ‘know’ when something isn’t right </w:t>
            </w:r>
          </w:p>
          <w:p w:rsidR="005042AD" w:rsidRDefault="00610548" w:rsidP="00610548">
            <w:pPr>
              <w:spacing w:line="360" w:lineRule="auto"/>
              <w:jc w:val="both"/>
              <w:rPr>
                <w:rFonts w:ascii="Arial" w:hAnsi="Arial" w:cs="Arial"/>
                <w:sz w:val="24"/>
                <w:szCs w:val="24"/>
              </w:rPr>
            </w:pPr>
            <w:r w:rsidRPr="00480934">
              <w:rPr>
                <w:rFonts w:ascii="Arial" w:hAnsi="Arial" w:cs="Arial"/>
                <w:b/>
                <w:sz w:val="24"/>
                <w:szCs w:val="24"/>
              </w:rPr>
              <w:t>Analytical</w:t>
            </w:r>
            <w:r w:rsidRPr="00480934">
              <w:rPr>
                <w:rFonts w:ascii="Arial" w:hAnsi="Arial" w:cs="Arial"/>
                <w:sz w:val="24"/>
                <w:szCs w:val="24"/>
              </w:rPr>
              <w:t xml:space="preserve"> in approaching relevant aspects of the investigation to ensure no </w:t>
            </w:r>
            <w:r w:rsidR="005042AD" w:rsidRPr="00480934">
              <w:rPr>
                <w:rFonts w:ascii="Arial" w:hAnsi="Arial" w:cs="Arial"/>
                <w:sz w:val="24"/>
                <w:szCs w:val="24"/>
              </w:rPr>
              <w:t>evidential details or investigative opportunities are missed</w:t>
            </w:r>
            <w:r w:rsidR="005042AD">
              <w:rPr>
                <w:rFonts w:ascii="Arial" w:hAnsi="Arial" w:cs="Arial"/>
                <w:sz w:val="24"/>
                <w:szCs w:val="24"/>
              </w:rPr>
              <w:t>.</w:t>
            </w:r>
          </w:p>
          <w:sdt>
            <w:sdtPr>
              <w:id w:val="1785688308"/>
              <w:docPartObj>
                <w:docPartGallery w:val="Page Numbers (Top of Page)"/>
                <w:docPartUnique/>
              </w:docPartObj>
            </w:sdtPr>
            <w:sdtEndPr>
              <w:rPr>
                <w:noProof/>
              </w:rPr>
            </w:sdtEndPr>
            <w:sdtContent>
              <w:p w:rsidR="005042AD" w:rsidRPr="00480934" w:rsidRDefault="005042AD" w:rsidP="005042AD">
                <w:pPr>
                  <w:pStyle w:val="Header"/>
                  <w:spacing w:line="360" w:lineRule="auto"/>
                  <w:jc w:val="right"/>
                  <w:rPr>
                    <w:rFonts w:ascii="Arial" w:hAnsi="Arial" w:cs="Arial"/>
                    <w:noProof/>
                    <w:sz w:val="24"/>
                    <w:szCs w:val="24"/>
                  </w:rPr>
                </w:pPr>
                <w:r w:rsidRPr="00480934">
                  <w:rPr>
                    <w:rFonts w:ascii="Arial" w:hAnsi="Arial" w:cs="Arial"/>
                    <w:sz w:val="24"/>
                    <w:szCs w:val="24"/>
                  </w:rPr>
                  <w:t xml:space="preserve">Page </w:t>
                </w:r>
                <w:r>
                  <w:rPr>
                    <w:rFonts w:ascii="Arial" w:hAnsi="Arial" w:cs="Arial"/>
                    <w:sz w:val="24"/>
                    <w:szCs w:val="24"/>
                  </w:rPr>
                  <w:t>3</w:t>
                </w:r>
              </w:p>
              <w:p w:rsidR="005042AD" w:rsidRPr="00480934" w:rsidRDefault="005042AD" w:rsidP="005042AD">
                <w:pPr>
                  <w:spacing w:line="360" w:lineRule="auto"/>
                  <w:jc w:val="right"/>
                  <w:rPr>
                    <w:rFonts w:ascii="Arial" w:hAnsi="Arial" w:cs="Arial"/>
                    <w:sz w:val="24"/>
                    <w:szCs w:val="24"/>
                  </w:rPr>
                </w:pPr>
                <w:r w:rsidRPr="00480934">
                  <w:rPr>
                    <w:rFonts w:ascii="Arial" w:hAnsi="Arial" w:cs="Arial"/>
                    <w:sz w:val="24"/>
                    <w:szCs w:val="24"/>
                  </w:rPr>
                  <w:t>Student name: Susan SADDOO</w:t>
                </w:r>
              </w:p>
              <w:p w:rsidR="005042AD" w:rsidRPr="00480934" w:rsidRDefault="005042AD" w:rsidP="005042AD">
                <w:pPr>
                  <w:spacing w:line="360" w:lineRule="auto"/>
                  <w:jc w:val="right"/>
                  <w:rPr>
                    <w:rFonts w:ascii="Arial" w:hAnsi="Arial" w:cs="Arial"/>
                    <w:sz w:val="24"/>
                    <w:szCs w:val="24"/>
                  </w:rPr>
                </w:pPr>
                <w:r w:rsidRPr="00480934">
                  <w:rPr>
                    <w:rFonts w:ascii="Arial" w:hAnsi="Arial" w:cs="Arial"/>
                    <w:sz w:val="24"/>
                    <w:szCs w:val="24"/>
                  </w:rPr>
                  <w:t>Student no: 2144</w:t>
                </w:r>
              </w:p>
              <w:p w:rsidR="005042AD" w:rsidRDefault="005042AD" w:rsidP="005042AD">
                <w:pPr>
                  <w:spacing w:line="360" w:lineRule="auto"/>
                  <w:jc w:val="right"/>
                  <w:rPr>
                    <w:noProof/>
                    <w:lang w:val="en-GB"/>
                  </w:rPr>
                </w:pPr>
                <w:r w:rsidRPr="00480934">
                  <w:rPr>
                    <w:rFonts w:ascii="Arial" w:hAnsi="Arial" w:cs="Arial"/>
                    <w:sz w:val="24"/>
                    <w:szCs w:val="24"/>
                  </w:rPr>
                  <w:t>Assignment no: 1</w:t>
                </w:r>
              </w:p>
            </w:sdtContent>
          </w:sdt>
          <w:p w:rsidR="00610548" w:rsidRPr="00480934" w:rsidRDefault="00610548" w:rsidP="00610548">
            <w:pPr>
              <w:spacing w:line="360" w:lineRule="auto"/>
              <w:jc w:val="both"/>
              <w:rPr>
                <w:rFonts w:ascii="Arial" w:hAnsi="Arial" w:cs="Arial"/>
                <w:sz w:val="24"/>
                <w:szCs w:val="24"/>
              </w:rPr>
            </w:pPr>
            <w:r w:rsidRPr="00480934">
              <w:rPr>
                <w:rFonts w:ascii="Arial" w:hAnsi="Arial" w:cs="Arial"/>
                <w:sz w:val="24"/>
                <w:szCs w:val="24"/>
              </w:rPr>
              <w:t xml:space="preserve">They should also possess </w:t>
            </w:r>
            <w:r w:rsidRPr="00480934">
              <w:rPr>
                <w:rFonts w:ascii="Arial" w:hAnsi="Arial" w:cs="Arial"/>
                <w:b/>
                <w:sz w:val="24"/>
                <w:szCs w:val="24"/>
              </w:rPr>
              <w:t xml:space="preserve">good communication </w:t>
            </w:r>
            <w:r w:rsidRPr="00480934">
              <w:rPr>
                <w:rFonts w:ascii="Arial" w:hAnsi="Arial" w:cs="Arial"/>
                <w:sz w:val="24"/>
                <w:szCs w:val="24"/>
              </w:rPr>
              <w:t>skills allowing them to work effectively by engaging with a wide array of people from all walks of life such as elderly/vulnerable victims through to professionals such as barristers.</w:t>
            </w:r>
          </w:p>
          <w:p w:rsidR="00610548" w:rsidRPr="00480934" w:rsidRDefault="00610548" w:rsidP="00610548">
            <w:pPr>
              <w:spacing w:line="360" w:lineRule="auto"/>
              <w:jc w:val="both"/>
              <w:rPr>
                <w:rFonts w:ascii="Arial" w:hAnsi="Arial" w:cs="Arial"/>
                <w:sz w:val="24"/>
                <w:szCs w:val="24"/>
              </w:rPr>
            </w:pPr>
            <w:r w:rsidRPr="00480934">
              <w:rPr>
                <w:rFonts w:ascii="Arial" w:hAnsi="Arial" w:cs="Arial"/>
                <w:sz w:val="24"/>
                <w:szCs w:val="24"/>
              </w:rPr>
              <w:t xml:space="preserve">They should display </w:t>
            </w:r>
            <w:r w:rsidRPr="00480934">
              <w:rPr>
                <w:rFonts w:ascii="Arial" w:hAnsi="Arial" w:cs="Arial"/>
                <w:b/>
                <w:sz w:val="24"/>
                <w:szCs w:val="24"/>
              </w:rPr>
              <w:t>integrity</w:t>
            </w:r>
            <w:r w:rsidRPr="00480934">
              <w:rPr>
                <w:rFonts w:ascii="Arial" w:hAnsi="Arial" w:cs="Arial"/>
                <w:sz w:val="24"/>
                <w:szCs w:val="24"/>
              </w:rPr>
              <w:t xml:space="preserve"> and conduct themselves in a professional manner at all times.</w:t>
            </w:r>
          </w:p>
          <w:p w:rsidR="00610548" w:rsidRPr="00480934" w:rsidRDefault="00610548" w:rsidP="00610548">
            <w:pPr>
              <w:spacing w:line="360" w:lineRule="auto"/>
              <w:jc w:val="both"/>
              <w:rPr>
                <w:rFonts w:ascii="Arial" w:hAnsi="Arial" w:cs="Arial"/>
                <w:sz w:val="24"/>
                <w:szCs w:val="24"/>
              </w:rPr>
            </w:pPr>
            <w:r w:rsidRPr="00480934">
              <w:rPr>
                <w:rFonts w:ascii="Arial" w:hAnsi="Arial" w:cs="Arial"/>
                <w:sz w:val="24"/>
                <w:szCs w:val="24"/>
              </w:rPr>
              <w:t xml:space="preserve">Q4: </w:t>
            </w:r>
            <w:r w:rsidRPr="00480934">
              <w:rPr>
                <w:rFonts w:ascii="Arial" w:hAnsi="Arial" w:cs="Arial"/>
                <w:sz w:val="24"/>
                <w:szCs w:val="24"/>
                <w:u w:val="single"/>
              </w:rPr>
              <w:t>Basic steps of a fraud investigation</w:t>
            </w:r>
          </w:p>
          <w:p w:rsidR="00610548" w:rsidRPr="00480934" w:rsidRDefault="00610548" w:rsidP="00610548">
            <w:pPr>
              <w:spacing w:line="360" w:lineRule="auto"/>
              <w:jc w:val="both"/>
              <w:rPr>
                <w:rFonts w:ascii="Arial" w:hAnsi="Arial" w:cs="Arial"/>
                <w:sz w:val="24"/>
                <w:szCs w:val="24"/>
              </w:rPr>
            </w:pPr>
            <w:r w:rsidRPr="00480934">
              <w:rPr>
                <w:rFonts w:ascii="Arial" w:hAnsi="Arial" w:cs="Arial"/>
                <w:b/>
                <w:sz w:val="24"/>
                <w:szCs w:val="24"/>
              </w:rPr>
              <w:t>Initial assessment of the case</w:t>
            </w:r>
            <w:r w:rsidRPr="00480934">
              <w:rPr>
                <w:rFonts w:ascii="Arial" w:hAnsi="Arial" w:cs="Arial"/>
                <w:sz w:val="24"/>
                <w:szCs w:val="24"/>
              </w:rPr>
              <w:t xml:space="preserve"> – to ascertain skills required to handle investigation and identify any offences</w:t>
            </w:r>
          </w:p>
          <w:p w:rsidR="00610548" w:rsidRPr="00480934" w:rsidRDefault="00610548" w:rsidP="00610548">
            <w:pPr>
              <w:spacing w:line="360" w:lineRule="auto"/>
              <w:jc w:val="both"/>
              <w:rPr>
                <w:rFonts w:ascii="Arial" w:hAnsi="Arial" w:cs="Arial"/>
                <w:sz w:val="24"/>
                <w:szCs w:val="24"/>
              </w:rPr>
            </w:pPr>
            <w:r w:rsidRPr="00480934">
              <w:rPr>
                <w:rFonts w:ascii="Arial" w:hAnsi="Arial" w:cs="Arial"/>
                <w:b/>
                <w:sz w:val="24"/>
                <w:szCs w:val="24"/>
              </w:rPr>
              <w:t>Planning</w:t>
            </w:r>
            <w:r w:rsidRPr="00480934">
              <w:rPr>
                <w:rFonts w:ascii="Arial" w:hAnsi="Arial" w:cs="Arial"/>
                <w:sz w:val="24"/>
                <w:szCs w:val="24"/>
              </w:rPr>
              <w:t xml:space="preserve"> – Identify potential offences, legislative issues that may arise such as points to prove; intelligence gaps, investigative routes to pursue and evidential opportunities available, order of investigation to </w:t>
            </w:r>
            <w:proofErr w:type="spellStart"/>
            <w:r w:rsidRPr="00480934">
              <w:rPr>
                <w:rFonts w:ascii="Arial" w:hAnsi="Arial" w:cs="Arial"/>
                <w:sz w:val="24"/>
                <w:szCs w:val="24"/>
              </w:rPr>
              <w:t>minimise</w:t>
            </w:r>
            <w:proofErr w:type="spellEnd"/>
            <w:r w:rsidRPr="00480934">
              <w:rPr>
                <w:rFonts w:ascii="Arial" w:hAnsi="Arial" w:cs="Arial"/>
                <w:sz w:val="24"/>
                <w:szCs w:val="24"/>
              </w:rPr>
              <w:t xml:space="preserve"> compromise of evidence </w:t>
            </w:r>
          </w:p>
          <w:p w:rsidR="00610548" w:rsidRPr="00480934" w:rsidRDefault="00610548" w:rsidP="00610548">
            <w:pPr>
              <w:spacing w:line="360" w:lineRule="auto"/>
              <w:jc w:val="both"/>
              <w:rPr>
                <w:rFonts w:ascii="Arial" w:hAnsi="Arial" w:cs="Arial"/>
                <w:sz w:val="24"/>
                <w:szCs w:val="24"/>
              </w:rPr>
            </w:pPr>
            <w:r w:rsidRPr="00480934">
              <w:rPr>
                <w:rFonts w:ascii="Arial" w:hAnsi="Arial" w:cs="Arial"/>
                <w:b/>
                <w:sz w:val="24"/>
                <w:szCs w:val="24"/>
              </w:rPr>
              <w:t>Evidence Gathering</w:t>
            </w:r>
            <w:r w:rsidRPr="00480934">
              <w:rPr>
                <w:rFonts w:ascii="Arial" w:hAnsi="Arial" w:cs="Arial"/>
                <w:sz w:val="24"/>
                <w:szCs w:val="24"/>
              </w:rPr>
              <w:t xml:space="preserve"> – procurement of necessary evidence by physical recovery, intervention (interviews or searches) and review of evidence gathered to ascertain what progression investigation is making</w:t>
            </w:r>
          </w:p>
          <w:p w:rsidR="00610548" w:rsidRPr="00480934" w:rsidRDefault="00610548" w:rsidP="00610548">
            <w:pPr>
              <w:spacing w:line="360" w:lineRule="auto"/>
              <w:jc w:val="both"/>
              <w:rPr>
                <w:rFonts w:ascii="Arial" w:hAnsi="Arial" w:cs="Arial"/>
                <w:sz w:val="24"/>
                <w:szCs w:val="24"/>
              </w:rPr>
            </w:pPr>
            <w:r w:rsidRPr="00480934">
              <w:rPr>
                <w:rFonts w:ascii="Arial" w:hAnsi="Arial" w:cs="Arial"/>
                <w:b/>
                <w:sz w:val="24"/>
                <w:szCs w:val="24"/>
              </w:rPr>
              <w:t>Reporting</w:t>
            </w:r>
            <w:r w:rsidRPr="00480934">
              <w:rPr>
                <w:rFonts w:ascii="Arial" w:hAnsi="Arial" w:cs="Arial"/>
                <w:sz w:val="24"/>
                <w:szCs w:val="24"/>
              </w:rPr>
              <w:t xml:space="preserve"> – Providing feedback verbally or in written form: To other investigative officers in order to progress investigative process and to client/supervision in order to update them on findings/outcome of investigation.</w:t>
            </w:r>
          </w:p>
          <w:p w:rsidR="00610548" w:rsidRPr="00480934" w:rsidRDefault="00610548" w:rsidP="00610548">
            <w:pPr>
              <w:spacing w:line="360" w:lineRule="auto"/>
              <w:jc w:val="both"/>
              <w:rPr>
                <w:rFonts w:ascii="Arial" w:hAnsi="Arial" w:cs="Arial"/>
                <w:sz w:val="24"/>
                <w:szCs w:val="24"/>
              </w:rPr>
            </w:pPr>
            <w:r w:rsidRPr="00480934">
              <w:rPr>
                <w:rFonts w:ascii="Arial" w:hAnsi="Arial" w:cs="Arial"/>
                <w:b/>
                <w:sz w:val="24"/>
                <w:szCs w:val="24"/>
              </w:rPr>
              <w:t>Court proceedings</w:t>
            </w:r>
            <w:r w:rsidRPr="00480934">
              <w:rPr>
                <w:rFonts w:ascii="Arial" w:hAnsi="Arial" w:cs="Arial"/>
                <w:sz w:val="24"/>
                <w:szCs w:val="24"/>
              </w:rPr>
              <w:t xml:space="preserve"> – Provision of evidential file work and verbal testimony, under oath, in order to pursue legislative penalties against fraudsters so they don’t benefit from their criminal </w:t>
            </w:r>
            <w:proofErr w:type="spellStart"/>
            <w:r w:rsidRPr="00480934">
              <w:rPr>
                <w:rFonts w:ascii="Arial" w:hAnsi="Arial" w:cs="Arial"/>
                <w:sz w:val="24"/>
                <w:szCs w:val="24"/>
              </w:rPr>
              <w:t>behaviour</w:t>
            </w:r>
            <w:proofErr w:type="spellEnd"/>
            <w:r w:rsidRPr="00480934">
              <w:rPr>
                <w:rFonts w:ascii="Arial" w:hAnsi="Arial" w:cs="Arial"/>
                <w:sz w:val="24"/>
                <w:szCs w:val="24"/>
              </w:rPr>
              <w:t xml:space="preserve"> </w:t>
            </w:r>
            <w:proofErr w:type="spellStart"/>
            <w:r w:rsidRPr="00480934">
              <w:rPr>
                <w:rFonts w:ascii="Arial" w:hAnsi="Arial" w:cs="Arial"/>
                <w:sz w:val="24"/>
                <w:szCs w:val="24"/>
              </w:rPr>
              <w:t>utilising</w:t>
            </w:r>
            <w:proofErr w:type="spellEnd"/>
            <w:r w:rsidRPr="00480934">
              <w:rPr>
                <w:rFonts w:ascii="Arial" w:hAnsi="Arial" w:cs="Arial"/>
                <w:sz w:val="24"/>
                <w:szCs w:val="24"/>
              </w:rPr>
              <w:t xml:space="preserve"> legislation such as Proceeds of Crime Act 2002.</w:t>
            </w:r>
          </w:p>
          <w:p w:rsidR="00610548" w:rsidRPr="00480934" w:rsidRDefault="00610548" w:rsidP="00610548">
            <w:pPr>
              <w:spacing w:line="360" w:lineRule="auto"/>
              <w:jc w:val="both"/>
              <w:rPr>
                <w:rFonts w:ascii="Arial" w:hAnsi="Arial" w:cs="Arial"/>
                <w:sz w:val="24"/>
                <w:szCs w:val="24"/>
                <w:u w:val="single"/>
              </w:rPr>
            </w:pPr>
            <w:r w:rsidRPr="00480934">
              <w:rPr>
                <w:rFonts w:ascii="Arial" w:hAnsi="Arial" w:cs="Arial"/>
                <w:sz w:val="24"/>
                <w:szCs w:val="24"/>
              </w:rPr>
              <w:t xml:space="preserve">Q5: </w:t>
            </w:r>
            <w:r w:rsidRPr="00480934">
              <w:rPr>
                <w:rFonts w:ascii="Arial" w:hAnsi="Arial" w:cs="Arial"/>
                <w:sz w:val="24"/>
                <w:szCs w:val="24"/>
                <w:u w:val="single"/>
              </w:rPr>
              <w:t xml:space="preserve">Difference between Forensic accounting, Fraud auditing, Investigative auditing and Financial auditing </w:t>
            </w:r>
          </w:p>
          <w:p w:rsidR="005042AD" w:rsidRPr="00480934" w:rsidRDefault="00610548" w:rsidP="005042AD">
            <w:pPr>
              <w:spacing w:line="360" w:lineRule="auto"/>
              <w:jc w:val="both"/>
              <w:rPr>
                <w:rFonts w:ascii="Arial" w:hAnsi="Arial" w:cs="Arial"/>
                <w:sz w:val="24"/>
                <w:szCs w:val="24"/>
              </w:rPr>
            </w:pPr>
            <w:r w:rsidRPr="00480934">
              <w:rPr>
                <w:rFonts w:ascii="Arial" w:hAnsi="Arial" w:cs="Arial"/>
                <w:sz w:val="24"/>
                <w:szCs w:val="24"/>
              </w:rPr>
              <w:t xml:space="preserve">Forensic Accounting, Fraud Auditing and Investigative Auditing differ from Financial Auditing as the former are all investigative processes undertaken to negate/establish whether criminal offences have taken place, with a view to seeking a legal outcome at the end of the process; whereas Financial auditing generally refers to a </w:t>
            </w:r>
            <w:r w:rsidR="005042AD" w:rsidRPr="00480934">
              <w:rPr>
                <w:rFonts w:ascii="Arial" w:hAnsi="Arial" w:cs="Arial"/>
                <w:sz w:val="24"/>
                <w:szCs w:val="24"/>
              </w:rPr>
              <w:t>compliance process within public companies to ensure they adhere to regulations</w:t>
            </w:r>
            <w:r w:rsidR="005042AD">
              <w:rPr>
                <w:rFonts w:ascii="Arial" w:hAnsi="Arial" w:cs="Arial"/>
                <w:sz w:val="24"/>
                <w:szCs w:val="24"/>
              </w:rPr>
              <w:t>.</w:t>
            </w:r>
            <w:r w:rsidR="005042AD" w:rsidRPr="00480934">
              <w:rPr>
                <w:rFonts w:ascii="Arial" w:hAnsi="Arial" w:cs="Arial"/>
                <w:sz w:val="24"/>
                <w:szCs w:val="24"/>
              </w:rPr>
              <w:t xml:space="preserve"> </w:t>
            </w:r>
            <w:r w:rsidR="005042AD" w:rsidRPr="00480934">
              <w:rPr>
                <w:rFonts w:ascii="Arial" w:hAnsi="Arial" w:cs="Arial"/>
                <w:sz w:val="24"/>
                <w:szCs w:val="24"/>
              </w:rPr>
              <w:t>Compliance checks are generally conducted by an independent external body.</w:t>
            </w:r>
          </w:p>
          <w:sdt>
            <w:sdtPr>
              <w:id w:val="-438675773"/>
              <w:docPartObj>
                <w:docPartGallery w:val="Page Numbers (Top of Page)"/>
                <w:docPartUnique/>
              </w:docPartObj>
            </w:sdtPr>
            <w:sdtEndPr>
              <w:rPr>
                <w:noProof/>
              </w:rPr>
            </w:sdtEndPr>
            <w:sdtContent>
              <w:p w:rsidR="00610548" w:rsidRPr="00480934" w:rsidRDefault="00610548" w:rsidP="00610548">
                <w:pPr>
                  <w:pStyle w:val="Header"/>
                  <w:spacing w:line="360" w:lineRule="auto"/>
                  <w:jc w:val="right"/>
                  <w:rPr>
                    <w:rFonts w:ascii="Arial" w:hAnsi="Arial" w:cs="Arial"/>
                    <w:noProof/>
                    <w:sz w:val="24"/>
                    <w:szCs w:val="24"/>
                  </w:rPr>
                </w:pPr>
                <w:r w:rsidRPr="00480934">
                  <w:rPr>
                    <w:rFonts w:ascii="Arial" w:hAnsi="Arial" w:cs="Arial"/>
                    <w:sz w:val="24"/>
                    <w:szCs w:val="24"/>
                  </w:rPr>
                  <w:t xml:space="preserve">Page </w:t>
                </w:r>
                <w:r>
                  <w:rPr>
                    <w:rFonts w:ascii="Arial" w:hAnsi="Arial" w:cs="Arial"/>
                    <w:sz w:val="24"/>
                    <w:szCs w:val="24"/>
                  </w:rPr>
                  <w:t>4</w:t>
                </w:r>
              </w:p>
              <w:p w:rsidR="00610548" w:rsidRPr="00480934" w:rsidRDefault="00610548" w:rsidP="00610548">
                <w:pPr>
                  <w:spacing w:line="360" w:lineRule="auto"/>
                  <w:jc w:val="right"/>
                  <w:rPr>
                    <w:rFonts w:ascii="Arial" w:hAnsi="Arial" w:cs="Arial"/>
                    <w:sz w:val="24"/>
                    <w:szCs w:val="24"/>
                  </w:rPr>
                </w:pPr>
                <w:r w:rsidRPr="00480934">
                  <w:rPr>
                    <w:rFonts w:ascii="Arial" w:hAnsi="Arial" w:cs="Arial"/>
                    <w:sz w:val="24"/>
                    <w:szCs w:val="24"/>
                  </w:rPr>
                  <w:t>Student name: Susan SADDOO</w:t>
                </w:r>
              </w:p>
              <w:p w:rsidR="00610548" w:rsidRPr="00480934" w:rsidRDefault="00610548" w:rsidP="00610548">
                <w:pPr>
                  <w:spacing w:line="360" w:lineRule="auto"/>
                  <w:jc w:val="right"/>
                  <w:rPr>
                    <w:rFonts w:ascii="Arial" w:hAnsi="Arial" w:cs="Arial"/>
                    <w:sz w:val="24"/>
                    <w:szCs w:val="24"/>
                  </w:rPr>
                </w:pPr>
                <w:bookmarkStart w:id="0" w:name="_GoBack"/>
                <w:bookmarkEnd w:id="0"/>
                <w:r w:rsidRPr="00480934">
                  <w:rPr>
                    <w:rFonts w:ascii="Arial" w:hAnsi="Arial" w:cs="Arial"/>
                    <w:sz w:val="24"/>
                    <w:szCs w:val="24"/>
                  </w:rPr>
                  <w:t>Student no: 2144</w:t>
                </w:r>
              </w:p>
              <w:p w:rsidR="00610548" w:rsidRDefault="00610548" w:rsidP="00610548">
                <w:pPr>
                  <w:spacing w:line="360" w:lineRule="auto"/>
                  <w:jc w:val="right"/>
                </w:pPr>
                <w:r w:rsidRPr="00480934">
                  <w:rPr>
                    <w:rFonts w:ascii="Arial" w:hAnsi="Arial" w:cs="Arial"/>
                    <w:sz w:val="24"/>
                    <w:szCs w:val="24"/>
                  </w:rPr>
                  <w:t>Assignment no: 1</w:t>
                </w:r>
              </w:p>
            </w:sdtContent>
          </w:sdt>
          <w:p w:rsidR="00610548" w:rsidRPr="002A1A30" w:rsidRDefault="00610548" w:rsidP="00610548">
            <w:pPr>
              <w:spacing w:line="360" w:lineRule="auto"/>
              <w:jc w:val="both"/>
              <w:rPr>
                <w:rFonts w:ascii="Arial" w:hAnsi="Arial" w:cs="Arial"/>
                <w:b/>
                <w:sz w:val="24"/>
                <w:szCs w:val="24"/>
              </w:rPr>
            </w:pPr>
            <w:r w:rsidRPr="002A1A30">
              <w:rPr>
                <w:rFonts w:ascii="Arial" w:hAnsi="Arial" w:cs="Arial"/>
                <w:b/>
                <w:sz w:val="24"/>
                <w:szCs w:val="24"/>
              </w:rPr>
              <w:t>CASE STUDY</w:t>
            </w:r>
          </w:p>
          <w:p w:rsidR="00610548" w:rsidRPr="00480934" w:rsidRDefault="00610548" w:rsidP="00610548">
            <w:pPr>
              <w:pStyle w:val="ListParagraph"/>
              <w:numPr>
                <w:ilvl w:val="0"/>
                <w:numId w:val="3"/>
              </w:numPr>
              <w:spacing w:line="360" w:lineRule="auto"/>
              <w:jc w:val="both"/>
              <w:rPr>
                <w:rFonts w:ascii="Arial" w:hAnsi="Arial" w:cs="Arial"/>
                <w:sz w:val="24"/>
                <w:szCs w:val="24"/>
              </w:rPr>
            </w:pPr>
            <w:r w:rsidRPr="00480934">
              <w:rPr>
                <w:rFonts w:ascii="Arial" w:hAnsi="Arial" w:cs="Arial"/>
                <w:sz w:val="24"/>
                <w:szCs w:val="24"/>
              </w:rPr>
              <w:t xml:space="preserve">The investigation should commence with: </w:t>
            </w:r>
          </w:p>
          <w:p w:rsidR="00610548" w:rsidRPr="00480934" w:rsidRDefault="00610548" w:rsidP="00610548">
            <w:pPr>
              <w:pStyle w:val="ListParagraph"/>
              <w:numPr>
                <w:ilvl w:val="0"/>
                <w:numId w:val="2"/>
              </w:numPr>
              <w:spacing w:line="360" w:lineRule="auto"/>
              <w:jc w:val="both"/>
              <w:rPr>
                <w:rFonts w:ascii="Arial" w:hAnsi="Arial" w:cs="Arial"/>
                <w:sz w:val="24"/>
                <w:szCs w:val="24"/>
              </w:rPr>
            </w:pPr>
            <w:r w:rsidRPr="00480934">
              <w:rPr>
                <w:rFonts w:ascii="Arial" w:hAnsi="Arial" w:cs="Arial"/>
                <w:sz w:val="24"/>
                <w:szCs w:val="24"/>
              </w:rPr>
              <w:t>A review of the intelligence held should be conducted in order to identify potential offences, witnesses and other possible lines of enquiry.</w:t>
            </w:r>
          </w:p>
          <w:p w:rsidR="00610548" w:rsidRPr="00480934" w:rsidRDefault="00610548" w:rsidP="00610548">
            <w:pPr>
              <w:pStyle w:val="ListParagraph"/>
              <w:numPr>
                <w:ilvl w:val="0"/>
                <w:numId w:val="2"/>
              </w:numPr>
              <w:spacing w:line="360" w:lineRule="auto"/>
              <w:jc w:val="both"/>
              <w:rPr>
                <w:rFonts w:ascii="Arial" w:hAnsi="Arial" w:cs="Arial"/>
                <w:sz w:val="24"/>
                <w:szCs w:val="24"/>
              </w:rPr>
            </w:pPr>
            <w:r w:rsidRPr="00480934">
              <w:rPr>
                <w:rFonts w:ascii="Arial" w:hAnsi="Arial" w:cs="Arial"/>
                <w:sz w:val="24"/>
                <w:szCs w:val="24"/>
              </w:rPr>
              <w:t>A suitably qualified/experienced investigator should be tasked to manage the investigation.</w:t>
            </w:r>
          </w:p>
          <w:p w:rsidR="00610548" w:rsidRPr="00480934" w:rsidRDefault="00610548" w:rsidP="00610548">
            <w:pPr>
              <w:pStyle w:val="ListParagraph"/>
              <w:numPr>
                <w:ilvl w:val="0"/>
                <w:numId w:val="2"/>
              </w:numPr>
              <w:spacing w:line="360" w:lineRule="auto"/>
              <w:jc w:val="both"/>
              <w:rPr>
                <w:rFonts w:ascii="Arial" w:hAnsi="Arial" w:cs="Arial"/>
                <w:sz w:val="24"/>
                <w:szCs w:val="24"/>
              </w:rPr>
            </w:pPr>
            <w:r w:rsidRPr="00480934">
              <w:rPr>
                <w:rFonts w:ascii="Arial" w:hAnsi="Arial" w:cs="Arial"/>
                <w:sz w:val="24"/>
                <w:szCs w:val="24"/>
              </w:rPr>
              <w:t>A policy log should be drafted in order to document investigative processes; log justification for actions and detail responses received in respect of enquiries.</w:t>
            </w:r>
          </w:p>
          <w:p w:rsidR="00610548" w:rsidRPr="00480934" w:rsidRDefault="00610548" w:rsidP="00610548">
            <w:pPr>
              <w:pStyle w:val="ListParagraph"/>
              <w:numPr>
                <w:ilvl w:val="0"/>
                <w:numId w:val="2"/>
              </w:numPr>
              <w:spacing w:line="360" w:lineRule="auto"/>
              <w:jc w:val="both"/>
              <w:rPr>
                <w:rFonts w:ascii="Arial" w:hAnsi="Arial" w:cs="Arial"/>
                <w:sz w:val="24"/>
                <w:szCs w:val="24"/>
              </w:rPr>
            </w:pPr>
            <w:r w:rsidRPr="00480934">
              <w:rPr>
                <w:rFonts w:ascii="Arial" w:hAnsi="Arial" w:cs="Arial"/>
                <w:sz w:val="24"/>
                <w:szCs w:val="24"/>
              </w:rPr>
              <w:t>Consideration should be given to evidence gathering processes and timescales in order to ensure priority is given to time-critical evidence such as CCTV.</w:t>
            </w:r>
          </w:p>
          <w:p w:rsidR="00610548" w:rsidRPr="00480934" w:rsidRDefault="00610548" w:rsidP="00610548">
            <w:pPr>
              <w:pStyle w:val="ListParagraph"/>
              <w:numPr>
                <w:ilvl w:val="0"/>
                <w:numId w:val="2"/>
              </w:numPr>
              <w:spacing w:line="360" w:lineRule="auto"/>
              <w:jc w:val="both"/>
              <w:rPr>
                <w:rFonts w:ascii="Arial" w:hAnsi="Arial" w:cs="Arial"/>
                <w:sz w:val="24"/>
                <w:szCs w:val="24"/>
              </w:rPr>
            </w:pPr>
            <w:r w:rsidRPr="00480934">
              <w:rPr>
                <w:rFonts w:ascii="Arial" w:hAnsi="Arial" w:cs="Arial"/>
                <w:sz w:val="24"/>
                <w:szCs w:val="24"/>
              </w:rPr>
              <w:t xml:space="preserve">Witness statements should be obtained as early as possible to </w:t>
            </w:r>
            <w:proofErr w:type="spellStart"/>
            <w:r w:rsidRPr="00480934">
              <w:rPr>
                <w:rFonts w:ascii="Arial" w:hAnsi="Arial" w:cs="Arial"/>
                <w:sz w:val="24"/>
                <w:szCs w:val="24"/>
              </w:rPr>
              <w:t>minimise</w:t>
            </w:r>
            <w:proofErr w:type="spellEnd"/>
            <w:r w:rsidRPr="00480934">
              <w:rPr>
                <w:rFonts w:ascii="Arial" w:hAnsi="Arial" w:cs="Arial"/>
                <w:sz w:val="24"/>
                <w:szCs w:val="24"/>
              </w:rPr>
              <w:t xml:space="preserve"> depletion/contamination of evidence due to passage of time.</w:t>
            </w:r>
          </w:p>
          <w:p w:rsidR="00610548" w:rsidRPr="00480934" w:rsidRDefault="00610548" w:rsidP="00610548">
            <w:pPr>
              <w:pStyle w:val="ListParagraph"/>
              <w:numPr>
                <w:ilvl w:val="0"/>
                <w:numId w:val="3"/>
              </w:numPr>
              <w:spacing w:line="360" w:lineRule="auto"/>
              <w:jc w:val="both"/>
              <w:rPr>
                <w:rFonts w:ascii="Arial" w:hAnsi="Arial" w:cs="Arial"/>
                <w:sz w:val="24"/>
                <w:szCs w:val="24"/>
              </w:rPr>
            </w:pPr>
            <w:r w:rsidRPr="00480934">
              <w:rPr>
                <w:rFonts w:ascii="Arial" w:hAnsi="Arial" w:cs="Arial"/>
                <w:sz w:val="24"/>
                <w:szCs w:val="24"/>
              </w:rPr>
              <w:t xml:space="preserve">Documentation which may assist could be: Travel itinery, travel receipts, hotel bookings, fuel receipts, company fuel card log/garage fuel card records, company credit card records, company vehicle mileage book; copies of submitted expenses, copies of </w:t>
            </w:r>
            <w:proofErr w:type="spellStart"/>
            <w:r w:rsidRPr="00480934">
              <w:rPr>
                <w:rFonts w:ascii="Arial" w:hAnsi="Arial" w:cs="Arial"/>
                <w:sz w:val="24"/>
                <w:szCs w:val="24"/>
              </w:rPr>
              <w:t>cheques</w:t>
            </w:r>
            <w:proofErr w:type="spellEnd"/>
            <w:r w:rsidRPr="00480934">
              <w:rPr>
                <w:rFonts w:ascii="Arial" w:hAnsi="Arial" w:cs="Arial"/>
                <w:sz w:val="24"/>
                <w:szCs w:val="24"/>
              </w:rPr>
              <w:t xml:space="preserve"> written by administrator, copy of meal/entertainment receipts, vehicle logs from garage detailing repairs from garage, company bank statements showing the loss and administrators bank accounts showing receipt of funds.</w:t>
            </w:r>
          </w:p>
          <w:p w:rsidR="00610548" w:rsidRDefault="00610548" w:rsidP="00610548">
            <w:pPr>
              <w:pStyle w:val="ListParagraph"/>
              <w:spacing w:line="360" w:lineRule="auto"/>
              <w:jc w:val="both"/>
              <w:rPr>
                <w:rFonts w:ascii="Arial" w:hAnsi="Arial" w:cs="Arial"/>
                <w:sz w:val="24"/>
                <w:szCs w:val="24"/>
              </w:rPr>
            </w:pPr>
            <w:r w:rsidRPr="00480934">
              <w:rPr>
                <w:rFonts w:ascii="Arial" w:hAnsi="Arial" w:cs="Arial"/>
                <w:sz w:val="24"/>
                <w:szCs w:val="24"/>
              </w:rPr>
              <w:t>The above listed documents can be cross-referenced with business schedules to check times and dates of usage and verify which expenditure was for business and which was related to personal matters. Fuel related expenditure should be logged by vehicle registration mark by garage therefore</w:t>
            </w:r>
            <w:r w:rsidR="005042AD" w:rsidRPr="00480934">
              <w:rPr>
                <w:rFonts w:ascii="Arial" w:hAnsi="Arial" w:cs="Arial"/>
                <w:sz w:val="24"/>
                <w:szCs w:val="24"/>
              </w:rPr>
              <w:t xml:space="preserve"> </w:t>
            </w:r>
            <w:r w:rsidR="005042AD" w:rsidRPr="00480934">
              <w:rPr>
                <w:rFonts w:ascii="Arial" w:hAnsi="Arial" w:cs="Arial"/>
                <w:sz w:val="24"/>
                <w:szCs w:val="24"/>
              </w:rPr>
              <w:t xml:space="preserve">ascertaining whether </w:t>
            </w:r>
            <w:r w:rsidR="005042AD">
              <w:rPr>
                <w:rFonts w:ascii="Arial" w:hAnsi="Arial" w:cs="Arial"/>
                <w:sz w:val="24"/>
                <w:szCs w:val="24"/>
              </w:rPr>
              <w:t xml:space="preserve">their </w:t>
            </w:r>
            <w:r w:rsidR="005042AD" w:rsidRPr="00480934">
              <w:rPr>
                <w:rFonts w:ascii="Arial" w:hAnsi="Arial" w:cs="Arial"/>
                <w:sz w:val="24"/>
                <w:szCs w:val="24"/>
              </w:rPr>
              <w:t>personal/business vehicle paid for. Company bank</w:t>
            </w:r>
            <w:r w:rsidRPr="00480934">
              <w:rPr>
                <w:rFonts w:ascii="Arial" w:hAnsi="Arial" w:cs="Arial"/>
                <w:sz w:val="24"/>
                <w:szCs w:val="24"/>
              </w:rPr>
              <w:t xml:space="preserve"> </w:t>
            </w:r>
            <w:r w:rsidR="005042AD" w:rsidRPr="00480934">
              <w:rPr>
                <w:rFonts w:ascii="Arial" w:hAnsi="Arial" w:cs="Arial"/>
                <w:sz w:val="24"/>
                <w:szCs w:val="24"/>
              </w:rPr>
              <w:t xml:space="preserve">records will show level of expenditure and copy </w:t>
            </w:r>
            <w:proofErr w:type="spellStart"/>
            <w:r w:rsidR="005042AD" w:rsidRPr="00480934">
              <w:rPr>
                <w:rFonts w:ascii="Arial" w:hAnsi="Arial" w:cs="Arial"/>
                <w:sz w:val="24"/>
                <w:szCs w:val="24"/>
              </w:rPr>
              <w:t>cheques</w:t>
            </w:r>
            <w:proofErr w:type="spellEnd"/>
            <w:r w:rsidR="005042AD" w:rsidRPr="00480934">
              <w:rPr>
                <w:rFonts w:ascii="Arial" w:hAnsi="Arial" w:cs="Arial"/>
                <w:sz w:val="24"/>
                <w:szCs w:val="24"/>
              </w:rPr>
              <w:t xml:space="preserve"> will establish who they were written for and potentially cashed by. </w:t>
            </w:r>
          </w:p>
          <w:sdt>
            <w:sdtPr>
              <w:id w:val="1922601147"/>
              <w:docPartObj>
                <w:docPartGallery w:val="Page Numbers (Top of Page)"/>
                <w:docPartUnique/>
              </w:docPartObj>
            </w:sdtPr>
            <w:sdtEndPr>
              <w:rPr>
                <w:noProof/>
              </w:rPr>
            </w:sdtEndPr>
            <w:sdtContent>
              <w:p w:rsidR="005042AD" w:rsidRDefault="005042AD" w:rsidP="00610548">
                <w:pPr>
                  <w:pStyle w:val="Header"/>
                  <w:spacing w:line="360" w:lineRule="auto"/>
                  <w:jc w:val="right"/>
                </w:pPr>
              </w:p>
              <w:p w:rsidR="00610548" w:rsidRPr="00480934" w:rsidRDefault="00610548" w:rsidP="00610548">
                <w:pPr>
                  <w:pStyle w:val="Header"/>
                  <w:spacing w:line="360" w:lineRule="auto"/>
                  <w:jc w:val="right"/>
                  <w:rPr>
                    <w:rFonts w:ascii="Arial" w:hAnsi="Arial" w:cs="Arial"/>
                    <w:noProof/>
                    <w:sz w:val="24"/>
                    <w:szCs w:val="24"/>
                  </w:rPr>
                </w:pPr>
                <w:r w:rsidRPr="00480934">
                  <w:rPr>
                    <w:rFonts w:ascii="Arial" w:hAnsi="Arial" w:cs="Arial"/>
                    <w:sz w:val="24"/>
                    <w:szCs w:val="24"/>
                  </w:rPr>
                  <w:lastRenderedPageBreak/>
                  <w:t xml:space="preserve">Page </w:t>
                </w:r>
                <w:r>
                  <w:rPr>
                    <w:rFonts w:ascii="Arial" w:hAnsi="Arial" w:cs="Arial"/>
                    <w:sz w:val="24"/>
                    <w:szCs w:val="24"/>
                  </w:rPr>
                  <w:t>5</w:t>
                </w:r>
              </w:p>
              <w:p w:rsidR="00610548" w:rsidRPr="00480934" w:rsidRDefault="00610548" w:rsidP="00610548">
                <w:pPr>
                  <w:spacing w:line="360" w:lineRule="auto"/>
                  <w:jc w:val="right"/>
                  <w:rPr>
                    <w:rFonts w:ascii="Arial" w:hAnsi="Arial" w:cs="Arial"/>
                    <w:sz w:val="24"/>
                    <w:szCs w:val="24"/>
                  </w:rPr>
                </w:pPr>
                <w:r w:rsidRPr="00480934">
                  <w:rPr>
                    <w:rFonts w:ascii="Arial" w:hAnsi="Arial" w:cs="Arial"/>
                    <w:sz w:val="24"/>
                    <w:szCs w:val="24"/>
                  </w:rPr>
                  <w:t>Student name: Susan SADDOO</w:t>
                </w:r>
              </w:p>
              <w:p w:rsidR="00610548" w:rsidRPr="00480934" w:rsidRDefault="00610548" w:rsidP="00610548">
                <w:pPr>
                  <w:spacing w:line="360" w:lineRule="auto"/>
                  <w:jc w:val="right"/>
                  <w:rPr>
                    <w:rFonts w:ascii="Arial" w:hAnsi="Arial" w:cs="Arial"/>
                    <w:sz w:val="24"/>
                    <w:szCs w:val="24"/>
                  </w:rPr>
                </w:pPr>
                <w:r w:rsidRPr="00480934">
                  <w:rPr>
                    <w:rFonts w:ascii="Arial" w:hAnsi="Arial" w:cs="Arial"/>
                    <w:sz w:val="24"/>
                    <w:szCs w:val="24"/>
                  </w:rPr>
                  <w:t>Student no: 2144</w:t>
                </w:r>
              </w:p>
              <w:p w:rsidR="00610548" w:rsidRDefault="00610548" w:rsidP="00610548">
                <w:pPr>
                  <w:spacing w:line="360" w:lineRule="auto"/>
                  <w:jc w:val="right"/>
                </w:pPr>
                <w:r w:rsidRPr="00480934">
                  <w:rPr>
                    <w:rFonts w:ascii="Arial" w:hAnsi="Arial" w:cs="Arial"/>
                    <w:sz w:val="24"/>
                    <w:szCs w:val="24"/>
                  </w:rPr>
                  <w:t>Assignment no: 1</w:t>
                </w:r>
              </w:p>
            </w:sdtContent>
          </w:sdt>
          <w:p w:rsidR="00610548" w:rsidRPr="00480934" w:rsidRDefault="00610548" w:rsidP="00610548">
            <w:pPr>
              <w:pStyle w:val="ListParagraph"/>
              <w:numPr>
                <w:ilvl w:val="0"/>
                <w:numId w:val="3"/>
              </w:numPr>
              <w:spacing w:line="360" w:lineRule="auto"/>
              <w:jc w:val="both"/>
              <w:rPr>
                <w:rFonts w:ascii="Arial" w:hAnsi="Arial" w:cs="Arial"/>
                <w:sz w:val="24"/>
                <w:szCs w:val="24"/>
              </w:rPr>
            </w:pPr>
            <w:r w:rsidRPr="00480934">
              <w:rPr>
                <w:rFonts w:ascii="Arial" w:hAnsi="Arial" w:cs="Arial"/>
                <w:sz w:val="24"/>
                <w:szCs w:val="24"/>
              </w:rPr>
              <w:t>The forensic accountant should be chosen based on his skills set and experi</w:t>
            </w:r>
            <w:r>
              <w:rPr>
                <w:rFonts w:ascii="Arial" w:hAnsi="Arial" w:cs="Arial"/>
                <w:sz w:val="24"/>
                <w:szCs w:val="24"/>
              </w:rPr>
              <w:t>ence</w:t>
            </w:r>
            <w:r w:rsidRPr="00480934">
              <w:rPr>
                <w:rFonts w:ascii="Arial" w:hAnsi="Arial" w:cs="Arial"/>
                <w:sz w:val="24"/>
                <w:szCs w:val="24"/>
              </w:rPr>
              <w:t>. Due consideration should be given to the proportionality of the cost of hiring them.</w:t>
            </w:r>
          </w:p>
          <w:p w:rsidR="00610548" w:rsidRPr="00480934" w:rsidRDefault="00610548" w:rsidP="00610548">
            <w:pPr>
              <w:pStyle w:val="ListParagraph"/>
              <w:numPr>
                <w:ilvl w:val="0"/>
                <w:numId w:val="3"/>
              </w:numPr>
              <w:spacing w:line="360" w:lineRule="auto"/>
              <w:jc w:val="both"/>
              <w:rPr>
                <w:rFonts w:ascii="Arial" w:hAnsi="Arial" w:cs="Arial"/>
                <w:sz w:val="24"/>
                <w:szCs w:val="24"/>
              </w:rPr>
            </w:pPr>
            <w:r w:rsidRPr="00480934">
              <w:rPr>
                <w:rFonts w:ascii="Arial" w:hAnsi="Arial" w:cs="Arial"/>
                <w:sz w:val="24"/>
                <w:szCs w:val="24"/>
              </w:rPr>
              <w:t>The administrator should be interviewed at an appropriate stage in the    investigative process. This should be done early enough in the process so that the evidence gathering stage is not compromised and late enough to ensure there is adequate evidence to put to him in interview in order to obtain any account provided, by him, for his conduct. If he has committed any criminal offences,  the interview could be done post-arrest by the police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5A2E" w:rsidP="00A851DA">
            <w:pPr>
              <w:rPr>
                <w:rFonts w:cs="Bliss-Regular"/>
                <w:color w:val="000000"/>
              </w:rPr>
            </w:pPr>
            <w:r>
              <w:rPr>
                <w:rFonts w:cs="Bliss-Regular"/>
                <w:color w:val="000000"/>
              </w:rPr>
              <w:t>S Saddoo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5A2E" w:rsidP="00A851DA">
            <w:pPr>
              <w:rPr>
                <w:rFonts w:cs="Bliss-Regular"/>
                <w:color w:val="000000"/>
              </w:rPr>
            </w:pPr>
            <w:r>
              <w:rPr>
                <w:rFonts w:cs="Bliss-Regular"/>
                <w:color w:val="000000"/>
              </w:rPr>
              <w:t>12/07/2016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61054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9244DD"/>
    <w:multiLevelType w:val="hybridMultilevel"/>
    <w:tmpl w:val="32D22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CBF26AC"/>
    <w:multiLevelType w:val="hybridMultilevel"/>
    <w:tmpl w:val="E0166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1A30"/>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42AD"/>
    <w:rsid w:val="0050778F"/>
    <w:rsid w:val="00527C11"/>
    <w:rsid w:val="00535F31"/>
    <w:rsid w:val="00574D64"/>
    <w:rsid w:val="00591365"/>
    <w:rsid w:val="005B31E4"/>
    <w:rsid w:val="006034F6"/>
    <w:rsid w:val="00607874"/>
    <w:rsid w:val="00607E77"/>
    <w:rsid w:val="00610548"/>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25A2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1054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105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merriam-webster.com"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08273-DD4D-49C6-8C3E-58E36BC2E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1225</Words>
  <Characters>6985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Saddoo, Susan</cp:lastModifiedBy>
  <cp:revision>2</cp:revision>
  <dcterms:created xsi:type="dcterms:W3CDTF">2016-07-12T11:37:00Z</dcterms:created>
  <dcterms:modified xsi:type="dcterms:W3CDTF">2016-07-12T11:37:00Z</dcterms:modified>
</cp:coreProperties>
</file>