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174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063DEE" w:rsidRDefault="00063DEE" w:rsidP="00405895">
                  <w:pPr>
                    <w:jc w:val="center"/>
                    <w:rPr>
                      <w:b/>
                      <w:bCs/>
                      <w:color w:val="002060"/>
                      <w:sz w:val="44"/>
                      <w:szCs w:val="40"/>
                    </w:rPr>
                  </w:pPr>
                  <w:r>
                    <w:rPr>
                      <w:sz w:val="24"/>
                    </w:rPr>
                    <w:t xml:space="preserve">   </w:t>
                  </w:r>
                  <w:r>
                    <w:rPr>
                      <w:b/>
                      <w:bCs/>
                      <w:color w:val="002060"/>
                      <w:sz w:val="44"/>
                      <w:szCs w:val="40"/>
                    </w:rPr>
                    <w:t>Assignment Cover Sheet</w:t>
                  </w:r>
                </w:p>
                <w:p w:rsidR="00063DEE" w:rsidRDefault="00063DE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3759" w:rsidRDefault="000C60E4">
            <w:pPr>
              <w:pStyle w:val="Default"/>
              <w:rPr>
                <w:rFonts w:asciiTheme="minorBidi" w:hAnsiTheme="minorBidi" w:cstheme="minorBidi"/>
              </w:rPr>
            </w:pPr>
            <w:r w:rsidRPr="007B3759">
              <w:rPr>
                <w:rFonts w:asciiTheme="minorBidi" w:hAnsiTheme="minorBidi" w:cstheme="minorBidi"/>
              </w:rPr>
              <w:t>IRENE MULAMULA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B3759" w:rsidRDefault="000C60E4">
            <w:pPr>
              <w:pStyle w:val="Default"/>
              <w:rPr>
                <w:rFonts w:asciiTheme="minorBidi" w:hAnsiTheme="minorBidi" w:cstheme="minorBidi"/>
              </w:rPr>
            </w:pPr>
            <w:r w:rsidRPr="007B3759">
              <w:rPr>
                <w:rFonts w:asciiTheme="minorBidi" w:hAnsiTheme="minorBidi" w:cstheme="minorBidi"/>
              </w:rPr>
              <w:t>1895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B3759" w:rsidRDefault="007E1475">
            <w:pPr>
              <w:pStyle w:val="Default"/>
              <w:rPr>
                <w:rFonts w:asciiTheme="minorBidi" w:hAnsiTheme="minorBidi" w:cstheme="minorBidi"/>
              </w:rPr>
            </w:pPr>
            <w:r>
              <w:rPr>
                <w:rFonts w:asciiTheme="minorBidi" w:hAnsiTheme="minorBidi" w:cstheme="minorBidi"/>
              </w:rPr>
              <w:t>COMMUNICATION SKILLS</w:t>
            </w:r>
            <w:r w:rsidR="000C60E4" w:rsidRPr="007B3759">
              <w:rPr>
                <w:rFonts w:asciiTheme="minorBidi" w:hAnsiTheme="minorBidi" w:cstheme="minorBidi"/>
              </w:rPr>
              <w:t xml:space="preserve">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B3759" w:rsidRDefault="007E1475">
            <w:pPr>
              <w:rPr>
                <w:rFonts w:asciiTheme="minorBidi" w:hAnsiTheme="minorBidi"/>
                <w:sz w:val="24"/>
                <w:szCs w:val="24"/>
              </w:rPr>
            </w:pPr>
            <w:r>
              <w:rPr>
                <w:rFonts w:asciiTheme="minorBidi" w:hAnsiTheme="minorBidi"/>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27724" w:rsidRDefault="00627724" w:rsidP="00A851DA">
            <w:pPr>
              <w:rPr>
                <w:rFonts w:ascii="Arial Narrow" w:hAnsi="Arial Narrow"/>
                <w:b/>
              </w:rPr>
            </w:pPr>
          </w:p>
          <w:p w:rsidR="00627724" w:rsidRDefault="00627724" w:rsidP="00A851DA">
            <w:pPr>
              <w:rPr>
                <w:rFonts w:ascii="Arial Narrow" w:hAnsi="Arial Narrow"/>
                <w:b/>
              </w:rPr>
            </w:pPr>
          </w:p>
          <w:p w:rsidR="00CC2FB3" w:rsidRDefault="007E1475" w:rsidP="00627724">
            <w:pPr>
              <w:jc w:val="mediumKashida"/>
              <w:rPr>
                <w:rFonts w:asciiTheme="minorBidi" w:hAnsiTheme="minorBidi"/>
                <w:b/>
                <w:sz w:val="24"/>
                <w:szCs w:val="24"/>
              </w:rPr>
            </w:pPr>
            <w:r>
              <w:rPr>
                <w:rFonts w:asciiTheme="minorBidi" w:hAnsiTheme="minorBidi"/>
                <w:b/>
                <w:sz w:val="24"/>
                <w:szCs w:val="24"/>
              </w:rPr>
              <w:t>COMMUNICATION SKILLS</w:t>
            </w:r>
          </w:p>
          <w:p w:rsidR="00007EFC" w:rsidRDefault="00007EFC" w:rsidP="00627724">
            <w:pPr>
              <w:jc w:val="mediumKashida"/>
              <w:rPr>
                <w:rFonts w:asciiTheme="minorBidi" w:hAnsiTheme="minorBidi"/>
                <w:b/>
                <w:sz w:val="24"/>
                <w:szCs w:val="24"/>
              </w:rPr>
            </w:pPr>
          </w:p>
          <w:p w:rsidR="007E1475" w:rsidRPr="007E1475" w:rsidRDefault="007E1475" w:rsidP="007E1475">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 xml:space="preserve">Empathy is the act of trying to fully understand what the other person saying. It is also refers to “walking in their shoes” It may not mean that you necessarily agree with what the other person is saying. It also calls for you not to use words like </w:t>
            </w:r>
          </w:p>
          <w:p w:rsidR="007E1475" w:rsidRPr="007E1475" w:rsidRDefault="007E1475" w:rsidP="007E1475">
            <w:pPr>
              <w:pStyle w:val="ListParagraph"/>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1.1 “yes is  true..’ or “I agree with”</w:t>
            </w:r>
          </w:p>
          <w:p w:rsidR="00007EFC" w:rsidRDefault="007E1475" w:rsidP="007E1475">
            <w:pPr>
              <w:pStyle w:val="ListParagraph"/>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1.2 Instead use words like “I hear what you are saying</w:t>
            </w:r>
            <w:r w:rsidR="00FA65A5">
              <w:rPr>
                <w:rFonts w:asciiTheme="minorBidi" w:hAnsiTheme="minorBidi"/>
                <w:sz w:val="24"/>
                <w:szCs w:val="32"/>
              </w:rPr>
              <w:t>…</w:t>
            </w:r>
            <w:r>
              <w:rPr>
                <w:rFonts w:asciiTheme="minorBidi" w:hAnsiTheme="minorBidi"/>
                <w:sz w:val="24"/>
                <w:szCs w:val="32"/>
              </w:rPr>
              <w:t xml:space="preserve">” </w:t>
            </w:r>
          </w:p>
          <w:p w:rsidR="00FA65A5" w:rsidRDefault="00FA65A5" w:rsidP="007E1475">
            <w:pPr>
              <w:pStyle w:val="ListParagraph"/>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1.3 “I think you are saying</w:t>
            </w:r>
            <w:proofErr w:type="gramStart"/>
            <w:r>
              <w:rPr>
                <w:rFonts w:asciiTheme="minorBidi" w:hAnsiTheme="minorBidi"/>
                <w:sz w:val="24"/>
                <w:szCs w:val="32"/>
              </w:rPr>
              <w:t>..”</w:t>
            </w:r>
            <w:proofErr w:type="gramEnd"/>
          </w:p>
          <w:p w:rsidR="00FA65A5" w:rsidRDefault="00FA65A5" w:rsidP="007E1475">
            <w:pPr>
              <w:pStyle w:val="ListParagraph"/>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1.4 “I understand…”</w:t>
            </w:r>
          </w:p>
          <w:p w:rsidR="00FA65A5" w:rsidRDefault="00FA65A5" w:rsidP="007E1475">
            <w:pPr>
              <w:pStyle w:val="ListParagraph"/>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These words make the other person feel like someone is paying attention to their needs.</w:t>
            </w:r>
          </w:p>
          <w:p w:rsidR="00FA65A5" w:rsidRPr="002951D5" w:rsidRDefault="00FA65A5" w:rsidP="007E1475">
            <w:pPr>
              <w:pStyle w:val="ListParagraph"/>
              <w:spacing w:before="100" w:beforeAutospacing="1" w:after="100" w:afterAutospacing="1" w:line="360" w:lineRule="auto"/>
              <w:jc w:val="mediumKashida"/>
              <w:rPr>
                <w:rFonts w:asciiTheme="minorBidi" w:hAnsiTheme="minorBidi" w:cstheme="minorBidi"/>
                <w:sz w:val="24"/>
                <w:szCs w:val="32"/>
              </w:rPr>
            </w:pPr>
          </w:p>
          <w:p w:rsidR="00007EFC" w:rsidRPr="002951D5" w:rsidRDefault="00B8142C" w:rsidP="00B8142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 xml:space="preserve">To help remove the Barriers in communication, it is important to </w:t>
            </w:r>
            <w:r>
              <w:rPr>
                <w:rFonts w:asciiTheme="minorBidi" w:hAnsiTheme="minorBidi"/>
                <w:sz w:val="24"/>
                <w:szCs w:val="32"/>
              </w:rPr>
              <w:lastRenderedPageBreak/>
              <w:t>exercise Empathy and Reframing. To take moment to think before you answer and check your tone and body language in terms of Verbal and non verbal language</w:t>
            </w:r>
          </w:p>
          <w:p w:rsidR="00007EFC" w:rsidRPr="00AC5ABC" w:rsidRDefault="00B8142C" w:rsidP="00B8142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 xml:space="preserve">The importance of Body language and Voice for effective communication involves the greater percentage of your presentation which may build or destroy first impressions which people don’t forget. </w:t>
            </w:r>
          </w:p>
          <w:p w:rsidR="00E06973" w:rsidRPr="00E06973" w:rsidRDefault="00007EFC"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sidRPr="00E06973">
              <w:rPr>
                <w:rFonts w:asciiTheme="minorBidi" w:hAnsiTheme="minorBidi"/>
                <w:sz w:val="24"/>
                <w:szCs w:val="32"/>
              </w:rPr>
              <w:t xml:space="preserve"> Make sure</w:t>
            </w:r>
            <w:r w:rsidR="00E06973">
              <w:rPr>
                <w:rFonts w:asciiTheme="minorBidi" w:hAnsiTheme="minorBidi"/>
                <w:sz w:val="24"/>
                <w:szCs w:val="32"/>
              </w:rPr>
              <w:t xml:space="preserve"> to have a pleasant Face and relaxed to show that you are comfortable with your role</w:t>
            </w:r>
            <w:r w:rsidRPr="00E06973">
              <w:rPr>
                <w:rFonts w:asciiTheme="minorBidi" w:hAnsiTheme="minorBidi"/>
                <w:sz w:val="24"/>
                <w:szCs w:val="32"/>
              </w:rPr>
              <w:t xml:space="preserve"> </w:t>
            </w:r>
          </w:p>
          <w:p w:rsidR="00007EFC" w:rsidRPr="00E06973" w:rsidRDefault="00E06973"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sz w:val="24"/>
                <w:szCs w:val="32"/>
              </w:rPr>
              <w:t>Remember to Smile even when on phone. The other person can sense a smile too</w:t>
            </w:r>
          </w:p>
          <w:p w:rsidR="00007EFC" w:rsidRDefault="00007EFC" w:rsidP="00E06973">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sidRPr="00E06973">
              <w:rPr>
                <w:rFonts w:asciiTheme="minorBidi" w:hAnsiTheme="minorBidi" w:cstheme="minorBidi"/>
                <w:sz w:val="24"/>
                <w:szCs w:val="32"/>
              </w:rPr>
              <w:t xml:space="preserve"> </w:t>
            </w:r>
            <w:r w:rsidR="00E06973">
              <w:rPr>
                <w:rFonts w:asciiTheme="minorBidi" w:hAnsiTheme="minorBidi" w:cstheme="minorBidi"/>
                <w:sz w:val="24"/>
                <w:szCs w:val="32"/>
              </w:rPr>
              <w:t>Maintain Eye contact without staring</w:t>
            </w:r>
            <w:r>
              <w:rPr>
                <w:rFonts w:asciiTheme="minorBidi" w:hAnsiTheme="minorBidi" w:cstheme="minorBidi"/>
                <w:sz w:val="24"/>
                <w:szCs w:val="32"/>
              </w:rPr>
              <w:t>.</w:t>
            </w:r>
            <w:r w:rsidR="00E06973">
              <w:rPr>
                <w:rFonts w:asciiTheme="minorBidi" w:hAnsiTheme="minorBidi" w:cstheme="minorBidi"/>
                <w:sz w:val="24"/>
                <w:szCs w:val="32"/>
              </w:rPr>
              <w:t xml:space="preserve"> Don’t blink a lot because this shows that you are nerves and have something to hide </w:t>
            </w:r>
          </w:p>
          <w:p w:rsidR="00007EFC" w:rsidRDefault="00007EFC" w:rsidP="00E06973">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w:t>
            </w:r>
            <w:r w:rsidR="00E06973">
              <w:rPr>
                <w:rFonts w:asciiTheme="minorBidi" w:hAnsiTheme="minorBidi" w:cstheme="minorBidi"/>
                <w:sz w:val="24"/>
                <w:szCs w:val="32"/>
              </w:rPr>
              <w:t>Your voice will tell what kind of attitude you have and the other person can tell if you are Irate and may cause them to be angrier. 3.4a Speak with a calm voice, soothing, Firm, and caring tone</w:t>
            </w:r>
          </w:p>
          <w:p w:rsidR="00E06973" w:rsidRDefault="00E06973" w:rsidP="00E06973">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3.4b Try silence</w:t>
            </w:r>
          </w:p>
          <w:p w:rsidR="00E06973" w:rsidRDefault="00E06973" w:rsidP="00E06973">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3.4c Be clear in your mind on what you want to say and ach</w:t>
            </w:r>
            <w:r w:rsidR="00D9328F">
              <w:rPr>
                <w:rFonts w:asciiTheme="minorBidi" w:hAnsiTheme="minorBidi" w:cstheme="minorBidi"/>
                <w:sz w:val="24"/>
                <w:szCs w:val="32"/>
              </w:rPr>
              <w:t>ieve.</w:t>
            </w:r>
          </w:p>
          <w:p w:rsidR="00D9328F" w:rsidRDefault="00D9328F" w:rsidP="00E06973">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3.4d Rhythm and Speech is important. Include pauses show signs to be supportive of what is being said.</w:t>
            </w:r>
          </w:p>
          <w:p w:rsidR="00D9328F" w:rsidRDefault="00D9328F" w:rsidP="00E06973">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3.4e Ask questions that encourage the other person to talk so that we can get the other persons opinion and thus make it easy coming to the same conclusion with the other person.</w:t>
            </w:r>
          </w:p>
          <w:p w:rsidR="00007EFC" w:rsidRDefault="00007EFC" w:rsidP="00D9328F">
            <w:pPr>
              <w:pStyle w:val="ListParagraph"/>
              <w:spacing w:before="100" w:beforeAutospacing="1" w:after="100" w:afterAutospacing="1" w:line="360" w:lineRule="auto"/>
              <w:ind w:left="1110"/>
              <w:jc w:val="mediumKashida"/>
              <w:rPr>
                <w:rFonts w:asciiTheme="minorBidi" w:hAnsiTheme="minorBidi" w:cstheme="minorBidi"/>
                <w:sz w:val="24"/>
                <w:szCs w:val="32"/>
              </w:rPr>
            </w:pPr>
          </w:p>
          <w:p w:rsidR="00007EFC" w:rsidRDefault="00007EFC" w:rsidP="00007EF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sidRPr="00D9328F">
              <w:rPr>
                <w:rFonts w:asciiTheme="minorBidi" w:hAnsiTheme="minorBidi" w:cstheme="minorBidi"/>
                <w:sz w:val="24"/>
                <w:szCs w:val="32"/>
              </w:rPr>
              <w:t xml:space="preserve"> </w:t>
            </w:r>
            <w:r w:rsidR="00D9328F">
              <w:rPr>
                <w:rFonts w:asciiTheme="minorBidi" w:hAnsiTheme="minorBidi" w:cstheme="minorBidi"/>
                <w:sz w:val="24"/>
                <w:szCs w:val="32"/>
              </w:rPr>
              <w:t>The difference between open and closed questions is that</w:t>
            </w:r>
          </w:p>
          <w:p w:rsidR="00D9328F" w:rsidRDefault="00063DEE" w:rsidP="00063DEE">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Open questions leads to gathering more information about the other person and understanding what they need. This will enable</w:t>
            </w:r>
          </w:p>
          <w:p w:rsidR="00063DEE" w:rsidRDefault="00063DEE" w:rsidP="00063DEE">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4.1a you to get opinions and ideas from others</w:t>
            </w:r>
          </w:p>
          <w:p w:rsidR="00063DEE" w:rsidRDefault="00063DEE" w:rsidP="00063DEE">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4.1b Encourage other people to talk</w:t>
            </w:r>
          </w:p>
          <w:p w:rsidR="00063DEE" w:rsidRDefault="00063DEE" w:rsidP="00063DEE">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4.1c help us determine if others have interpreted what we are saying correctly</w:t>
            </w:r>
          </w:p>
          <w:p w:rsidR="00063DEE" w:rsidRDefault="00063DEE" w:rsidP="00063DEE">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4.1d helps us arrive at an agreement much more readily</w:t>
            </w:r>
          </w:p>
          <w:p w:rsidR="00E4198C" w:rsidRDefault="00E4198C" w:rsidP="00063DEE">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lastRenderedPageBreak/>
              <w:t xml:space="preserve">Examples include </w:t>
            </w:r>
          </w:p>
          <w:p w:rsidR="00E4198C" w:rsidRDefault="00E4198C" w:rsidP="00E4198C">
            <w:pPr>
              <w:pStyle w:val="ListParagraph"/>
              <w:numPr>
                <w:ilvl w:val="0"/>
                <w:numId w:val="5"/>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What is your opinion?</w:t>
            </w:r>
          </w:p>
          <w:p w:rsidR="00E4198C" w:rsidRDefault="00E4198C" w:rsidP="00E4198C">
            <w:pPr>
              <w:pStyle w:val="ListParagraph"/>
              <w:numPr>
                <w:ilvl w:val="0"/>
                <w:numId w:val="5"/>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What would you do in my situation?</w:t>
            </w:r>
          </w:p>
          <w:p w:rsidR="00E4198C" w:rsidRDefault="00E4198C" w:rsidP="00E4198C">
            <w:pPr>
              <w:pStyle w:val="ListParagraph"/>
              <w:numPr>
                <w:ilvl w:val="0"/>
                <w:numId w:val="5"/>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Tell me more about…</w:t>
            </w:r>
          </w:p>
          <w:p w:rsidR="00063DEE" w:rsidRPr="00D9328F" w:rsidRDefault="00063DEE" w:rsidP="00063DEE">
            <w:pPr>
              <w:pStyle w:val="ListParagraph"/>
              <w:spacing w:before="100" w:beforeAutospacing="1" w:after="100" w:afterAutospacing="1" w:line="360" w:lineRule="auto"/>
              <w:ind w:left="1110"/>
              <w:jc w:val="mediumKashida"/>
              <w:rPr>
                <w:rFonts w:asciiTheme="minorBidi" w:hAnsiTheme="minorBidi" w:cstheme="minorBidi"/>
                <w:sz w:val="24"/>
                <w:szCs w:val="32"/>
              </w:rPr>
            </w:pPr>
            <w:r>
              <w:rPr>
                <w:rFonts w:asciiTheme="minorBidi" w:hAnsiTheme="minorBidi" w:cstheme="minorBidi"/>
                <w:sz w:val="24"/>
                <w:szCs w:val="32"/>
              </w:rPr>
              <w:t>4.2a Closed communication usually involves one word answer to confirm detail</w:t>
            </w:r>
            <w:r w:rsidR="00E4198C">
              <w:rPr>
                <w:rFonts w:asciiTheme="minorBidi" w:hAnsiTheme="minorBidi" w:cstheme="minorBidi"/>
                <w:sz w:val="24"/>
                <w:szCs w:val="32"/>
              </w:rPr>
              <w:t>s discussed. This would include words like “Yes  or No”</w:t>
            </w:r>
            <w:r>
              <w:rPr>
                <w:rFonts w:asciiTheme="minorBidi" w:hAnsiTheme="minorBidi" w:cstheme="minorBidi"/>
                <w:sz w:val="24"/>
                <w:szCs w:val="32"/>
              </w:rPr>
              <w:t xml:space="preserve"> </w:t>
            </w:r>
          </w:p>
          <w:p w:rsidR="00007EFC" w:rsidRDefault="00E4198C" w:rsidP="00007EFC">
            <w:pPr>
              <w:pStyle w:val="ListParagraph"/>
              <w:numPr>
                <w:ilvl w:val="0"/>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basics of telephone Techniques would be to ready to answer the phone clearly with the correct tone  stating the Name of the company, Department</w:t>
            </w:r>
            <w:r w:rsidR="00A31D65">
              <w:rPr>
                <w:rFonts w:asciiTheme="minorBidi" w:hAnsiTheme="minorBidi" w:cstheme="minorBidi"/>
                <w:sz w:val="24"/>
                <w:szCs w:val="32"/>
              </w:rPr>
              <w:t xml:space="preserve"> and the person answering the phone and finish off by offering your help. </w:t>
            </w:r>
          </w:p>
          <w:p w:rsidR="00007EFC" w:rsidRDefault="00A31D65"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Have a writing pad with you to write down immediately and not later </w:t>
            </w:r>
          </w:p>
          <w:p w:rsidR="00007EFC" w:rsidRDefault="00A31D65" w:rsidP="00007EFC">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Prepare to hear the name and if you miss it ask again and get the correct.</w:t>
            </w:r>
          </w:p>
          <w:p w:rsidR="00A31D65" w:rsidRDefault="00007EFC" w:rsidP="00A31D65">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 </w:t>
            </w:r>
            <w:r w:rsidR="00A31D65">
              <w:rPr>
                <w:rFonts w:asciiTheme="minorBidi" w:hAnsiTheme="minorBidi" w:cstheme="minorBidi"/>
                <w:sz w:val="24"/>
                <w:szCs w:val="32"/>
              </w:rPr>
              <w:t>Repeat the name immediately in your next comment and use the name occasionally</w:t>
            </w:r>
          </w:p>
          <w:p w:rsidR="00007EFC" w:rsidRDefault="00A31D65" w:rsidP="00A31D65">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Thank the person and use the name again as you part. </w:t>
            </w:r>
          </w:p>
          <w:p w:rsidR="00A31D65" w:rsidRDefault="00A31D65" w:rsidP="00A31D65">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Try not to Transfer the person on the call unless you </w:t>
            </w:r>
            <w:r w:rsidR="00F21D4D">
              <w:rPr>
                <w:rFonts w:asciiTheme="minorBidi" w:hAnsiTheme="minorBidi" w:cstheme="minorBidi"/>
                <w:sz w:val="24"/>
                <w:szCs w:val="32"/>
              </w:rPr>
              <w:t>cannot</w:t>
            </w:r>
            <w:r>
              <w:rPr>
                <w:rFonts w:asciiTheme="minorBidi" w:hAnsiTheme="minorBidi" w:cstheme="minorBidi"/>
                <w:sz w:val="24"/>
                <w:szCs w:val="32"/>
              </w:rPr>
              <w:t xml:space="preserve"> absolutely answer the question and if you do, make sure you are transferring them to the person who fully understands the company and will not transfer the caller to another. </w:t>
            </w:r>
            <w:r w:rsidR="00A165E3">
              <w:rPr>
                <w:rFonts w:asciiTheme="minorBidi" w:hAnsiTheme="minorBidi" w:cstheme="minorBidi"/>
                <w:sz w:val="24"/>
                <w:szCs w:val="32"/>
              </w:rPr>
              <w:t xml:space="preserve"> Inform the caller and the one receiving the transferred call giving sufficient details to eliminate repetition. </w:t>
            </w:r>
          </w:p>
          <w:p w:rsidR="00A165E3" w:rsidRDefault="00A165E3" w:rsidP="00A31D65">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 xml:space="preserve">Do not put caller </w:t>
            </w:r>
            <w:r w:rsidR="00F21D4D">
              <w:rPr>
                <w:rFonts w:asciiTheme="minorBidi" w:hAnsiTheme="minorBidi" w:cstheme="minorBidi"/>
                <w:sz w:val="24"/>
                <w:szCs w:val="32"/>
              </w:rPr>
              <w:t xml:space="preserve">on hold </w:t>
            </w:r>
            <w:r>
              <w:rPr>
                <w:rFonts w:asciiTheme="minorBidi" w:hAnsiTheme="minorBidi" w:cstheme="minorBidi"/>
                <w:sz w:val="24"/>
                <w:szCs w:val="32"/>
              </w:rPr>
              <w:t xml:space="preserve">without their consent, </w:t>
            </w:r>
            <w:r w:rsidR="00F21D4D">
              <w:rPr>
                <w:rFonts w:asciiTheme="minorBidi" w:hAnsiTheme="minorBidi" w:cstheme="minorBidi"/>
                <w:sz w:val="24"/>
                <w:szCs w:val="32"/>
              </w:rPr>
              <w:t>and if they refuse offer to call them back or keep the call open</w:t>
            </w:r>
          </w:p>
          <w:p w:rsidR="00F21D4D" w:rsidRDefault="00F21D4D" w:rsidP="00A31D65">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Report back to caller with any progress being made</w:t>
            </w:r>
          </w:p>
          <w:p w:rsidR="00F21D4D" w:rsidRDefault="00F21D4D" w:rsidP="00A31D65">
            <w:pPr>
              <w:pStyle w:val="ListParagraph"/>
              <w:numPr>
                <w:ilvl w:val="1"/>
                <w:numId w:val="3"/>
              </w:numPr>
              <w:spacing w:before="100" w:beforeAutospacing="1" w:after="100" w:afterAutospacing="1" w:line="360" w:lineRule="auto"/>
              <w:jc w:val="mediumKashida"/>
              <w:rPr>
                <w:rFonts w:asciiTheme="minorBidi" w:hAnsiTheme="minorBidi" w:cstheme="minorBidi"/>
                <w:sz w:val="24"/>
                <w:szCs w:val="32"/>
              </w:rPr>
            </w:pPr>
            <w:r>
              <w:rPr>
                <w:rFonts w:asciiTheme="minorBidi" w:hAnsiTheme="minorBidi" w:cstheme="minorBidi"/>
                <w:sz w:val="24"/>
                <w:szCs w:val="32"/>
              </w:rPr>
              <w:t>Thank them for waiting addressing them with the appropriate manner allowed and give them the feedback</w:t>
            </w:r>
          </w:p>
          <w:p w:rsidR="00007EFC" w:rsidRPr="007B3759" w:rsidRDefault="00007EFC" w:rsidP="00627724">
            <w:pPr>
              <w:jc w:val="mediumKashida"/>
              <w:rPr>
                <w:rFonts w:asciiTheme="minorBidi" w:hAnsiTheme="minorBidi"/>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627724" w:rsidRDefault="00627724"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B3759" w:rsidRDefault="00627724" w:rsidP="00A851DA">
            <w:pPr>
              <w:rPr>
                <w:rFonts w:asciiTheme="minorBidi" w:hAnsiTheme="minorBidi"/>
                <w:color w:val="000000"/>
                <w:sz w:val="24"/>
                <w:szCs w:val="24"/>
              </w:rPr>
            </w:pPr>
            <w:r w:rsidRPr="007B3759">
              <w:rPr>
                <w:rFonts w:asciiTheme="minorBidi" w:hAnsiTheme="minorBidi"/>
                <w:color w:val="000000"/>
                <w:sz w:val="24"/>
                <w:szCs w:val="24"/>
              </w:rPr>
              <w:t>Irene Mulamula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1D65" w:rsidP="00A851DA">
            <w:pPr>
              <w:rPr>
                <w:rFonts w:cs="Bliss-Regular"/>
                <w:color w:val="000000"/>
              </w:rPr>
            </w:pPr>
            <w:r>
              <w:rPr>
                <w:rFonts w:cs="Bliss-Regular"/>
                <w:color w:val="000000"/>
              </w:rPr>
              <w:t>25</w:t>
            </w:r>
            <w:r w:rsidR="00007EFC">
              <w:rPr>
                <w:rFonts w:cs="Bliss-Regular"/>
                <w:color w:val="000000"/>
              </w:rPr>
              <w:t>/05/2016</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Default="007B3759" w:rsidP="00503D7E">
      <w:pPr>
        <w:rPr>
          <w:rFonts w:cs="Times New Roman"/>
          <w:sz w:val="24"/>
          <w:szCs w:val="32"/>
        </w:rPr>
      </w:pPr>
    </w:p>
    <w:p w:rsidR="007B3759" w:rsidRPr="002951D5" w:rsidRDefault="000F22BB" w:rsidP="00007EFC">
      <w:pPr>
        <w:spacing w:before="100" w:beforeAutospacing="1" w:after="100" w:afterAutospacing="1" w:line="360" w:lineRule="auto"/>
        <w:jc w:val="mediumKashida"/>
        <w:rPr>
          <w:rFonts w:asciiTheme="minorBidi" w:hAnsiTheme="minorBidi"/>
          <w:sz w:val="24"/>
          <w:szCs w:val="32"/>
        </w:rPr>
      </w:pP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sidRPr="002951D5">
        <w:rPr>
          <w:rFonts w:asciiTheme="minorBidi" w:hAnsiTheme="minorBidi"/>
          <w:sz w:val="24"/>
          <w:szCs w:val="32"/>
        </w:rPr>
        <w:tab/>
      </w:r>
      <w:r w:rsidRPr="002951D5">
        <w:rPr>
          <w:rFonts w:asciiTheme="minorBidi" w:hAnsiTheme="minorBidi"/>
          <w:sz w:val="24"/>
          <w:szCs w:val="32"/>
        </w:rPr>
        <w:tab/>
      </w:r>
    </w:p>
    <w:sectPr w:rsidR="007B3759" w:rsidRPr="002951D5" w:rsidSect="007B3759">
      <w:headerReference w:type="default" r:id="rId9"/>
      <w:pgSz w:w="11906" w:h="16838"/>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61FB" w:rsidRDefault="003B61FB" w:rsidP="00CB4D0A">
      <w:pPr>
        <w:spacing w:after="0" w:line="240" w:lineRule="auto"/>
      </w:pPr>
      <w:r>
        <w:separator/>
      </w:r>
    </w:p>
  </w:endnote>
  <w:endnote w:type="continuationSeparator" w:id="0">
    <w:p w:rsidR="003B61FB" w:rsidRDefault="003B61F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61FB" w:rsidRDefault="003B61FB" w:rsidP="00CB4D0A">
      <w:pPr>
        <w:spacing w:after="0" w:line="240" w:lineRule="auto"/>
      </w:pPr>
      <w:r>
        <w:separator/>
      </w:r>
    </w:p>
  </w:footnote>
  <w:footnote w:type="continuationSeparator" w:id="0">
    <w:p w:rsidR="003B61FB" w:rsidRDefault="003B61FB"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28374523"/>
      <w:docPartObj>
        <w:docPartGallery w:val="Page Numbers (Top of Page)"/>
        <w:docPartUnique/>
      </w:docPartObj>
    </w:sdtPr>
    <w:sdtEndPr>
      <w:rPr>
        <w:color w:val="auto"/>
        <w:spacing w:val="0"/>
      </w:rPr>
    </w:sdtEndPr>
    <w:sdtContent>
      <w:p w:rsidR="00063DEE" w:rsidRDefault="00063DEE">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F21D4D" w:rsidRPr="00F21D4D">
            <w:rPr>
              <w:b/>
              <w:noProof/>
            </w:rPr>
            <w:t>1</w:t>
          </w:r>
        </w:fldSimple>
      </w:p>
    </w:sdtContent>
  </w:sdt>
  <w:p w:rsidR="00063DEE" w:rsidRDefault="00063DEE" w:rsidP="00007EFC">
    <w:pPr>
      <w:spacing w:before="100" w:beforeAutospacing="1" w:after="100" w:afterAutospacing="1" w:line="360" w:lineRule="auto"/>
      <w:jc w:val="mediumKashida"/>
      <w:rPr>
        <w:rFonts w:asciiTheme="minorBidi" w:hAnsiTheme="minorBidi"/>
        <w:sz w:val="24"/>
        <w:szCs w:val="32"/>
      </w:rPr>
    </w:pPr>
    <w:r>
      <w:tab/>
    </w:r>
    <w:r>
      <w:tab/>
    </w:r>
    <w:r>
      <w:tab/>
    </w:r>
    <w:r>
      <w:tab/>
    </w:r>
    <w:r>
      <w:tab/>
    </w:r>
    <w:r>
      <w:rPr>
        <w:rFonts w:asciiTheme="minorBidi" w:hAnsiTheme="minorBidi"/>
        <w:sz w:val="24"/>
        <w:szCs w:val="32"/>
      </w:rPr>
      <w:t>Irene Mulamula</w:t>
    </w:r>
    <w:r>
      <w:rPr>
        <w:rFonts w:asciiTheme="minorBidi" w:hAnsiTheme="minorBidi"/>
        <w:sz w:val="24"/>
        <w:szCs w:val="32"/>
      </w:rPr>
      <w:tab/>
      <w:t>1895</w:t>
    </w:r>
    <w:r>
      <w:rPr>
        <w:rFonts w:asciiTheme="minorBidi" w:hAnsiTheme="minorBidi"/>
        <w:sz w:val="24"/>
        <w:szCs w:val="32"/>
      </w:rPr>
      <w:tab/>
      <w:t>Assignment 1</w:t>
    </w:r>
  </w:p>
  <w:p w:rsidR="00063DEE" w:rsidRDefault="00063DEE" w:rsidP="00007EFC">
    <w:pPr>
      <w:pStyle w:val="Header"/>
    </w:pP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r>
      <w:rPr>
        <w:rFonts w:asciiTheme="minorBidi" w:hAnsiTheme="minorBidi"/>
        <w:sz w:val="24"/>
        <w:szCs w:val="3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8001B"/>
    <w:multiLevelType w:val="multilevel"/>
    <w:tmpl w:val="DABC15F8"/>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107F7D04"/>
    <w:multiLevelType w:val="hybridMultilevel"/>
    <w:tmpl w:val="D6565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9E3E11"/>
    <w:multiLevelType w:val="hybridMultilevel"/>
    <w:tmpl w:val="14289CA8"/>
    <w:lvl w:ilvl="0" w:tplc="B4140E0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C74675"/>
    <w:multiLevelType w:val="hybridMultilevel"/>
    <w:tmpl w:val="74B23626"/>
    <w:lvl w:ilvl="0" w:tplc="3684F4B6">
      <w:start w:val="1"/>
      <w:numFmt w:val="lowerRoman"/>
      <w:lvlText w:val="%1)"/>
      <w:lvlJc w:val="left"/>
      <w:pPr>
        <w:ind w:left="1830" w:hanging="720"/>
      </w:pPr>
      <w:rPr>
        <w:rFonts w:hint="default"/>
      </w:r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07EFC"/>
    <w:rsid w:val="000158F9"/>
    <w:rsid w:val="00035CDD"/>
    <w:rsid w:val="00040083"/>
    <w:rsid w:val="00055992"/>
    <w:rsid w:val="00063DEE"/>
    <w:rsid w:val="000820E8"/>
    <w:rsid w:val="000C60E4"/>
    <w:rsid w:val="000F22BB"/>
    <w:rsid w:val="001175EE"/>
    <w:rsid w:val="00157CF6"/>
    <w:rsid w:val="00182416"/>
    <w:rsid w:val="00187EB4"/>
    <w:rsid w:val="001D2896"/>
    <w:rsid w:val="001F0481"/>
    <w:rsid w:val="00200C92"/>
    <w:rsid w:val="0020451E"/>
    <w:rsid w:val="00206B9D"/>
    <w:rsid w:val="0023259C"/>
    <w:rsid w:val="002951D5"/>
    <w:rsid w:val="002B0BD7"/>
    <w:rsid w:val="002B573D"/>
    <w:rsid w:val="002C5CB2"/>
    <w:rsid w:val="002F779F"/>
    <w:rsid w:val="00371885"/>
    <w:rsid w:val="003B61F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7724"/>
    <w:rsid w:val="00645CDD"/>
    <w:rsid w:val="00652760"/>
    <w:rsid w:val="006823A7"/>
    <w:rsid w:val="00687EE8"/>
    <w:rsid w:val="0070347F"/>
    <w:rsid w:val="0070678E"/>
    <w:rsid w:val="007B3759"/>
    <w:rsid w:val="007E1475"/>
    <w:rsid w:val="00831C11"/>
    <w:rsid w:val="008A60B4"/>
    <w:rsid w:val="008B3C31"/>
    <w:rsid w:val="008B64FE"/>
    <w:rsid w:val="00935BF7"/>
    <w:rsid w:val="0095442C"/>
    <w:rsid w:val="00983942"/>
    <w:rsid w:val="009C37E0"/>
    <w:rsid w:val="009E41F4"/>
    <w:rsid w:val="00A14B66"/>
    <w:rsid w:val="00A165E3"/>
    <w:rsid w:val="00A31D65"/>
    <w:rsid w:val="00A65CF7"/>
    <w:rsid w:val="00A81AB4"/>
    <w:rsid w:val="00A851DA"/>
    <w:rsid w:val="00AC5ABC"/>
    <w:rsid w:val="00AC7D5B"/>
    <w:rsid w:val="00AE1481"/>
    <w:rsid w:val="00B0415E"/>
    <w:rsid w:val="00B04678"/>
    <w:rsid w:val="00B8142C"/>
    <w:rsid w:val="00BC46DF"/>
    <w:rsid w:val="00C03577"/>
    <w:rsid w:val="00C53029"/>
    <w:rsid w:val="00C65FEA"/>
    <w:rsid w:val="00CA0AC2"/>
    <w:rsid w:val="00CB4D0A"/>
    <w:rsid w:val="00CC2FB3"/>
    <w:rsid w:val="00CC575A"/>
    <w:rsid w:val="00CF123B"/>
    <w:rsid w:val="00D039AC"/>
    <w:rsid w:val="00D427DE"/>
    <w:rsid w:val="00D5587D"/>
    <w:rsid w:val="00D61749"/>
    <w:rsid w:val="00D707CC"/>
    <w:rsid w:val="00D821FE"/>
    <w:rsid w:val="00D9328F"/>
    <w:rsid w:val="00DB0793"/>
    <w:rsid w:val="00DF5C23"/>
    <w:rsid w:val="00E00821"/>
    <w:rsid w:val="00E04DB4"/>
    <w:rsid w:val="00E06973"/>
    <w:rsid w:val="00E30679"/>
    <w:rsid w:val="00E4198C"/>
    <w:rsid w:val="00E4597D"/>
    <w:rsid w:val="00E54832"/>
    <w:rsid w:val="00E56A90"/>
    <w:rsid w:val="00E641CC"/>
    <w:rsid w:val="00E77A06"/>
    <w:rsid w:val="00EA30AB"/>
    <w:rsid w:val="00EB3925"/>
    <w:rsid w:val="00EE4FBB"/>
    <w:rsid w:val="00EE6164"/>
    <w:rsid w:val="00F21D4D"/>
    <w:rsid w:val="00F96EB3"/>
    <w:rsid w:val="00FA65A5"/>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188DA-E9FD-4F13-AF36-94EF7A3AD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Irene M</cp:lastModifiedBy>
  <cp:revision>2</cp:revision>
  <dcterms:created xsi:type="dcterms:W3CDTF">2016-05-25T13:18:00Z</dcterms:created>
  <dcterms:modified xsi:type="dcterms:W3CDTF">2016-05-25T13:18:00Z</dcterms:modified>
</cp:coreProperties>
</file>