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2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proofErr w:type="spellStart"/>
            <w:r w:rsidRPr="00EC7BD9">
              <w:rPr>
                <w:rFonts w:asciiTheme="minorHAnsi" w:hAnsiTheme="minorHAnsi"/>
                <w:b/>
              </w:rPr>
              <w:t>Subiramanian</w:t>
            </w:r>
            <w:proofErr w:type="spellEnd"/>
            <w:r w:rsidRPr="00EC7BD9">
              <w:rPr>
                <w:rFonts w:asciiTheme="minorHAnsi" w:hAnsiTheme="minorHAnsi"/>
                <w:b/>
              </w:rPr>
              <w:t xml:space="preserve">  / </w:t>
            </w:r>
            <w:proofErr w:type="spellStart"/>
            <w:r w:rsidRPr="00EC7BD9">
              <w:rPr>
                <w:rFonts w:asciiTheme="minorHAnsi" w:hAnsiTheme="minorHAnsi"/>
                <w:b/>
              </w:rPr>
              <w:t>shanmugam</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7BD9" w:rsidRDefault="00EC7BD9">
            <w:pPr>
              <w:pStyle w:val="Default"/>
              <w:rPr>
                <w:rFonts w:asciiTheme="minorHAnsi" w:hAnsiTheme="minorHAnsi"/>
                <w:b/>
              </w:rPr>
            </w:pPr>
            <w:r w:rsidRPr="00EC7BD9">
              <w:rPr>
                <w:rFonts w:asciiTheme="minorHAnsi" w:hAnsiTheme="minorHAnsi"/>
                <w:b/>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Helvetica" w:hAnsi="Helvetica" w:cs="Helvetica"/>
                <w:b/>
                <w:sz w:val="20"/>
                <w:szCs w:val="18"/>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7BD9">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406DF" w:rsidTr="00CC2FB3">
        <w:tc>
          <w:tcPr>
            <w:tcW w:w="9242" w:type="dxa"/>
          </w:tcPr>
          <w:p w:rsidR="00CC2FB3" w:rsidRPr="001406DF" w:rsidRDefault="00CC2FB3" w:rsidP="00A851DA">
            <w:pPr>
              <w:rPr>
                <w:b/>
              </w:rPr>
            </w:pPr>
          </w:p>
          <w:p w:rsidR="00CC2FB3" w:rsidRPr="001406DF" w:rsidRDefault="0047439E" w:rsidP="00A851DA">
            <w:pPr>
              <w:rPr>
                <w:rFonts w:ascii="Calibri" w:hAnsi="Calibri" w:cs="Calibri"/>
                <w:b/>
              </w:rPr>
            </w:pPr>
            <w:proofErr w:type="gramStart"/>
            <w:r w:rsidRPr="001406DF">
              <w:rPr>
                <w:rFonts w:ascii="Calibri" w:hAnsi="Calibri" w:cs="Calibri"/>
                <w:b/>
              </w:rPr>
              <w:t>I :What</w:t>
            </w:r>
            <w:proofErr w:type="gramEnd"/>
            <w:r w:rsidRPr="001406DF">
              <w:rPr>
                <w:rFonts w:ascii="Calibri" w:hAnsi="Calibri" w:cs="Calibri"/>
                <w:b/>
              </w:rPr>
              <w:t xml:space="preserve"> do you understand by 'Subsidiary books'?</w:t>
            </w:r>
          </w:p>
          <w:p w:rsidR="0047439E" w:rsidRPr="001406DF" w:rsidRDefault="0047439E" w:rsidP="00A851DA">
            <w:pPr>
              <w:rPr>
                <w:b/>
              </w:rPr>
            </w:pPr>
          </w:p>
          <w:p w:rsidR="004F04BE" w:rsidRPr="001406DF" w:rsidRDefault="004F04BE" w:rsidP="00A851DA">
            <w:pPr>
              <w:rPr>
                <w:b/>
              </w:rPr>
            </w:pPr>
            <w:r w:rsidRPr="001406DF">
              <w:rPr>
                <w:rStyle w:val="tgc"/>
                <w:rFonts w:cs="Arial"/>
                <w:color w:val="222222"/>
              </w:rPr>
              <w:t xml:space="preserve">A </w:t>
            </w:r>
            <w:r w:rsidRPr="001406DF">
              <w:rPr>
                <w:rStyle w:val="tgc"/>
                <w:rFonts w:cs="Arial"/>
                <w:b/>
                <w:bCs/>
                <w:color w:val="222222"/>
              </w:rPr>
              <w:t>subsidiary</w:t>
            </w:r>
            <w:r w:rsidRPr="001406DF">
              <w:rPr>
                <w:rStyle w:val="tgc"/>
                <w:rFonts w:cs="Arial"/>
                <w:color w:val="222222"/>
              </w:rPr>
              <w:t xml:space="preserve"> account is an account that is kept within a </w:t>
            </w:r>
            <w:r w:rsidRPr="001406DF">
              <w:rPr>
                <w:rStyle w:val="tgc"/>
                <w:rFonts w:cs="Arial"/>
                <w:b/>
                <w:bCs/>
                <w:color w:val="222222"/>
              </w:rPr>
              <w:t>subsidiary</w:t>
            </w:r>
            <w:r w:rsidRPr="001406DF">
              <w:rPr>
                <w:rStyle w:val="tgc"/>
                <w:rFonts w:cs="Arial"/>
                <w:color w:val="222222"/>
              </w:rPr>
              <w:t xml:space="preserve"> ledger, which in turn summarizes into a control account in the general ledger. A </w:t>
            </w:r>
            <w:r w:rsidRPr="001406DF">
              <w:rPr>
                <w:rStyle w:val="tgc"/>
                <w:rFonts w:cs="Arial"/>
                <w:b/>
                <w:bCs/>
                <w:color w:val="222222"/>
              </w:rPr>
              <w:t>subsidiary</w:t>
            </w:r>
            <w:r w:rsidRPr="001406DF">
              <w:rPr>
                <w:rStyle w:val="tgc"/>
                <w:rFonts w:cs="Arial"/>
                <w:color w:val="222222"/>
              </w:rPr>
              <w:t xml:space="preserve"> account is used to track information at a very detailed level for certain types of transactions, such as accounts receivable and accounts payable</w:t>
            </w:r>
            <w:r w:rsidRPr="001406DF">
              <w:rPr>
                <w:rStyle w:val="tgc"/>
                <w:rFonts w:ascii="Arial" w:hAnsi="Arial" w:cs="Arial"/>
                <w:color w:val="222222"/>
              </w:rPr>
              <w:t>.</w:t>
            </w:r>
          </w:p>
          <w:p w:rsidR="0047439E" w:rsidRPr="001406DF" w:rsidRDefault="0047439E" w:rsidP="0047439E">
            <w:pPr>
              <w:autoSpaceDE w:val="0"/>
              <w:autoSpaceDN w:val="0"/>
              <w:adjustRightInd w:val="0"/>
              <w:rPr>
                <w:rFonts w:cs="Times-Roman"/>
                <w:szCs w:val="24"/>
              </w:rPr>
            </w:pPr>
            <w:r w:rsidRPr="001406DF">
              <w:rPr>
                <w:rFonts w:cs="Times-Roman"/>
                <w:szCs w:val="24"/>
              </w:rPr>
              <w:t>In this book, only those transactions are recorded which are related to credit purchases of</w:t>
            </w:r>
          </w:p>
          <w:p w:rsidR="0047439E" w:rsidRPr="001406DF" w:rsidRDefault="0047439E" w:rsidP="0047439E">
            <w:pPr>
              <w:autoSpaceDE w:val="0"/>
              <w:autoSpaceDN w:val="0"/>
              <w:adjustRightInd w:val="0"/>
              <w:rPr>
                <w:rFonts w:cs="Times-Roman"/>
                <w:szCs w:val="24"/>
              </w:rPr>
            </w:pPr>
            <w:proofErr w:type="gramStart"/>
            <w:r w:rsidRPr="001406DF">
              <w:rPr>
                <w:rFonts w:cs="Times-Roman"/>
                <w:szCs w:val="24"/>
              </w:rPr>
              <w:t>goods</w:t>
            </w:r>
            <w:proofErr w:type="gramEnd"/>
            <w:r w:rsidRPr="001406DF">
              <w:rPr>
                <w:rFonts w:cs="Times-Roman"/>
                <w:szCs w:val="24"/>
              </w:rPr>
              <w:t xml:space="preserve"> in which the business deals in. Recording is made on the basis of Bills/Invoice issued</w:t>
            </w:r>
          </w:p>
          <w:p w:rsidR="0047439E" w:rsidRPr="001406DF" w:rsidRDefault="0047439E" w:rsidP="0047439E">
            <w:pPr>
              <w:autoSpaceDE w:val="0"/>
              <w:autoSpaceDN w:val="0"/>
              <w:adjustRightInd w:val="0"/>
              <w:rPr>
                <w:rFonts w:cs="Times-Roman"/>
                <w:szCs w:val="24"/>
              </w:rPr>
            </w:pPr>
            <w:proofErr w:type="gramStart"/>
            <w:r w:rsidRPr="001406DF">
              <w:rPr>
                <w:rFonts w:cs="Times-Roman"/>
                <w:szCs w:val="24"/>
              </w:rPr>
              <w:t>by</w:t>
            </w:r>
            <w:proofErr w:type="gramEnd"/>
            <w:r w:rsidRPr="001406DF">
              <w:rPr>
                <w:rFonts w:cs="Times-Roman"/>
                <w:szCs w:val="24"/>
              </w:rPr>
              <w:t xml:space="preserve"> the Suppliers.</w:t>
            </w:r>
          </w:p>
          <w:p w:rsidR="0047439E" w:rsidRPr="001406DF" w:rsidRDefault="0047439E" w:rsidP="0047439E">
            <w:pPr>
              <w:autoSpaceDE w:val="0"/>
              <w:autoSpaceDN w:val="0"/>
              <w:adjustRightInd w:val="0"/>
              <w:rPr>
                <w:rFonts w:cs="Times-Bold"/>
                <w:b/>
                <w:bCs/>
                <w:szCs w:val="24"/>
              </w:rPr>
            </w:pPr>
            <w:r w:rsidRPr="001406DF">
              <w:rPr>
                <w:rFonts w:cs="Times-Bold"/>
                <w:b/>
                <w:bCs/>
                <w:szCs w:val="24"/>
              </w:rPr>
              <w:t>Transactions not in purchases Book</w:t>
            </w:r>
          </w:p>
          <w:p w:rsidR="0047439E" w:rsidRPr="001406DF" w:rsidRDefault="0047439E" w:rsidP="0047439E">
            <w:pPr>
              <w:rPr>
                <w:sz w:val="20"/>
              </w:rPr>
            </w:pPr>
            <w:r w:rsidRPr="001406DF">
              <w:rPr>
                <w:rFonts w:cs="Times-Roman"/>
                <w:szCs w:val="24"/>
              </w:rPr>
              <w:t>Purchases of goods for cash. Purchases of Assets meant for long term, not for resale purpose</w:t>
            </w:r>
          </w:p>
          <w:p w:rsidR="00CC2FB3" w:rsidRPr="001406DF" w:rsidRDefault="00CC2FB3" w:rsidP="00A851DA">
            <w:pPr>
              <w:rPr>
                <w:b/>
              </w:rPr>
            </w:pPr>
          </w:p>
          <w:p w:rsidR="00CC2FB3" w:rsidRPr="001406DF" w:rsidRDefault="0047439E" w:rsidP="00A851DA">
            <w:pPr>
              <w:rPr>
                <w:rFonts w:ascii="Calibri" w:hAnsi="Calibri" w:cs="Calibri"/>
                <w:b/>
              </w:rPr>
            </w:pPr>
            <w:proofErr w:type="gramStart"/>
            <w:r w:rsidRPr="001406DF">
              <w:rPr>
                <w:b/>
              </w:rPr>
              <w:t>Ii :</w:t>
            </w:r>
            <w:proofErr w:type="gramEnd"/>
            <w:r w:rsidR="004F04BE" w:rsidRPr="001406DF">
              <w:rPr>
                <w:rFonts w:ascii="Calibri" w:hAnsi="Calibri" w:cs="Calibri"/>
              </w:rPr>
              <w:t xml:space="preserve"> </w:t>
            </w:r>
            <w:r w:rsidR="004F04BE" w:rsidRPr="001406DF">
              <w:rPr>
                <w:rFonts w:ascii="Calibri" w:hAnsi="Calibri" w:cs="Calibri"/>
                <w:b/>
              </w:rPr>
              <w:t>What is journal?</w:t>
            </w:r>
          </w:p>
          <w:p w:rsidR="004F04BE" w:rsidRPr="001406DF" w:rsidRDefault="004F04BE" w:rsidP="00A851DA">
            <w:pPr>
              <w:rPr>
                <w:rFonts w:ascii="Calibri" w:hAnsi="Calibri" w:cs="Calibri"/>
                <w:b/>
              </w:rPr>
            </w:pPr>
          </w:p>
          <w:p w:rsidR="004F04BE" w:rsidRPr="001406DF" w:rsidRDefault="004F04BE" w:rsidP="00A851DA">
            <w:pPr>
              <w:rPr>
                <w:b/>
              </w:rPr>
            </w:pPr>
            <w:r w:rsidRPr="001406DF">
              <w:rPr>
                <w:rStyle w:val="st1"/>
                <w:rFonts w:ascii="Arial" w:hAnsi="Arial" w:cs="Arial"/>
                <w:color w:val="545454"/>
              </w:rPr>
              <w:t xml:space="preserve">A </w:t>
            </w:r>
            <w:r w:rsidRPr="001406DF">
              <w:rPr>
                <w:rStyle w:val="Emphasis"/>
                <w:rFonts w:cs="Arial"/>
                <w:color w:val="545454"/>
              </w:rPr>
              <w:t>journal</w:t>
            </w:r>
            <w:r w:rsidRPr="001406DF">
              <w:rPr>
                <w:rStyle w:val="st1"/>
                <w:rFonts w:cs="Arial"/>
                <w:color w:val="545454"/>
              </w:rPr>
              <w:t xml:space="preserve"> is a record of financial transactions in order by date. A </w:t>
            </w:r>
            <w:r w:rsidRPr="001406DF">
              <w:rPr>
                <w:rStyle w:val="Emphasis"/>
                <w:rFonts w:cs="Arial"/>
                <w:color w:val="545454"/>
              </w:rPr>
              <w:t>journal</w:t>
            </w:r>
            <w:r w:rsidRPr="001406DF">
              <w:rPr>
                <w:rStyle w:val="st1"/>
                <w:rFonts w:cs="Arial"/>
                <w:color w:val="545454"/>
              </w:rPr>
              <w:t xml:space="preserve"> is often defined as the book of original entry.</w:t>
            </w:r>
          </w:p>
          <w:p w:rsidR="0047439E" w:rsidRPr="001406DF" w:rsidRDefault="0047439E" w:rsidP="0047439E">
            <w:pPr>
              <w:autoSpaceDE w:val="0"/>
              <w:autoSpaceDN w:val="0"/>
              <w:adjustRightInd w:val="0"/>
              <w:rPr>
                <w:rFonts w:cs="Times-Roman"/>
                <w:szCs w:val="24"/>
              </w:rPr>
            </w:pPr>
            <w:r w:rsidRPr="001406DF">
              <w:rPr>
                <w:rFonts w:cs="Times-Roman"/>
                <w:szCs w:val="24"/>
              </w:rPr>
              <w:t xml:space="preserve">All those transactions, which </w:t>
            </w:r>
            <w:r w:rsidR="004F04BE" w:rsidRPr="001406DF">
              <w:rPr>
                <w:rFonts w:cs="Times-Roman"/>
                <w:szCs w:val="24"/>
              </w:rPr>
              <w:t>cannot</w:t>
            </w:r>
            <w:r w:rsidRPr="001406DF">
              <w:rPr>
                <w:rFonts w:cs="Times-Roman"/>
                <w:szCs w:val="24"/>
              </w:rPr>
              <w:t xml:space="preserve"> be recorded in any of the subsidiary books mentioned</w:t>
            </w:r>
          </w:p>
          <w:p w:rsidR="0047439E" w:rsidRPr="001406DF" w:rsidRDefault="004F04BE" w:rsidP="0047439E">
            <w:pPr>
              <w:autoSpaceDE w:val="0"/>
              <w:autoSpaceDN w:val="0"/>
              <w:adjustRightInd w:val="0"/>
              <w:rPr>
                <w:rFonts w:cs="Times-Roman"/>
                <w:szCs w:val="24"/>
              </w:rPr>
            </w:pPr>
            <w:r w:rsidRPr="001406DF">
              <w:rPr>
                <w:rFonts w:cs="Times-Roman"/>
                <w:szCs w:val="24"/>
              </w:rPr>
              <w:t>Above</w:t>
            </w:r>
            <w:r w:rsidR="0047439E" w:rsidRPr="001406DF">
              <w:rPr>
                <w:rFonts w:cs="Times-Roman"/>
                <w:szCs w:val="24"/>
              </w:rPr>
              <w:t>, are recorded in the journal proper or General journal. The following types of</w:t>
            </w:r>
          </w:p>
          <w:p w:rsidR="0047439E" w:rsidRPr="001406DF" w:rsidRDefault="0047439E" w:rsidP="0047439E">
            <w:pPr>
              <w:autoSpaceDE w:val="0"/>
              <w:autoSpaceDN w:val="0"/>
              <w:adjustRightInd w:val="0"/>
              <w:rPr>
                <w:rFonts w:cs="Times-Roman"/>
                <w:szCs w:val="24"/>
              </w:rPr>
            </w:pPr>
            <w:r w:rsidRPr="001406DF">
              <w:rPr>
                <w:rFonts w:cs="Times-Roman"/>
                <w:szCs w:val="24"/>
              </w:rPr>
              <w:t>transactions are recorded in this :-</w:t>
            </w:r>
          </w:p>
          <w:p w:rsidR="0047439E" w:rsidRPr="001406DF" w:rsidRDefault="0047439E" w:rsidP="0047439E">
            <w:pPr>
              <w:autoSpaceDE w:val="0"/>
              <w:autoSpaceDN w:val="0"/>
              <w:adjustRightInd w:val="0"/>
              <w:rPr>
                <w:rFonts w:cs="Times-Roman"/>
                <w:szCs w:val="24"/>
              </w:rPr>
            </w:pPr>
            <w:r w:rsidRPr="001406DF">
              <w:rPr>
                <w:rFonts w:cs="Times-Roman"/>
                <w:szCs w:val="24"/>
              </w:rPr>
              <w:t>Opening entries Closing entries Transfer entries</w:t>
            </w:r>
          </w:p>
          <w:p w:rsidR="0047439E" w:rsidRPr="001406DF" w:rsidRDefault="0047439E" w:rsidP="0047439E">
            <w:pPr>
              <w:rPr>
                <w:b/>
                <w:sz w:val="20"/>
              </w:rPr>
            </w:pPr>
            <w:r w:rsidRPr="001406DF">
              <w:rPr>
                <w:rFonts w:cs="Times-Roman"/>
                <w:szCs w:val="24"/>
              </w:rPr>
              <w:t>Adjustment entries Rectifying entries Other entries</w:t>
            </w:r>
          </w:p>
          <w:p w:rsidR="00CC2FB3" w:rsidRPr="001406DF" w:rsidRDefault="00CC2FB3" w:rsidP="00A851DA">
            <w:pPr>
              <w:rPr>
                <w:b/>
                <w:sz w:val="20"/>
              </w:rPr>
            </w:pPr>
          </w:p>
          <w:p w:rsidR="004F04BE" w:rsidRPr="001406DF" w:rsidRDefault="004F04BE" w:rsidP="00A851DA">
            <w:pPr>
              <w:rPr>
                <w:b/>
                <w:sz w:val="20"/>
              </w:rPr>
            </w:pPr>
            <w:r w:rsidRPr="001406DF">
              <w:rPr>
                <w:rFonts w:ascii="Calibri" w:hAnsi="Calibri" w:cs="Calibri"/>
                <w:b/>
              </w:rPr>
              <w:t>What is petty cash book?</w:t>
            </w:r>
          </w:p>
          <w:p w:rsidR="00CC2FB3" w:rsidRPr="001406DF" w:rsidRDefault="00CC2FB3" w:rsidP="00A851DA">
            <w:pPr>
              <w:rPr>
                <w:b/>
              </w:rPr>
            </w:pPr>
          </w:p>
          <w:p w:rsidR="003A4948" w:rsidRPr="001406DF" w:rsidRDefault="003A4948" w:rsidP="003A4948">
            <w:r w:rsidRPr="001406DF">
              <w:rPr>
                <w:rFonts w:cs="Arial"/>
                <w:color w:val="333333"/>
              </w:rPr>
              <w:t xml:space="preserve">A </w:t>
            </w:r>
            <w:r w:rsidRPr="001406DF">
              <w:rPr>
                <w:rStyle w:val="ilad"/>
                <w:rFonts w:cs="Arial"/>
                <w:color w:val="333333"/>
              </w:rPr>
              <w:t>petty cash</w:t>
            </w:r>
            <w:r w:rsidRPr="001406DF">
              <w:rPr>
                <w:rFonts w:cs="Arial"/>
                <w:color w:val="333333"/>
              </w:rPr>
              <w:t xml:space="preserve"> book is one in which all petty or small payments made through petty cash fund are recorded systematically. Petty cash book is maintained by the petty cashier. Petty cash book can be maintained either in a simple or in analytical way. </w:t>
            </w:r>
            <w:proofErr w:type="gramStart"/>
            <w:r w:rsidRPr="001406DF">
              <w:t>and</w:t>
            </w:r>
            <w:proofErr w:type="gramEnd"/>
            <w:r w:rsidRPr="001406DF">
              <w:t xml:space="preserve"> </w:t>
            </w:r>
            <w:r w:rsidRPr="001406DF">
              <w:rPr>
                <w:rFonts w:cs="Times-Roman"/>
              </w:rPr>
              <w:t xml:space="preserve">Business has to incur small expenses which </w:t>
            </w:r>
            <w:r w:rsidRPr="001406DF">
              <w:rPr>
                <w:rFonts w:cs="Times-Roman"/>
              </w:rPr>
              <w:lastRenderedPageBreak/>
              <w:t>are repetitive in nature. To save the time and</w:t>
            </w:r>
          </w:p>
          <w:p w:rsidR="003A4948" w:rsidRPr="001406DF" w:rsidRDefault="003A4948" w:rsidP="003A4948">
            <w:pPr>
              <w:autoSpaceDE w:val="0"/>
              <w:autoSpaceDN w:val="0"/>
              <w:adjustRightInd w:val="0"/>
              <w:rPr>
                <w:rFonts w:cs="Times-Roman"/>
              </w:rPr>
            </w:pPr>
            <w:proofErr w:type="gramStart"/>
            <w:r w:rsidRPr="001406DF">
              <w:rPr>
                <w:rFonts w:cs="Times-Roman"/>
              </w:rPr>
              <w:t>efforts</w:t>
            </w:r>
            <w:proofErr w:type="gramEnd"/>
            <w:r w:rsidRPr="001406DF">
              <w:rPr>
                <w:rFonts w:cs="Times-Roman"/>
              </w:rPr>
              <w:t xml:space="preserve"> of head cashier, business appoints a petty cashier. He is entrusted with the duty of</w:t>
            </w:r>
          </w:p>
          <w:p w:rsidR="00CC2FB3" w:rsidRPr="001406DF" w:rsidRDefault="003A4948" w:rsidP="003A4948">
            <w:pPr>
              <w:rPr>
                <w:rFonts w:cs="Times-Roman"/>
              </w:rPr>
            </w:pPr>
            <w:r w:rsidRPr="001406DF">
              <w:rPr>
                <w:rFonts w:cs="Times-Roman"/>
              </w:rPr>
              <w:t>paying these expenses</w:t>
            </w:r>
          </w:p>
          <w:p w:rsidR="003A4948" w:rsidRPr="001406DF" w:rsidRDefault="003A4948" w:rsidP="003A4948">
            <w:pPr>
              <w:rPr>
                <w:rFonts w:cs="Times-Roman"/>
              </w:rPr>
            </w:pPr>
          </w:p>
          <w:p w:rsidR="003A4948" w:rsidRPr="001406DF" w:rsidRDefault="003A4948" w:rsidP="003A4948">
            <w:pPr>
              <w:rPr>
                <w:rFonts w:ascii="Calibri" w:hAnsi="Calibri" w:cs="Calibri"/>
                <w:b/>
              </w:rPr>
            </w:pPr>
            <w:r w:rsidRPr="001406DF">
              <w:rPr>
                <w:rFonts w:ascii="Calibri" w:hAnsi="Calibri" w:cs="Calibri"/>
                <w:b/>
              </w:rPr>
              <w:t>What are the different kinds of Subsidiary books?</w:t>
            </w:r>
          </w:p>
          <w:p w:rsidR="003A4948" w:rsidRPr="001406DF" w:rsidRDefault="003A4948" w:rsidP="003A4948">
            <w:pPr>
              <w:rPr>
                <w:rFonts w:ascii="Calibri" w:hAnsi="Calibri" w:cs="Calibri"/>
                <w:b/>
              </w:rPr>
            </w:pPr>
          </w:p>
          <w:p w:rsidR="003A4948" w:rsidRPr="001406DF" w:rsidRDefault="003A4948" w:rsidP="003A4948">
            <w:pPr>
              <w:rPr>
                <w:b/>
              </w:rPr>
            </w:pPr>
            <w:r w:rsidRPr="001406DF">
              <w:rPr>
                <w:rFonts w:cs="Helvetica"/>
                <w:color w:val="424142"/>
              </w:rPr>
              <w:t xml:space="preserve">Subsidiary book may be defined as a book of prime entry in which transactions of a particular category are recorded. In other words, in order to save time and energy, the transactions which are of similar character are recorded in separate </w:t>
            </w:r>
            <w:proofErr w:type="gramStart"/>
            <w:r w:rsidRPr="001406DF">
              <w:rPr>
                <w:rFonts w:cs="Helvetica"/>
                <w:color w:val="424142"/>
              </w:rPr>
              <w:t>books,</w:t>
            </w:r>
            <w:proofErr w:type="gramEnd"/>
            <w:r w:rsidRPr="001406DF">
              <w:rPr>
                <w:rFonts w:cs="Helvetica"/>
                <w:color w:val="424142"/>
              </w:rPr>
              <w:t xml:space="preserve"> these are called subsidiary books or subdivision of journal. A number of subsidiary books are opened to record all business transactions. In practical system of book-keeping, subsidiary books are:</w:t>
            </w:r>
          </w:p>
          <w:p w:rsidR="00CC2FB3" w:rsidRPr="001406DF" w:rsidRDefault="00CC2FB3" w:rsidP="00A851DA">
            <w:pPr>
              <w:rPr>
                <w:b/>
              </w:rPr>
            </w:pPr>
          </w:p>
          <w:p w:rsidR="003A4948" w:rsidRPr="001406DF" w:rsidRDefault="005B18DF" w:rsidP="00A851DA">
            <w:pPr>
              <w:rPr>
                <w:b/>
              </w:rPr>
            </w:pPr>
            <w:r w:rsidRPr="001406DF">
              <w:rPr>
                <w:b/>
              </w:rPr>
              <w:t>1. Cash</w:t>
            </w:r>
            <w:r w:rsidR="003A4948" w:rsidRPr="001406DF">
              <w:rPr>
                <w:b/>
              </w:rPr>
              <w:t xml:space="preserve"> </w:t>
            </w:r>
            <w:r w:rsidRPr="001406DF">
              <w:rPr>
                <w:b/>
              </w:rPr>
              <w:t>Book    2</w:t>
            </w:r>
            <w:r w:rsidR="003A4948" w:rsidRPr="001406DF">
              <w:rPr>
                <w:b/>
              </w:rPr>
              <w:t xml:space="preserve">. </w:t>
            </w:r>
            <w:r w:rsidRPr="001406DF">
              <w:rPr>
                <w:b/>
              </w:rPr>
              <w:t xml:space="preserve">Purchase Book    3 Sales Books    4. Purchase Return Book   5.Sales Return Book </w:t>
            </w:r>
          </w:p>
          <w:p w:rsidR="005B18DF" w:rsidRPr="001406DF" w:rsidRDefault="005B18DF" w:rsidP="00A851DA">
            <w:pPr>
              <w:rPr>
                <w:b/>
              </w:rPr>
            </w:pPr>
          </w:p>
          <w:p w:rsidR="005B18DF" w:rsidRPr="001406DF" w:rsidRDefault="005B18DF" w:rsidP="00A851DA">
            <w:pPr>
              <w:rPr>
                <w:b/>
              </w:rPr>
            </w:pPr>
            <w:r w:rsidRPr="001406DF">
              <w:rPr>
                <w:b/>
              </w:rPr>
              <w:t xml:space="preserve">6. Bills Receivable Book 7. Bills Payable Book   </w:t>
            </w:r>
            <w:proofErr w:type="gramStart"/>
            <w:r w:rsidRPr="001406DF">
              <w:rPr>
                <w:b/>
              </w:rPr>
              <w:t>8 .</w:t>
            </w:r>
            <w:proofErr w:type="gramEnd"/>
            <w:r w:rsidRPr="001406DF">
              <w:rPr>
                <w:b/>
              </w:rPr>
              <w:t xml:space="preserve"> Journal Proper  </w:t>
            </w:r>
          </w:p>
          <w:p w:rsidR="005B18DF" w:rsidRPr="001406DF" w:rsidRDefault="005B18DF" w:rsidP="00A851DA">
            <w:pPr>
              <w:rPr>
                <w:b/>
              </w:rPr>
            </w:pPr>
          </w:p>
          <w:p w:rsidR="005B18DF" w:rsidRPr="001406DF" w:rsidRDefault="005B18DF" w:rsidP="00A851DA">
            <w:pPr>
              <w:rPr>
                <w:rFonts w:ascii="Calibri" w:hAnsi="Calibri" w:cs="Calibri"/>
                <w:b/>
              </w:rPr>
            </w:pPr>
            <w:r w:rsidRPr="001406DF">
              <w:rPr>
                <w:rFonts w:ascii="Calibri" w:hAnsi="Calibri" w:cs="Calibri"/>
                <w:b/>
              </w:rPr>
              <w:t>What do you mean by Cash book?</w:t>
            </w:r>
          </w:p>
          <w:p w:rsidR="005B18DF" w:rsidRPr="001406DF" w:rsidRDefault="005B18DF" w:rsidP="00A851DA">
            <w:pPr>
              <w:rPr>
                <w:rFonts w:ascii="Calibri" w:hAnsi="Calibri" w:cs="Calibri"/>
                <w:b/>
              </w:rPr>
            </w:pPr>
          </w:p>
          <w:p w:rsidR="005B18DF" w:rsidRPr="001406DF" w:rsidRDefault="005B18DF" w:rsidP="005B18DF">
            <w:pPr>
              <w:autoSpaceDE w:val="0"/>
              <w:autoSpaceDN w:val="0"/>
              <w:adjustRightInd w:val="0"/>
              <w:rPr>
                <w:rFonts w:cs="Times-Roman"/>
              </w:rPr>
            </w:pPr>
            <w:r w:rsidRPr="001406DF">
              <w:rPr>
                <w:rFonts w:cs="Times-Roman"/>
              </w:rPr>
              <w:t>Cash book shows all the transactions related to cash receipts and payments. Cash Book serves</w:t>
            </w:r>
          </w:p>
          <w:p w:rsidR="005B18DF" w:rsidRPr="001406DF" w:rsidRDefault="005B18DF" w:rsidP="005B18DF">
            <w:pPr>
              <w:autoSpaceDE w:val="0"/>
              <w:autoSpaceDN w:val="0"/>
              <w:adjustRightInd w:val="0"/>
              <w:rPr>
                <w:rFonts w:cs="Times-Roman"/>
              </w:rPr>
            </w:pPr>
            <w:r w:rsidRPr="001406DF">
              <w:rPr>
                <w:rFonts w:cs="Times-Roman"/>
              </w:rPr>
              <w:t>Two purposes. First, all the cash transactions are recorded first time in cash book it becomes</w:t>
            </w:r>
          </w:p>
          <w:p w:rsidR="005B18DF" w:rsidRPr="001406DF" w:rsidRDefault="005B18DF" w:rsidP="005B18DF">
            <w:pPr>
              <w:autoSpaceDE w:val="0"/>
              <w:autoSpaceDN w:val="0"/>
              <w:adjustRightInd w:val="0"/>
              <w:rPr>
                <w:rFonts w:cs="Times-Roman"/>
              </w:rPr>
            </w:pPr>
            <w:r w:rsidRPr="001406DF">
              <w:rPr>
                <w:rFonts w:cs="Times-Roman"/>
              </w:rPr>
              <w:t>BOOK OF ORIGINAL ENTRY. Second, there is no need to prepare Cash a/c in ledger it</w:t>
            </w:r>
          </w:p>
          <w:p w:rsidR="005B18DF" w:rsidRPr="001406DF" w:rsidRDefault="005B18DF" w:rsidP="005B18DF">
            <w:pPr>
              <w:rPr>
                <w:b/>
              </w:rPr>
            </w:pPr>
            <w:r w:rsidRPr="001406DF">
              <w:rPr>
                <w:rFonts w:cs="Times-Roman"/>
              </w:rPr>
              <w:t>Also play the role of Principal Book.</w:t>
            </w:r>
          </w:p>
          <w:p w:rsidR="00CC2FB3" w:rsidRPr="001406DF" w:rsidRDefault="00CC2FB3" w:rsidP="00A851DA">
            <w:pPr>
              <w:rPr>
                <w:b/>
              </w:rPr>
            </w:pPr>
          </w:p>
          <w:p w:rsidR="00CC2FB3" w:rsidRPr="001406DF" w:rsidRDefault="005B18DF" w:rsidP="00A851DA">
            <w:pPr>
              <w:rPr>
                <w:b/>
              </w:rPr>
            </w:pPr>
            <w:r w:rsidRPr="001406DF">
              <w:rPr>
                <w:rFonts w:ascii="Calibri" w:hAnsi="Calibri" w:cs="Calibri"/>
                <w:b/>
              </w:rPr>
              <w:t>Define trade discount and cash discounts.</w:t>
            </w:r>
          </w:p>
          <w:p w:rsidR="00CC2FB3" w:rsidRPr="001406DF" w:rsidRDefault="00CC2FB3" w:rsidP="00A851DA">
            <w:pPr>
              <w:rPr>
                <w:b/>
              </w:rPr>
            </w:pPr>
          </w:p>
          <w:p w:rsidR="005B18DF" w:rsidRPr="001406DF" w:rsidRDefault="00C70AFB" w:rsidP="00A851DA">
            <w:pPr>
              <w:rPr>
                <w:rStyle w:val="tgc"/>
                <w:rFonts w:cs="Arial"/>
                <w:color w:val="222222"/>
              </w:rPr>
            </w:pPr>
            <w:r w:rsidRPr="001406DF">
              <w:rPr>
                <w:rStyle w:val="tgc"/>
                <w:rFonts w:cs="Arial"/>
                <w:color w:val="222222"/>
              </w:rPr>
              <w:t xml:space="preserve">A </w:t>
            </w:r>
            <w:r w:rsidRPr="001406DF">
              <w:rPr>
                <w:rStyle w:val="tgc"/>
                <w:rFonts w:cs="Arial"/>
                <w:b/>
                <w:bCs/>
                <w:color w:val="222222"/>
              </w:rPr>
              <w:t>discount</w:t>
            </w:r>
            <w:r w:rsidRPr="001406DF">
              <w:rPr>
                <w:rStyle w:val="tgc"/>
                <w:rFonts w:cs="Arial"/>
                <w:color w:val="222222"/>
              </w:rPr>
              <w:t xml:space="preserve"> given by the seller to the buyer as a deduction in the list price of the commodity is </w:t>
            </w:r>
            <w:r w:rsidRPr="001406DF">
              <w:rPr>
                <w:rStyle w:val="tgc"/>
                <w:rFonts w:cs="Arial"/>
                <w:b/>
                <w:bCs/>
                <w:color w:val="222222"/>
              </w:rPr>
              <w:t>trade discount</w:t>
            </w:r>
            <w:r w:rsidRPr="001406DF">
              <w:rPr>
                <w:rStyle w:val="tgc"/>
                <w:rFonts w:cs="Arial"/>
                <w:color w:val="222222"/>
              </w:rPr>
              <w:t xml:space="preserve">. A deduction in the amount of invoice allowed by the seller to the buyer in goods or services is </w:t>
            </w:r>
            <w:r w:rsidRPr="001406DF">
              <w:rPr>
                <w:rStyle w:val="tgc"/>
                <w:rFonts w:cs="Arial"/>
                <w:b/>
                <w:bCs/>
                <w:color w:val="222222"/>
              </w:rPr>
              <w:t>cash discount</w:t>
            </w:r>
            <w:r w:rsidRPr="001406DF">
              <w:rPr>
                <w:rStyle w:val="tgc"/>
                <w:rFonts w:cs="Arial"/>
                <w:color w:val="222222"/>
              </w:rPr>
              <w:t>. Purpose. To facilitate a bulk sales</w:t>
            </w:r>
          </w:p>
          <w:p w:rsidR="00C70AFB" w:rsidRPr="001406DF" w:rsidRDefault="00C70AFB" w:rsidP="00A851DA">
            <w:pPr>
              <w:rPr>
                <w:rStyle w:val="tgc"/>
                <w:rFonts w:cs="Arial"/>
                <w:color w:val="222222"/>
              </w:rPr>
            </w:pPr>
          </w:p>
          <w:p w:rsidR="00C70AFB" w:rsidRPr="001406DF" w:rsidRDefault="00C70AFB" w:rsidP="00A851DA">
            <w:pPr>
              <w:rPr>
                <w:rFonts w:ascii="Calibri" w:hAnsi="Calibri" w:cs="Calibri"/>
              </w:rPr>
            </w:pPr>
            <w:r w:rsidRPr="001406DF">
              <w:rPr>
                <w:rFonts w:ascii="Calibri" w:hAnsi="Calibri" w:cs="Calibri"/>
                <w:b/>
              </w:rPr>
              <w:t xml:space="preserve">What is the difference between trade discount and cash discount? </w:t>
            </w:r>
          </w:p>
          <w:p w:rsidR="00C70AFB" w:rsidRPr="001406DF" w:rsidRDefault="00C70AFB" w:rsidP="00A851DA">
            <w:pPr>
              <w:rPr>
                <w:rFonts w:ascii="Calibri" w:hAnsi="Calibri" w:cs="Calibri"/>
              </w:rPr>
            </w:pPr>
          </w:p>
          <w:p w:rsidR="004C4CC9" w:rsidRPr="004C4CC9" w:rsidRDefault="004C4CC9" w:rsidP="004C4CC9">
            <w:pPr>
              <w:shd w:val="clear" w:color="auto" w:fill="FFFFFF"/>
              <w:spacing w:after="264"/>
              <w:outlineLvl w:val="2"/>
              <w:rPr>
                <w:rFonts w:ascii="Bookman Old Style , serif" w:eastAsia="Times New Roman" w:hAnsi="Bookman Old Style , serif" w:cs="Arial"/>
                <w:color w:val="006699"/>
                <w:sz w:val="30"/>
                <w:szCs w:val="30"/>
              </w:rPr>
            </w:pPr>
            <w:r w:rsidRPr="001406DF">
              <w:rPr>
                <w:rFonts w:ascii="Bookman Old Style , serif" w:eastAsia="Times New Roman" w:hAnsi="Bookman Old Style , serif" w:cs="Arial"/>
                <w:b/>
                <w:bCs/>
                <w:color w:val="006699"/>
                <w:sz w:val="30"/>
                <w:szCs w:val="30"/>
              </w:rPr>
              <w:t>Trade Discount</w:t>
            </w:r>
          </w:p>
          <w:p w:rsidR="004C4CC9" w:rsidRPr="004C4CC9" w:rsidRDefault="004C4CC9" w:rsidP="004C4CC9">
            <w:pPr>
              <w:shd w:val="clear" w:color="auto" w:fill="FFFFFF"/>
              <w:spacing w:after="300" w:line="300" w:lineRule="atLeast"/>
              <w:rPr>
                <w:rFonts w:eastAsia="Times New Roman" w:cs="Arial"/>
                <w:color w:val="333333"/>
                <w:sz w:val="20"/>
                <w:szCs w:val="21"/>
              </w:rPr>
            </w:pPr>
            <w:r w:rsidRPr="004C4CC9">
              <w:rPr>
                <w:rFonts w:ascii="Arial" w:eastAsia="Times New Roman" w:hAnsi="Arial" w:cs="Arial"/>
                <w:color w:val="333333"/>
                <w:sz w:val="24"/>
                <w:szCs w:val="24"/>
              </w:rPr>
              <w:t>1</w:t>
            </w:r>
            <w:r w:rsidRPr="004C4CC9">
              <w:rPr>
                <w:rFonts w:eastAsia="Times New Roman" w:cs="Arial"/>
                <w:color w:val="333333"/>
                <w:szCs w:val="24"/>
              </w:rPr>
              <w:t>. A trade discount is the reduction granted by a supplier of goods/services on the list or catalog prices of the goods supplied.</w:t>
            </w:r>
          </w:p>
          <w:p w:rsidR="004C4CC9" w:rsidRPr="004C4CC9" w:rsidRDefault="004C4CC9" w:rsidP="004C4CC9">
            <w:pPr>
              <w:shd w:val="clear" w:color="auto" w:fill="FFFFFF"/>
              <w:spacing w:after="300" w:line="300" w:lineRule="atLeast"/>
              <w:rPr>
                <w:rFonts w:eastAsia="Times New Roman" w:cs="Arial"/>
                <w:color w:val="333333"/>
                <w:sz w:val="20"/>
                <w:szCs w:val="21"/>
              </w:rPr>
            </w:pPr>
            <w:r w:rsidRPr="004C4CC9">
              <w:rPr>
                <w:rFonts w:eastAsia="Times New Roman" w:cs="Arial"/>
                <w:color w:val="333333"/>
                <w:szCs w:val="24"/>
              </w:rPr>
              <w:t xml:space="preserve">2. It is provided due to business consideration such as trade </w:t>
            </w:r>
            <w:r w:rsidRPr="001406DF">
              <w:rPr>
                <w:rFonts w:eastAsia="Times New Roman" w:cs="Arial"/>
                <w:color w:val="333333"/>
                <w:szCs w:val="24"/>
              </w:rPr>
              <w:t>practices</w:t>
            </w:r>
            <w:r w:rsidRPr="004C4CC9">
              <w:rPr>
                <w:rFonts w:eastAsia="Times New Roman" w:cs="Arial"/>
                <w:color w:val="333333"/>
                <w:szCs w:val="24"/>
              </w:rPr>
              <w:t>, large quantity orders, etc.</w:t>
            </w:r>
          </w:p>
          <w:p w:rsidR="004C4CC9" w:rsidRPr="004C4CC9" w:rsidRDefault="004C4CC9" w:rsidP="004C4CC9">
            <w:pPr>
              <w:shd w:val="clear" w:color="auto" w:fill="FFFFFF"/>
              <w:spacing w:after="300" w:line="300" w:lineRule="atLeast"/>
              <w:rPr>
                <w:rFonts w:eastAsia="Times New Roman" w:cs="Arial"/>
                <w:color w:val="333333"/>
                <w:sz w:val="20"/>
                <w:szCs w:val="21"/>
              </w:rPr>
            </w:pPr>
            <w:r w:rsidRPr="004C4CC9">
              <w:rPr>
                <w:rFonts w:eastAsia="Times New Roman" w:cs="Arial"/>
                <w:color w:val="333333"/>
                <w:szCs w:val="24"/>
              </w:rPr>
              <w:t xml:space="preserve">3. Trade discount is </w:t>
            </w:r>
            <w:r w:rsidRPr="001406DF">
              <w:rPr>
                <w:rFonts w:eastAsia="Times New Roman" w:cs="Arial"/>
                <w:b/>
                <w:bCs/>
                <w:color w:val="333333"/>
                <w:szCs w:val="24"/>
              </w:rPr>
              <w:t>not</w:t>
            </w:r>
            <w:r w:rsidRPr="004C4CC9">
              <w:rPr>
                <w:rFonts w:eastAsia="Times New Roman" w:cs="Arial"/>
                <w:color w:val="333333"/>
                <w:szCs w:val="24"/>
              </w:rPr>
              <w:t xml:space="preserve"> separately shown in the books of accounts, and all amounts recorded in a purchases or sales book are done in the net amount only.</w:t>
            </w:r>
          </w:p>
          <w:p w:rsidR="004C4CC9" w:rsidRPr="004C4CC9" w:rsidRDefault="004C4CC9" w:rsidP="004C4CC9">
            <w:pPr>
              <w:shd w:val="clear" w:color="auto" w:fill="FFFFFF"/>
              <w:spacing w:after="300" w:line="300" w:lineRule="atLeast"/>
              <w:rPr>
                <w:rFonts w:eastAsia="Times New Roman" w:cs="Arial"/>
                <w:color w:val="333333"/>
                <w:sz w:val="20"/>
                <w:szCs w:val="21"/>
              </w:rPr>
            </w:pPr>
            <w:r w:rsidRPr="004C4CC9">
              <w:rPr>
                <w:rFonts w:eastAsia="Times New Roman" w:cs="Arial"/>
                <w:color w:val="333333"/>
                <w:szCs w:val="24"/>
              </w:rPr>
              <w:t>4. Trade discount is allowed on both credit and cash transactions.</w:t>
            </w:r>
          </w:p>
          <w:p w:rsidR="004C4CC9" w:rsidRPr="004C4CC9" w:rsidRDefault="004C4CC9" w:rsidP="004C4CC9">
            <w:pPr>
              <w:shd w:val="clear" w:color="auto" w:fill="FFFFFF"/>
              <w:spacing w:after="300" w:line="300" w:lineRule="atLeast"/>
              <w:rPr>
                <w:rFonts w:eastAsia="Times New Roman" w:cs="Arial"/>
                <w:color w:val="333333"/>
                <w:sz w:val="20"/>
                <w:szCs w:val="21"/>
              </w:rPr>
            </w:pPr>
            <w:r w:rsidRPr="004C4CC9">
              <w:rPr>
                <w:rFonts w:eastAsia="Times New Roman" w:cs="Arial"/>
                <w:color w:val="333333"/>
                <w:szCs w:val="24"/>
              </w:rPr>
              <w:t>5. Trade discount is given on the basis of a purchase.</w:t>
            </w:r>
          </w:p>
          <w:p w:rsidR="004C4CC9" w:rsidRPr="004C4CC9" w:rsidRDefault="004C4CC9" w:rsidP="008E0F47">
            <w:pPr>
              <w:shd w:val="clear" w:color="auto" w:fill="FFFFFF"/>
              <w:spacing w:after="300" w:line="300" w:lineRule="atLeast"/>
              <w:rPr>
                <w:rFonts w:ascii="Bookman Old Style , serif" w:eastAsia="Times New Roman" w:hAnsi="Bookman Old Style , serif" w:cs="Arial"/>
                <w:color w:val="006699"/>
                <w:sz w:val="27"/>
                <w:szCs w:val="27"/>
              </w:rPr>
            </w:pPr>
            <w:r w:rsidRPr="004C4CC9">
              <w:rPr>
                <w:rFonts w:ascii="Arial" w:eastAsia="Times New Roman" w:hAnsi="Arial" w:cs="Arial"/>
                <w:color w:val="333333"/>
                <w:sz w:val="21"/>
                <w:szCs w:val="21"/>
              </w:rPr>
              <w:t> </w:t>
            </w:r>
            <w:r w:rsidRPr="001406DF">
              <w:rPr>
                <w:rFonts w:ascii="Bookman Old Style , serif" w:eastAsia="Times New Roman" w:hAnsi="Bookman Old Style , serif" w:cs="Arial"/>
                <w:b/>
                <w:bCs/>
                <w:color w:val="333333"/>
                <w:sz w:val="27"/>
                <w:szCs w:val="27"/>
              </w:rPr>
              <w:t>Example for Trade Discount</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 xml:space="preserve">10 vehicles were purchased by Unreal </w:t>
            </w:r>
            <w:proofErr w:type="spellStart"/>
            <w:r w:rsidRPr="004C4CC9">
              <w:rPr>
                <w:rFonts w:eastAsia="Times New Roman" w:cs="Arial"/>
                <w:color w:val="333333"/>
              </w:rPr>
              <w:t>Pvt</w:t>
            </w:r>
            <w:proofErr w:type="spellEnd"/>
            <w:r w:rsidRPr="004C4CC9">
              <w:rPr>
                <w:rFonts w:eastAsia="Times New Roman" w:cs="Arial"/>
                <w:color w:val="333333"/>
              </w:rPr>
              <w:t xml:space="preserve"> Ltd with a 5% trade discount on the list price of 1</w:t>
            </w:r>
            <w:proofErr w:type="gramStart"/>
            <w:r w:rsidRPr="004C4CC9">
              <w:rPr>
                <w:rFonts w:eastAsia="Times New Roman" w:cs="Arial"/>
                <w:color w:val="333333"/>
              </w:rPr>
              <w:t>,00,000</w:t>
            </w:r>
            <w:proofErr w:type="gramEnd"/>
            <w:r w:rsidRPr="004C4CC9">
              <w:rPr>
                <w:rFonts w:eastAsia="Times New Roman" w:cs="Arial"/>
                <w:color w:val="333333"/>
              </w:rPr>
              <w:t xml:space="preserve"> </w:t>
            </w:r>
            <w:r w:rsidRPr="004C4CC9">
              <w:rPr>
                <w:rFonts w:eastAsia="Times New Roman" w:cs="Arial"/>
                <w:color w:val="333333"/>
              </w:rPr>
              <w:lastRenderedPageBreak/>
              <w:t>each.</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Total List Price = 10 x 1,00,000 = 10,00,000</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Total Discount = 5% of 10,00,000 = 50,000</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 xml:space="preserve">Final Invoice Price after TD = 10,00,000 – 50,000 = </w:t>
            </w:r>
            <w:r w:rsidRPr="001406DF">
              <w:rPr>
                <w:rFonts w:eastAsia="Times New Roman" w:cs="Arial"/>
                <w:b/>
                <w:bCs/>
                <w:color w:val="333333"/>
              </w:rPr>
              <w:t>9,50,000</w:t>
            </w:r>
          </w:p>
          <w:p w:rsidR="004C4CC9" w:rsidRPr="004C4CC9" w:rsidRDefault="00D57574" w:rsidP="004C4CC9">
            <w:pPr>
              <w:shd w:val="clear" w:color="auto" w:fill="FFFFFF"/>
              <w:spacing w:line="300" w:lineRule="atLeast"/>
              <w:rPr>
                <w:rFonts w:ascii="Arial" w:eastAsia="Times New Roman" w:hAnsi="Arial" w:cs="Arial"/>
                <w:color w:val="333333"/>
                <w:sz w:val="21"/>
                <w:szCs w:val="21"/>
              </w:rPr>
            </w:pPr>
            <w:r>
              <w:rPr>
                <w:rFonts w:eastAsia="Times New Roman" w:cs="Arial"/>
                <w:color w:val="333333"/>
              </w:rPr>
              <w:pict>
                <v:rect id="_x0000_i1025" style="width:0;height:1.5pt" o:hralign="center" o:hrstd="t" o:hr="t" fillcolor="#a0a0a0" stroked="f"/>
              </w:pict>
            </w:r>
          </w:p>
          <w:p w:rsidR="004C4CC9" w:rsidRPr="004C4CC9" w:rsidRDefault="004C4CC9" w:rsidP="008E0F47">
            <w:pPr>
              <w:shd w:val="clear" w:color="auto" w:fill="FFFFFF"/>
              <w:spacing w:after="300" w:line="300" w:lineRule="atLeast"/>
              <w:rPr>
                <w:rFonts w:eastAsia="Times New Roman" w:cs="Arial"/>
                <w:color w:val="006699"/>
              </w:rPr>
            </w:pPr>
            <w:r w:rsidRPr="004C4CC9">
              <w:rPr>
                <w:rFonts w:ascii="Arial" w:eastAsia="Times New Roman" w:hAnsi="Arial" w:cs="Arial"/>
                <w:color w:val="333333"/>
                <w:sz w:val="21"/>
                <w:szCs w:val="21"/>
              </w:rPr>
              <w:t> </w:t>
            </w:r>
            <w:r w:rsidRPr="001406DF">
              <w:rPr>
                <w:rFonts w:eastAsia="Times New Roman" w:cs="Arial"/>
                <w:b/>
                <w:bCs/>
                <w:color w:val="006699"/>
              </w:rPr>
              <w:t>Cash Discount</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1. A cash discount is a deduction allowed by a supplier of goods or by a provider of services to the buyer from the invoice price.</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2. It is provided as an incentive or a motivation in return for paying a bill within a specified time.</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3. Cash discount is shown separately in the books It is shown as an expense in the Profit and Loss A/C.</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4. Cash discount is only allowed on cash payments.</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5. Cash discount is given on the basis of payment.</w:t>
            </w:r>
          </w:p>
          <w:p w:rsidR="004C4CC9" w:rsidRPr="004C4CC9" w:rsidRDefault="004C4CC9" w:rsidP="008E0F47">
            <w:pPr>
              <w:shd w:val="clear" w:color="auto" w:fill="FFFFFF"/>
              <w:spacing w:after="300" w:line="300" w:lineRule="atLeast"/>
              <w:rPr>
                <w:rFonts w:eastAsia="Times New Roman" w:cs="Arial"/>
                <w:color w:val="006699"/>
              </w:rPr>
            </w:pPr>
            <w:r w:rsidRPr="004C4CC9">
              <w:rPr>
                <w:rFonts w:eastAsia="Times New Roman" w:cs="Arial"/>
                <w:color w:val="333333"/>
              </w:rPr>
              <w:t> </w:t>
            </w:r>
            <w:r w:rsidRPr="001406DF">
              <w:rPr>
                <w:rFonts w:eastAsia="Times New Roman" w:cs="Arial"/>
                <w:b/>
                <w:bCs/>
                <w:color w:val="333333"/>
              </w:rPr>
              <w:t>Example for Cash Discount</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 xml:space="preserve">Let’s continue the example above for the trade discount. Let us assume that the supplier in addition extended a cash discount of </w:t>
            </w:r>
            <w:r w:rsidRPr="001406DF">
              <w:rPr>
                <w:rFonts w:eastAsia="Times New Roman" w:cs="Arial"/>
                <w:b/>
                <w:bCs/>
                <w:color w:val="333333"/>
              </w:rPr>
              <w:t>2% 10 Net 30 days.</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 xml:space="preserve">This means that if the buyer pays within 10 days of delivery, they can avail an extra 2% discount </w:t>
            </w:r>
            <w:r w:rsidRPr="001406DF">
              <w:rPr>
                <w:rFonts w:eastAsia="Times New Roman" w:cs="Arial"/>
                <w:color w:val="333333"/>
              </w:rPr>
              <w:t>on</w:t>
            </w:r>
            <w:r w:rsidRPr="004C4CC9">
              <w:rPr>
                <w:rFonts w:eastAsia="Times New Roman" w:cs="Arial"/>
                <w:color w:val="333333"/>
              </w:rPr>
              <w:t xml:space="preserve"> the Invoice price.</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So, Invoice Price = 9,50,000</w:t>
            </w:r>
          </w:p>
          <w:p w:rsidR="004C4CC9" w:rsidRPr="004C4CC9"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2% of 9,50,000 = 19,000</w:t>
            </w:r>
          </w:p>
          <w:p w:rsidR="004C4CC9" w:rsidRPr="001406DF" w:rsidRDefault="004C4CC9" w:rsidP="004C4CC9">
            <w:pPr>
              <w:shd w:val="clear" w:color="auto" w:fill="FFFFFF"/>
              <w:spacing w:after="300" w:line="300" w:lineRule="atLeast"/>
              <w:rPr>
                <w:rFonts w:eastAsia="Times New Roman" w:cs="Arial"/>
                <w:color w:val="333333"/>
              </w:rPr>
            </w:pPr>
            <w:r w:rsidRPr="004C4CC9">
              <w:rPr>
                <w:rFonts w:eastAsia="Times New Roman" w:cs="Arial"/>
                <w:color w:val="333333"/>
              </w:rPr>
              <w:t xml:space="preserve">Net amount to be paid within 10 days = 9,50,000 – 19,000 = </w:t>
            </w:r>
            <w:r w:rsidRPr="001406DF">
              <w:rPr>
                <w:rFonts w:eastAsia="Times New Roman" w:cs="Arial"/>
                <w:b/>
                <w:bCs/>
                <w:color w:val="333333"/>
              </w:rPr>
              <w:t>9,31,000</w:t>
            </w:r>
            <w:r w:rsidRPr="004C4CC9">
              <w:rPr>
                <w:rFonts w:eastAsia="Times New Roman" w:cs="Arial"/>
                <w:color w:val="333333"/>
              </w:rPr>
              <w:t> </w:t>
            </w:r>
          </w:p>
          <w:p w:rsidR="001406DF" w:rsidRPr="001406DF" w:rsidRDefault="001406DF" w:rsidP="004C4CC9">
            <w:pPr>
              <w:shd w:val="clear" w:color="auto" w:fill="FFFFFF"/>
              <w:spacing w:after="300" w:line="300" w:lineRule="atLeast"/>
              <w:rPr>
                <w:rFonts w:eastAsia="Times New Roman" w:cs="Arial"/>
                <w:b/>
                <w:color w:val="333333"/>
                <w:u w:val="single"/>
              </w:rPr>
            </w:pPr>
            <w:r w:rsidRPr="001406DF">
              <w:rPr>
                <w:rFonts w:ascii="Calibri" w:hAnsi="Calibri" w:cs="Calibri"/>
                <w:b/>
                <w:u w:val="single"/>
              </w:rPr>
              <w:t>What is ledger account? Explain using illustrations.</w:t>
            </w:r>
          </w:p>
          <w:p w:rsidR="00CC2FB3" w:rsidRPr="001406DF" w:rsidRDefault="001406DF" w:rsidP="00A851DA">
            <w:pPr>
              <w:rPr>
                <w:b/>
              </w:rPr>
            </w:pPr>
            <w:r w:rsidRPr="001406DF">
              <w:rPr>
                <w:rStyle w:val="st1"/>
                <w:rFonts w:cs="Arial"/>
                <w:color w:val="545454"/>
              </w:rPr>
              <w:t xml:space="preserve">A </w:t>
            </w:r>
            <w:r w:rsidRPr="001406DF">
              <w:rPr>
                <w:rStyle w:val="Emphasis"/>
                <w:rFonts w:cs="Arial"/>
                <w:color w:val="545454"/>
              </w:rPr>
              <w:t>ledger account</w:t>
            </w:r>
            <w:r w:rsidRPr="001406DF">
              <w:rPr>
                <w:rStyle w:val="st1"/>
                <w:rFonts w:cs="Arial"/>
                <w:color w:val="545454"/>
              </w:rPr>
              <w:t xml:space="preserve"> contains a record of business transactions. It is a separate record within the general </w:t>
            </w:r>
            <w:r w:rsidRPr="001406DF">
              <w:rPr>
                <w:rStyle w:val="Emphasis"/>
                <w:rFonts w:cs="Arial"/>
                <w:color w:val="545454"/>
              </w:rPr>
              <w:t>ledger</w:t>
            </w:r>
            <w:r w:rsidRPr="001406DF">
              <w:rPr>
                <w:rStyle w:val="st1"/>
                <w:rFonts w:cs="Arial"/>
                <w:color w:val="545454"/>
              </w:rPr>
              <w:t xml:space="preserve"> that is assigned to a specific asset, liability, equity item, revenue type, or expense type. Examples of </w:t>
            </w:r>
            <w:r w:rsidRPr="001406DF">
              <w:rPr>
                <w:rStyle w:val="Emphasis"/>
                <w:rFonts w:cs="Arial"/>
                <w:color w:val="545454"/>
              </w:rPr>
              <w:t>ledger accounts</w:t>
            </w:r>
            <w:r w:rsidRPr="001406DF">
              <w:rPr>
                <w:rStyle w:val="st1"/>
                <w:rFonts w:cs="Arial"/>
                <w:color w:val="545454"/>
              </w:rPr>
              <w:t xml:space="preserve"> are: Cash. </w:t>
            </w:r>
            <w:r w:rsidRPr="001406DF">
              <w:rPr>
                <w:rStyle w:val="Emphasis"/>
                <w:rFonts w:cs="Arial"/>
                <w:color w:val="545454"/>
              </w:rPr>
              <w:t>Accounts</w:t>
            </w:r>
            <w:r w:rsidRPr="001406DF">
              <w:rPr>
                <w:rStyle w:val="st1"/>
                <w:rFonts w:cs="Arial"/>
                <w:color w:val="545454"/>
              </w:rPr>
              <w:t xml:space="preserve"> receivable.</w:t>
            </w:r>
          </w:p>
          <w:p w:rsidR="001406DF" w:rsidRPr="001406DF" w:rsidRDefault="001406DF" w:rsidP="001406DF">
            <w:p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Examples of ledger accounts are:</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Cash</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lastRenderedPageBreak/>
              <w:t>Accounts receivable</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Inventory</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Fixed assets</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Accounts payable</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Accrued expenses</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Debt</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Stockholders' equity</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Revenue</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Cost of goods sold</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Salaries and wages</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Office expenses</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Depreciation</w:t>
            </w:r>
          </w:p>
          <w:p w:rsidR="001406DF" w:rsidRPr="001406DF" w:rsidRDefault="001406DF" w:rsidP="001406DF">
            <w:pPr>
              <w:numPr>
                <w:ilvl w:val="0"/>
                <w:numId w:val="2"/>
              </w:numPr>
              <w:shd w:val="clear" w:color="auto" w:fill="FFFFFF"/>
              <w:spacing w:before="100" w:beforeAutospacing="1" w:after="100" w:afterAutospacing="1" w:line="432" w:lineRule="atLeast"/>
              <w:rPr>
                <w:rFonts w:ascii="Verdana" w:eastAsia="Times New Roman" w:hAnsi="Verdana" w:cs="Lucida Sans Unicode"/>
                <w:color w:val="555555"/>
                <w:sz w:val="18"/>
                <w:szCs w:val="18"/>
                <w:lang w:val="en"/>
              </w:rPr>
            </w:pPr>
            <w:r w:rsidRPr="001406DF">
              <w:rPr>
                <w:rFonts w:ascii="Verdana" w:eastAsia="Times New Roman" w:hAnsi="Verdana" w:cs="Lucida Sans Unicode"/>
                <w:color w:val="555555"/>
                <w:sz w:val="18"/>
                <w:szCs w:val="18"/>
                <w:lang w:val="en"/>
              </w:rPr>
              <w:t>Tax expense</w:t>
            </w:r>
          </w:p>
          <w:p w:rsidR="00CC2FB3" w:rsidRDefault="001406DF" w:rsidP="00A851DA">
            <w:pPr>
              <w:rPr>
                <w:rFonts w:ascii="Calibri" w:hAnsi="Calibri" w:cs="Calibri"/>
                <w:b/>
                <w:u w:val="single"/>
              </w:rPr>
            </w:pPr>
            <w:r w:rsidRPr="001406DF">
              <w:rPr>
                <w:rFonts w:ascii="Calibri" w:hAnsi="Calibri" w:cs="Calibri"/>
                <w:b/>
                <w:u w:val="single"/>
              </w:rPr>
              <w:t>Explain the advantages of subsidiary books.</w:t>
            </w:r>
          </w:p>
          <w:p w:rsidR="00231E70" w:rsidRDefault="00231E70" w:rsidP="00A851DA">
            <w:pPr>
              <w:rPr>
                <w:rFonts w:ascii="Calibri" w:hAnsi="Calibri" w:cs="Calibri"/>
                <w:b/>
                <w:u w:val="single"/>
              </w:rPr>
            </w:pPr>
          </w:p>
          <w:p w:rsidR="00231E70" w:rsidRDefault="00231E70" w:rsidP="00231E70">
            <w:pPr>
              <w:rPr>
                <w:rFonts w:eastAsia="Times New Roman" w:cs="Arial"/>
                <w:color w:val="333333"/>
              </w:rPr>
            </w:pPr>
            <w:r w:rsidRPr="00231E70">
              <w:rPr>
                <w:rFonts w:eastAsia="Times New Roman" w:cs="Arial"/>
                <w:color w:val="333333"/>
              </w:rPr>
              <w:t xml:space="preserve">A significant advantage of these subsidiary books is that their use makes it possible for </w:t>
            </w:r>
            <w:r w:rsidRPr="00231E70">
              <w:rPr>
                <w:rFonts w:eastAsia="Times New Roman" w:cs="Arial"/>
                <w:b/>
                <w:bCs/>
                <w:color w:val="333333"/>
              </w:rPr>
              <w:t>division of labor</w:t>
            </w:r>
            <w:r>
              <w:rPr>
                <w:rFonts w:eastAsia="Times New Roman" w:cs="Arial"/>
                <w:b/>
                <w:bCs/>
                <w:color w:val="333333"/>
              </w:rPr>
              <w:t>s</w:t>
            </w:r>
            <w:r w:rsidRPr="00231E70">
              <w:rPr>
                <w:rFonts w:eastAsia="Times New Roman" w:cs="Arial"/>
                <w:color w:val="333333"/>
              </w:rPr>
              <w:t xml:space="preserve"> which is extremely important in a large organization. For instance, one clerk may record nothing but credit sales of goods, another nothing but purchases of goods on credit, another nothing but cash receipts and still another nothing but cash payments and so on.</w:t>
            </w:r>
          </w:p>
          <w:p w:rsidR="00231E70" w:rsidRDefault="00231E70" w:rsidP="00231E70">
            <w:pPr>
              <w:rPr>
                <w:rFonts w:eastAsia="Times New Roman" w:cs="Arial"/>
                <w:color w:val="333333"/>
              </w:rPr>
            </w:pPr>
            <w:r w:rsidRPr="00231E70">
              <w:rPr>
                <w:rFonts w:eastAsia="Times New Roman" w:cs="Arial"/>
                <w:color w:val="333333"/>
              </w:rPr>
              <w:br/>
              <w:t>2. The amount of space needed for the record of same transactions is lowered.</w:t>
            </w:r>
            <w:r w:rsidRPr="00231E70">
              <w:rPr>
                <w:rFonts w:eastAsia="Times New Roman" w:cs="Arial"/>
                <w:color w:val="333333"/>
              </w:rPr>
              <w:br/>
              <w:t>3. The volume of postings to ledger accounts is substantially minimized. For example, by using sales journal, it is possible to obtain the total amount of thousands of credit sales transactions from the amount column of the sales journal and post it as one credit to the sales account.</w:t>
            </w:r>
          </w:p>
          <w:p w:rsidR="00231E70" w:rsidRDefault="00231E70" w:rsidP="00231E70">
            <w:pPr>
              <w:rPr>
                <w:rFonts w:eastAsia="Times New Roman" w:cs="Arial"/>
                <w:color w:val="333333"/>
              </w:rPr>
            </w:pPr>
            <w:r w:rsidRPr="00231E70">
              <w:rPr>
                <w:rFonts w:eastAsia="Times New Roman" w:cs="Arial"/>
                <w:color w:val="333333"/>
              </w:rPr>
              <w:br/>
              <w:t>4. Work is delegated to each and every employee, which ensures in evaluating the efficiency of individual employees, as specialization</w:t>
            </w:r>
            <w:bookmarkStart w:id="0" w:name="_GoBack"/>
            <w:bookmarkEnd w:id="0"/>
            <w:r w:rsidRPr="00231E70">
              <w:rPr>
                <w:rFonts w:eastAsia="Times New Roman" w:cs="Arial"/>
                <w:color w:val="333333"/>
              </w:rPr>
              <w:t xml:space="preserve"> usually leads to efficiency. When a specific task is done again and again, the activity may result in </w:t>
            </w:r>
            <w:r w:rsidRPr="00231E70">
              <w:rPr>
                <w:rFonts w:eastAsia="Times New Roman" w:cs="Arial"/>
                <w:b/>
                <w:bCs/>
                <w:color w:val="333333"/>
              </w:rPr>
              <w:t>enhanced efficiency</w:t>
            </w:r>
            <w:r w:rsidRPr="00231E70">
              <w:rPr>
                <w:rFonts w:eastAsia="Times New Roman" w:cs="Arial"/>
                <w:color w:val="333333"/>
              </w:rPr>
              <w:t xml:space="preserve"> while it enables one to eliminate mistakes. </w:t>
            </w:r>
          </w:p>
          <w:p w:rsidR="00231E70" w:rsidRDefault="00231E70" w:rsidP="00231E70">
            <w:pPr>
              <w:rPr>
                <w:rFonts w:eastAsia="Times New Roman" w:cs="Arial"/>
                <w:color w:val="333333"/>
              </w:rPr>
            </w:pPr>
            <w:r w:rsidRPr="00231E70">
              <w:rPr>
                <w:rFonts w:eastAsia="Times New Roman" w:cs="Arial"/>
                <w:color w:val="333333"/>
              </w:rPr>
              <w:t>That is how the efficiency can be increased amid the accountants of a business organization.</w:t>
            </w:r>
          </w:p>
          <w:p w:rsidR="00231E70" w:rsidRDefault="00231E70" w:rsidP="00231E70">
            <w:pPr>
              <w:rPr>
                <w:rFonts w:eastAsia="Times New Roman" w:cs="Arial"/>
                <w:color w:val="333333"/>
              </w:rPr>
            </w:pPr>
            <w:r w:rsidRPr="00231E70">
              <w:rPr>
                <w:rFonts w:eastAsia="Times New Roman" w:cs="Arial"/>
                <w:color w:val="333333"/>
              </w:rPr>
              <w:br/>
              <w:t>5. Accounting work is split to record transactions in a variety of subsidiary books. If the jobs are divided in such a fashion that the work of one person is automatically checked by someone else, it would be an easy task to identify errors and correct them immediately.</w:t>
            </w:r>
          </w:p>
          <w:p w:rsidR="00231E70" w:rsidRDefault="00231E70" w:rsidP="00231E70">
            <w:pPr>
              <w:rPr>
                <w:rFonts w:eastAsia="Times New Roman" w:cs="Arial"/>
                <w:color w:val="333333"/>
              </w:rPr>
            </w:pPr>
            <w:r w:rsidRPr="00231E70">
              <w:rPr>
                <w:rFonts w:eastAsia="Times New Roman" w:cs="Arial"/>
                <w:color w:val="333333"/>
              </w:rPr>
              <w:br/>
              <w:t>6. It becomes easy to access the details associated with a specific transaction as the transactions associated with one head are recorded in a separate book.</w:t>
            </w:r>
          </w:p>
          <w:p w:rsidR="00231E70" w:rsidRPr="00231E70" w:rsidRDefault="00231E70" w:rsidP="00231E70">
            <w:pPr>
              <w:rPr>
                <w:rFonts w:eastAsia="Times New Roman" w:cs="Arial"/>
                <w:color w:val="333333"/>
              </w:rPr>
            </w:pPr>
            <w:r w:rsidRPr="00231E70">
              <w:rPr>
                <w:rFonts w:eastAsia="Times New Roman" w:cs="Arial"/>
                <w:color w:val="333333"/>
              </w:rPr>
              <w:t xml:space="preserve">In earlier times, traders used to maintain record of the transaction in the journal. But it was later found not convenient. If all the transactions are noted in the journal then the journal grows more thick and hard to handle. In big business houses, it becomes extremely hard to carry on the work of recording business transaction. As a result nowadays large scale business firms like to keep record of transaction in subsidiary books as opposed to journal. Subsidiary books are the book of original entry and it is also called </w:t>
            </w:r>
            <w:r w:rsidRPr="00231E70">
              <w:rPr>
                <w:rFonts w:eastAsia="Times New Roman" w:cs="Arial"/>
                <w:b/>
                <w:bCs/>
                <w:color w:val="333333"/>
              </w:rPr>
              <w:t>primary records</w:t>
            </w:r>
            <w:r w:rsidRPr="00231E70">
              <w:rPr>
                <w:rFonts w:eastAsia="Times New Roman" w:cs="Arial"/>
                <w:color w:val="333333"/>
              </w:rPr>
              <w:t xml:space="preserve"> because the first entry of transaction is made in subsidiary </w:t>
            </w:r>
            <w:r w:rsidRPr="00231E70">
              <w:rPr>
                <w:rFonts w:eastAsia="Times New Roman" w:cs="Arial"/>
                <w:color w:val="333333"/>
              </w:rPr>
              <w:lastRenderedPageBreak/>
              <w:t xml:space="preserve">books. There are many </w:t>
            </w:r>
            <w:r w:rsidRPr="00231E70">
              <w:rPr>
                <w:rFonts w:eastAsia="Times New Roman" w:cs="Arial"/>
                <w:i/>
                <w:iCs/>
                <w:color w:val="333333"/>
              </w:rPr>
              <w:t>advantages of subsidiary books</w:t>
            </w:r>
            <w:r w:rsidRPr="00231E70">
              <w:rPr>
                <w:rFonts w:eastAsia="Times New Roman" w:cs="Arial"/>
                <w:color w:val="333333"/>
              </w:rPr>
              <w:t xml:space="preserve"> which have been discussed in this article in brief.</w:t>
            </w:r>
          </w:p>
          <w:p w:rsidR="00CC2FB3" w:rsidRPr="001406DF" w:rsidRDefault="00CC2FB3" w:rsidP="00231E7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BD9" w:rsidP="00A851DA">
            <w:pPr>
              <w:rPr>
                <w:rFonts w:cs="Bliss-Regular"/>
                <w:color w:val="000000"/>
              </w:rPr>
            </w:pPr>
            <w:proofErr w:type="spellStart"/>
            <w:r>
              <w:rPr>
                <w:rFonts w:cs="Bliss-Regular"/>
                <w:color w:val="000000"/>
              </w:rPr>
              <w:t>Subiramanian</w:t>
            </w:r>
            <w:proofErr w:type="spellEnd"/>
            <w:r>
              <w:rPr>
                <w:rFonts w:cs="Bliss-Regular"/>
                <w:color w:val="000000"/>
              </w:rPr>
              <w:t xml:space="preserve"> /</w:t>
            </w:r>
            <w:proofErr w:type="spellStart"/>
            <w:r>
              <w:rPr>
                <w:rFonts w:cs="Bliss-Regular"/>
                <w:color w:val="000000"/>
              </w:rPr>
              <w:t>shanmugam</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7BD9" w:rsidP="00A851DA">
            <w:pPr>
              <w:rPr>
                <w:rFonts w:cs="Bliss-Regular"/>
                <w:color w:val="000000"/>
              </w:rPr>
            </w:pPr>
            <w:r>
              <w:rPr>
                <w:rFonts w:cs="Bliss-Regular"/>
                <w:color w:val="000000"/>
              </w:rPr>
              <w:t>10/11/2016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574" w:rsidRDefault="00D57574" w:rsidP="00CB4D0A">
      <w:pPr>
        <w:spacing w:after="0" w:line="240" w:lineRule="auto"/>
      </w:pPr>
      <w:r>
        <w:separator/>
      </w:r>
    </w:p>
  </w:endnote>
  <w:endnote w:type="continuationSeparator" w:id="0">
    <w:p w:rsidR="00D57574" w:rsidRDefault="00D575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Bookman Old Style , serif">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574" w:rsidRDefault="00D57574" w:rsidP="00CB4D0A">
      <w:pPr>
        <w:spacing w:after="0" w:line="240" w:lineRule="auto"/>
      </w:pPr>
      <w:r>
        <w:separator/>
      </w:r>
    </w:p>
  </w:footnote>
  <w:footnote w:type="continuationSeparator" w:id="0">
    <w:p w:rsidR="00D57574" w:rsidRDefault="00D575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945794"/>
    <w:multiLevelType w:val="multilevel"/>
    <w:tmpl w:val="24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68"/>
    <w:rsid w:val="001175EE"/>
    <w:rsid w:val="001406DF"/>
    <w:rsid w:val="00157CF6"/>
    <w:rsid w:val="00182416"/>
    <w:rsid w:val="00187EB4"/>
    <w:rsid w:val="001F0481"/>
    <w:rsid w:val="00200C92"/>
    <w:rsid w:val="0020451E"/>
    <w:rsid w:val="00206B9D"/>
    <w:rsid w:val="00231E70"/>
    <w:rsid w:val="0023259C"/>
    <w:rsid w:val="002B0BD7"/>
    <w:rsid w:val="002B573D"/>
    <w:rsid w:val="002C5CB2"/>
    <w:rsid w:val="002F779F"/>
    <w:rsid w:val="00371885"/>
    <w:rsid w:val="003A4948"/>
    <w:rsid w:val="003E2B87"/>
    <w:rsid w:val="00402786"/>
    <w:rsid w:val="00405895"/>
    <w:rsid w:val="004058DF"/>
    <w:rsid w:val="00443E6F"/>
    <w:rsid w:val="0047439E"/>
    <w:rsid w:val="00486F1A"/>
    <w:rsid w:val="00490CB9"/>
    <w:rsid w:val="004A2CE2"/>
    <w:rsid w:val="004C4CC9"/>
    <w:rsid w:val="004E3CDA"/>
    <w:rsid w:val="004F04BE"/>
    <w:rsid w:val="004F4B4D"/>
    <w:rsid w:val="0050216D"/>
    <w:rsid w:val="00503D7E"/>
    <w:rsid w:val="0050778F"/>
    <w:rsid w:val="00527C11"/>
    <w:rsid w:val="00535F31"/>
    <w:rsid w:val="00574D64"/>
    <w:rsid w:val="00591365"/>
    <w:rsid w:val="00591643"/>
    <w:rsid w:val="005B18DF"/>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0F4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0AFB"/>
    <w:rsid w:val="00CA0AC2"/>
    <w:rsid w:val="00CB4D0A"/>
    <w:rsid w:val="00CC2FB3"/>
    <w:rsid w:val="00CC575A"/>
    <w:rsid w:val="00CF123B"/>
    <w:rsid w:val="00D039AC"/>
    <w:rsid w:val="00D427DE"/>
    <w:rsid w:val="00D5587D"/>
    <w:rsid w:val="00D57574"/>
    <w:rsid w:val="00D707CC"/>
    <w:rsid w:val="00D821FE"/>
    <w:rsid w:val="00DB0793"/>
    <w:rsid w:val="00E00821"/>
    <w:rsid w:val="00E04DB4"/>
    <w:rsid w:val="00E30679"/>
    <w:rsid w:val="00E4597D"/>
    <w:rsid w:val="00E54832"/>
    <w:rsid w:val="00E56A90"/>
    <w:rsid w:val="00E641CC"/>
    <w:rsid w:val="00EA30AB"/>
    <w:rsid w:val="00EB3925"/>
    <w:rsid w:val="00EC7B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845623">
      <w:bodyDiv w:val="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
      </w:divsChild>
    </w:div>
    <w:div w:id="1927111240">
      <w:bodyDiv w:val="1"/>
      <w:marLeft w:val="0"/>
      <w:marRight w:val="0"/>
      <w:marTop w:val="0"/>
      <w:marBottom w:val="0"/>
      <w:divBdr>
        <w:top w:val="none" w:sz="0" w:space="0" w:color="auto"/>
        <w:left w:val="none" w:sz="0" w:space="0" w:color="auto"/>
        <w:bottom w:val="none" w:sz="0" w:space="0" w:color="auto"/>
        <w:right w:val="none" w:sz="0" w:space="0" w:color="auto"/>
      </w:divBdr>
      <w:divsChild>
        <w:div w:id="2048290213">
          <w:marLeft w:val="0"/>
          <w:marRight w:val="0"/>
          <w:marTop w:val="0"/>
          <w:marBottom w:val="0"/>
          <w:divBdr>
            <w:top w:val="none" w:sz="0" w:space="0" w:color="auto"/>
            <w:left w:val="none" w:sz="0" w:space="0" w:color="auto"/>
            <w:bottom w:val="none" w:sz="0" w:space="0" w:color="auto"/>
            <w:right w:val="none" w:sz="0" w:space="0" w:color="auto"/>
          </w:divBdr>
          <w:divsChild>
            <w:div w:id="277880537">
              <w:marLeft w:val="0"/>
              <w:marRight w:val="0"/>
              <w:marTop w:val="0"/>
              <w:marBottom w:val="0"/>
              <w:divBdr>
                <w:top w:val="none" w:sz="0" w:space="0" w:color="auto"/>
                <w:left w:val="none" w:sz="0" w:space="0" w:color="auto"/>
                <w:bottom w:val="none" w:sz="0" w:space="0" w:color="auto"/>
                <w:right w:val="none" w:sz="0" w:space="0" w:color="auto"/>
              </w:divBdr>
              <w:divsChild>
                <w:div w:id="1550649095">
                  <w:marLeft w:val="0"/>
                  <w:marRight w:val="0"/>
                  <w:marTop w:val="0"/>
                  <w:marBottom w:val="0"/>
                  <w:divBdr>
                    <w:top w:val="none" w:sz="0" w:space="0" w:color="auto"/>
                    <w:left w:val="none" w:sz="0" w:space="0" w:color="auto"/>
                    <w:bottom w:val="none" w:sz="0" w:space="0" w:color="auto"/>
                    <w:right w:val="none" w:sz="0" w:space="0" w:color="auto"/>
                  </w:divBdr>
                  <w:divsChild>
                    <w:div w:id="1709715535">
                      <w:marLeft w:val="0"/>
                      <w:marRight w:val="0"/>
                      <w:marTop w:val="0"/>
                      <w:marBottom w:val="0"/>
                      <w:divBdr>
                        <w:top w:val="none" w:sz="0" w:space="0" w:color="auto"/>
                        <w:left w:val="none" w:sz="0" w:space="0" w:color="auto"/>
                        <w:bottom w:val="none" w:sz="0" w:space="0" w:color="auto"/>
                        <w:right w:val="none" w:sz="0" w:space="0" w:color="auto"/>
                      </w:divBdr>
                      <w:divsChild>
                        <w:div w:id="1133715261">
                          <w:marLeft w:val="0"/>
                          <w:marRight w:val="0"/>
                          <w:marTop w:val="0"/>
                          <w:marBottom w:val="0"/>
                          <w:divBdr>
                            <w:top w:val="none" w:sz="0" w:space="0" w:color="auto"/>
                            <w:left w:val="none" w:sz="0" w:space="0" w:color="auto"/>
                            <w:bottom w:val="none" w:sz="0" w:space="0" w:color="auto"/>
                            <w:right w:val="none" w:sz="0" w:space="0" w:color="auto"/>
                          </w:divBdr>
                          <w:divsChild>
                            <w:div w:id="238255985">
                              <w:marLeft w:val="0"/>
                              <w:marRight w:val="0"/>
                              <w:marTop w:val="0"/>
                              <w:marBottom w:val="0"/>
                              <w:divBdr>
                                <w:top w:val="none" w:sz="0" w:space="0" w:color="auto"/>
                                <w:left w:val="none" w:sz="0" w:space="0" w:color="auto"/>
                                <w:bottom w:val="none" w:sz="0" w:space="0" w:color="auto"/>
                                <w:right w:val="none" w:sz="0" w:space="0" w:color="auto"/>
                              </w:divBdr>
                              <w:divsChild>
                                <w:div w:id="1563059501">
                                  <w:marLeft w:val="0"/>
                                  <w:marRight w:val="0"/>
                                  <w:marTop w:val="0"/>
                                  <w:marBottom w:val="0"/>
                                  <w:divBdr>
                                    <w:top w:val="none" w:sz="0" w:space="0" w:color="auto"/>
                                    <w:left w:val="none" w:sz="0" w:space="0" w:color="auto"/>
                                    <w:bottom w:val="none" w:sz="0" w:space="0" w:color="auto"/>
                                    <w:right w:val="none" w:sz="0" w:space="0" w:color="auto"/>
                                  </w:divBdr>
                                  <w:divsChild>
                                    <w:div w:id="112016771">
                                      <w:marLeft w:val="0"/>
                                      <w:marRight w:val="0"/>
                                      <w:marTop w:val="0"/>
                                      <w:marBottom w:val="0"/>
                                      <w:divBdr>
                                        <w:top w:val="none" w:sz="0" w:space="0" w:color="auto"/>
                                        <w:left w:val="none" w:sz="0" w:space="0" w:color="auto"/>
                                        <w:bottom w:val="none" w:sz="0" w:space="0" w:color="auto"/>
                                        <w:right w:val="none" w:sz="0" w:space="0" w:color="auto"/>
                                      </w:divBdr>
                                      <w:divsChild>
                                        <w:div w:id="1520848828">
                                          <w:marLeft w:val="0"/>
                                          <w:marRight w:val="0"/>
                                          <w:marTop w:val="0"/>
                                          <w:marBottom w:val="0"/>
                                          <w:divBdr>
                                            <w:top w:val="none" w:sz="0" w:space="0" w:color="auto"/>
                                            <w:left w:val="none" w:sz="0" w:space="0" w:color="auto"/>
                                            <w:bottom w:val="none" w:sz="0" w:space="0" w:color="auto"/>
                                            <w:right w:val="none" w:sz="0" w:space="0" w:color="auto"/>
                                          </w:divBdr>
                                          <w:divsChild>
                                            <w:div w:id="220605992">
                                              <w:marLeft w:val="0"/>
                                              <w:marRight w:val="0"/>
                                              <w:marTop w:val="0"/>
                                              <w:marBottom w:val="0"/>
                                              <w:divBdr>
                                                <w:top w:val="none" w:sz="0" w:space="0" w:color="auto"/>
                                                <w:left w:val="none" w:sz="0" w:space="0" w:color="auto"/>
                                                <w:bottom w:val="none" w:sz="0" w:space="0" w:color="auto"/>
                                                <w:right w:val="none" w:sz="0" w:space="0" w:color="auto"/>
                                              </w:divBdr>
                                              <w:divsChild>
                                                <w:div w:id="19545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840622">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sChild>
            <w:div w:id="1056779464">
              <w:marLeft w:val="0"/>
              <w:marRight w:val="0"/>
              <w:marTop w:val="0"/>
              <w:marBottom w:val="0"/>
              <w:divBdr>
                <w:top w:val="none" w:sz="0" w:space="0" w:color="auto"/>
                <w:left w:val="none" w:sz="0" w:space="0" w:color="auto"/>
                <w:bottom w:val="none" w:sz="0" w:space="0" w:color="auto"/>
                <w:right w:val="none" w:sz="0" w:space="0" w:color="auto"/>
              </w:divBdr>
              <w:divsChild>
                <w:div w:id="659193660">
                  <w:marLeft w:val="0"/>
                  <w:marRight w:val="0"/>
                  <w:marTop w:val="0"/>
                  <w:marBottom w:val="0"/>
                  <w:divBdr>
                    <w:top w:val="none" w:sz="0" w:space="0" w:color="auto"/>
                    <w:left w:val="none" w:sz="0" w:space="0" w:color="auto"/>
                    <w:bottom w:val="none" w:sz="0" w:space="0" w:color="auto"/>
                    <w:right w:val="none" w:sz="0" w:space="0" w:color="auto"/>
                  </w:divBdr>
                  <w:divsChild>
                    <w:div w:id="2023899158">
                      <w:marLeft w:val="0"/>
                      <w:marRight w:val="0"/>
                      <w:marTop w:val="0"/>
                      <w:marBottom w:val="0"/>
                      <w:divBdr>
                        <w:top w:val="none" w:sz="0" w:space="0" w:color="auto"/>
                        <w:left w:val="none" w:sz="0" w:space="0" w:color="auto"/>
                        <w:bottom w:val="none" w:sz="0" w:space="0" w:color="auto"/>
                        <w:right w:val="none" w:sz="0" w:space="0" w:color="auto"/>
                      </w:divBdr>
                      <w:divsChild>
                        <w:div w:id="1357806407">
                          <w:marLeft w:val="0"/>
                          <w:marRight w:val="0"/>
                          <w:marTop w:val="0"/>
                          <w:marBottom w:val="0"/>
                          <w:divBdr>
                            <w:top w:val="none" w:sz="0" w:space="0" w:color="auto"/>
                            <w:left w:val="none" w:sz="0" w:space="0" w:color="auto"/>
                            <w:bottom w:val="none" w:sz="0" w:space="0" w:color="auto"/>
                            <w:right w:val="none" w:sz="0" w:space="0" w:color="auto"/>
                          </w:divBdr>
                          <w:divsChild>
                            <w:div w:id="198503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36244-3530-40EF-97CF-DA58046B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Abu Dhabi National Exhibitions Company</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Shanmugam, Subiramanian (ABDCC)</cp:lastModifiedBy>
  <cp:revision>2</cp:revision>
  <dcterms:created xsi:type="dcterms:W3CDTF">2016-11-10T08:40:00Z</dcterms:created>
  <dcterms:modified xsi:type="dcterms:W3CDTF">2016-11-10T08:40:00Z</dcterms:modified>
</cp:coreProperties>
</file>