
<file path=[Content_Types].xml><?xml version="1.0" encoding="utf-8"?>
<Types xmlns="http://schemas.openxmlformats.org/package/2006/content-types">
  <Override PartName="/word/footnotes.xml" ContentType="application/vnd.openxmlformats-officedocument.wordprocessingml.footnotes+xml"/>
  <Default Extension="png" ContentType="image/png"/>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A851DA" w:rsidRPr="00B0415E" w:rsidRDefault="00607874" w:rsidP="00A851DA">
      <w:pPr>
        <w:pStyle w:val="Default"/>
        <w:rPr>
          <w:rFonts w:asciiTheme="minorHAnsi" w:hAnsiTheme="minorHAnsi"/>
        </w:rPr>
      </w:pPr>
      <w:r>
        <w:rPr>
          <w:rFonts w:asciiTheme="minorHAnsi" w:hAnsiTheme="minorHAnsi"/>
          <w:noProof/>
        </w:rPr>
        <w:drawing>
          <wp:anchor distT="0" distB="0" distL="114300" distR="114300" simplePos="0" relativeHeight="251658240" behindDoc="0" locked="0" layoutInCell="1" allowOverlap="1">
            <wp:simplePos x="0" y="0"/>
            <wp:positionH relativeFrom="column">
              <wp:posOffset>-342900</wp:posOffset>
            </wp:positionH>
            <wp:positionV relativeFrom="paragraph">
              <wp:posOffset>-295275</wp:posOffset>
            </wp:positionV>
            <wp:extent cx="2809875" cy="1419225"/>
            <wp:effectExtent l="0" t="0" r="0" b="0"/>
            <wp:wrapNone/>
            <wp:docPr id="5" name="Picture 1" descr="BOLC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OLC_Logo"/>
                    <pic:cNvPicPr>
                      <a:picLocks noChangeAspect="1" noChangeArrowheads="1"/>
                    </pic:cNvPicPr>
                  </pic:nvPicPr>
                  <pic:blipFill>
                    <a:blip r:embed="rId8" cstate="print"/>
                    <a:srcRect l="20320" t="20000" r="23669" b="32001"/>
                    <a:stretch>
                      <a:fillRect/>
                    </a:stretch>
                  </pic:blipFill>
                  <pic:spPr bwMode="auto">
                    <a:xfrm>
                      <a:off x="0" y="0"/>
                      <a:ext cx="2809875" cy="1419225"/>
                    </a:xfrm>
                    <a:prstGeom prst="rect">
                      <a:avLst/>
                    </a:prstGeom>
                    <a:noFill/>
                    <a:ln w="9525" algn="in">
                      <a:miter lim="800000"/>
                      <a:headEnd/>
                      <a:tailEnd/>
                    </a:ln>
                  </pic:spPr>
                </pic:pic>
              </a:graphicData>
            </a:graphic>
          </wp:anchor>
        </w:drawing>
      </w:r>
      <w:r w:rsidR="00A851DA" w:rsidRPr="00B0415E">
        <w:rPr>
          <w:rFonts w:asciiTheme="minorHAnsi" w:hAnsiTheme="minorHAnsi"/>
        </w:rPr>
        <w:t xml:space="preserve">                                                             </w:t>
      </w:r>
      <w:r w:rsidR="00405895" w:rsidRPr="00B0415E">
        <w:rPr>
          <w:rFonts w:asciiTheme="minorHAnsi" w:hAnsiTheme="minorHAnsi"/>
        </w:rPr>
        <w:t xml:space="preserve">     </w:t>
      </w:r>
    </w:p>
    <w:p w:rsidR="00607874" w:rsidRDefault="001979ED" w:rsidP="00A851DA">
      <w:pPr>
        <w:rPr>
          <w:lang w:val="en-US"/>
        </w:rPr>
      </w:pPr>
      <w:r>
        <w:rPr>
          <w:noProof/>
          <w:lang w:val="en-US" w:eastAsia="zh-TW"/>
        </w:rPr>
        <w:pict>
          <v:shapetype id="_x0000_t202" coordsize="21600,21600" o:spt="202" path="m,l,21600r21600,l21600,xe">
            <v:stroke joinstyle="miter"/>
            <v:path gradientshapeok="t" o:connecttype="rect"/>
          </v:shapetype>
          <v:shape id="_x0000_s1026" type="#_x0000_t202" style="position:absolute;margin-left:227.55pt;margin-top:7.85pt;width:245.2pt;height:36.75pt;z-index:251660288;mso-width-relative:margin;mso-height-relative:margin" stroked="f">
            <v:textbox>
              <w:txbxContent>
                <w:p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rsidR="00405895" w:rsidRDefault="00405895"/>
              </w:txbxContent>
            </v:textbox>
          </v:shape>
        </w:pict>
      </w:r>
    </w:p>
    <w:p w:rsidR="00607874" w:rsidRDefault="00607874" w:rsidP="00A851DA">
      <w:pPr>
        <w:rPr>
          <w:lang w:val="en-US"/>
        </w:rPr>
      </w:pPr>
    </w:p>
    <w:p w:rsidR="00607874" w:rsidRDefault="00607874" w:rsidP="00A851DA">
      <w:pPr>
        <w:rPr>
          <w:lang w:val="en-US"/>
        </w:rPr>
      </w:pPr>
    </w:p>
    <w:p w:rsidR="00607874" w:rsidRDefault="00607874" w:rsidP="00A851DA">
      <w:pPr>
        <w:rPr>
          <w:lang w:val="en-US"/>
        </w:rPr>
      </w:pPr>
    </w:p>
    <w:tbl>
      <w:tblPr>
        <w:tblStyle w:val="TableGrid"/>
        <w:tblW w:w="0" w:type="auto"/>
        <w:tblLook w:val="04A0"/>
      </w:tblPr>
      <w:tblGrid>
        <w:gridCol w:w="2566"/>
        <w:gridCol w:w="6676"/>
      </w:tblGrid>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Name: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3F55DB">
            <w:pPr>
              <w:pStyle w:val="Default"/>
              <w:rPr>
                <w:rFonts w:asciiTheme="minorHAnsi" w:hAnsiTheme="minorHAnsi"/>
              </w:rPr>
            </w:pPr>
            <w:r>
              <w:rPr>
                <w:rFonts w:asciiTheme="minorHAnsi" w:hAnsiTheme="minorHAnsi"/>
              </w:rPr>
              <w:t>Maung Maung Min Thaik</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Number:</w:t>
            </w:r>
          </w:p>
        </w:tc>
        <w:tc>
          <w:tcPr>
            <w:tcW w:w="6676" w:type="dxa"/>
            <w:tcBorders>
              <w:top w:val="single" w:sz="4" w:space="0" w:color="auto"/>
              <w:left w:val="single" w:sz="4" w:space="0" w:color="auto"/>
              <w:bottom w:val="single" w:sz="4" w:space="0" w:color="auto"/>
              <w:right w:val="single" w:sz="4" w:space="0" w:color="auto"/>
            </w:tcBorders>
          </w:tcPr>
          <w:p w:rsidR="00A851DA" w:rsidRPr="00B0415E" w:rsidRDefault="003F55DB">
            <w:pPr>
              <w:pStyle w:val="Default"/>
              <w:rPr>
                <w:rFonts w:asciiTheme="minorHAnsi" w:hAnsiTheme="minorHAnsi"/>
              </w:rPr>
            </w:pPr>
            <w:r>
              <w:rPr>
                <w:rFonts w:asciiTheme="minorHAnsi" w:hAnsiTheme="minorHAnsi"/>
              </w:rPr>
              <w:t>3040</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Course: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3F55DB">
            <w:pPr>
              <w:pStyle w:val="Default"/>
              <w:rPr>
                <w:rFonts w:asciiTheme="minorHAnsi" w:hAnsiTheme="minorHAnsi"/>
              </w:rPr>
            </w:pPr>
            <w:r>
              <w:rPr>
                <w:rFonts w:asciiTheme="minorHAnsi" w:hAnsiTheme="minorHAnsi"/>
              </w:rPr>
              <w:t>Diploma in Construction Management</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Assignment NO:</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3F55DB">
            <w:r>
              <w:t>#</w:t>
            </w:r>
            <w:r w:rsidR="00D51F64">
              <w:t>5</w:t>
            </w:r>
          </w:p>
        </w:tc>
      </w:tr>
    </w:tbl>
    <w:p w:rsidR="00CC2FB3" w:rsidRDefault="00CC2FB3" w:rsidP="00A851DA">
      <w:pPr>
        <w:rPr>
          <w:b/>
          <w:lang w:val="en-US"/>
        </w:rPr>
      </w:pPr>
    </w:p>
    <w:p w:rsidR="00443E6F" w:rsidRDefault="00527C11" w:rsidP="00A851DA">
      <w:pPr>
        <w:rPr>
          <w:b/>
          <w:sz w:val="28"/>
          <w:lang w:val="en-US"/>
        </w:rPr>
      </w:pPr>
      <w:r w:rsidRPr="00443E6F">
        <w:rPr>
          <w:b/>
          <w:sz w:val="28"/>
          <w:lang w:val="en-US"/>
        </w:rPr>
        <w:t>Marking Criteria:</w:t>
      </w:r>
    </w:p>
    <w:p w:rsidR="00443E6F" w:rsidRDefault="00527C11" w:rsidP="00A851DA">
      <w:pPr>
        <w:rPr>
          <w:lang w:val="en-US"/>
        </w:rPr>
      </w:pPr>
      <w:r>
        <w:rPr>
          <w:b/>
          <w:lang w:val="en-US"/>
        </w:rPr>
        <w:t xml:space="preserve"> </w:t>
      </w:r>
      <w:r w:rsidRPr="00443E6F">
        <w:rPr>
          <w:lang w:val="en-US"/>
        </w:rPr>
        <w:t>We expect the learner</w:t>
      </w:r>
      <w:r w:rsidR="00443E6F" w:rsidRPr="00443E6F">
        <w:rPr>
          <w:lang w:val="en-US"/>
        </w:rPr>
        <w:t>s</w:t>
      </w:r>
      <w:r w:rsidRPr="00443E6F">
        <w:rPr>
          <w:lang w:val="en-US"/>
        </w:rPr>
        <w:t xml:space="preserve"> to write minimum one well expressed point in</w:t>
      </w:r>
      <w:r w:rsidR="00443E6F" w:rsidRPr="00443E6F">
        <w:rPr>
          <w:lang w:val="en-US"/>
        </w:rPr>
        <w:t xml:space="preserve"> </w:t>
      </w:r>
      <w:r w:rsidRPr="00443E6F">
        <w:rPr>
          <w:lang w:val="en-US"/>
        </w:rPr>
        <w:t>three lines</w:t>
      </w:r>
      <w:r w:rsidR="00443E6F">
        <w:rPr>
          <w:lang w:val="en-US"/>
        </w:rPr>
        <w:t xml:space="preserve"> against each allocated mark. This means one need</w:t>
      </w:r>
      <w:r w:rsidR="009E41F4">
        <w:rPr>
          <w:lang w:val="en-US"/>
        </w:rPr>
        <w:t>s</w:t>
      </w:r>
      <w:r w:rsidR="00443E6F">
        <w:rPr>
          <w:lang w:val="en-US"/>
        </w:rPr>
        <w:t xml:space="preserve"> to write 15 lines with </w:t>
      </w:r>
      <w:r w:rsidR="00402786">
        <w:rPr>
          <w:lang w:val="en-US"/>
        </w:rPr>
        <w:t>5 well expressed</w:t>
      </w:r>
      <w:r w:rsidR="00443E6F">
        <w:rPr>
          <w:lang w:val="en-US"/>
        </w:rPr>
        <w:t xml:space="preserve"> points to get high grades for a 5 marks question.</w:t>
      </w:r>
    </w:p>
    <w:p w:rsidR="00527C11" w:rsidRPr="00443E6F" w:rsidRDefault="00687EE8" w:rsidP="00A851DA">
      <w:pPr>
        <w:rPr>
          <w:lang w:val="en-US"/>
        </w:rPr>
      </w:pPr>
      <w:r>
        <w:rPr>
          <w:lang w:val="en-US"/>
        </w:rPr>
        <w:t xml:space="preserve">For high grades use </w:t>
      </w:r>
      <w:r w:rsidR="00527C11" w:rsidRPr="00443E6F">
        <w:rPr>
          <w:lang w:val="en-US"/>
        </w:rPr>
        <w:t xml:space="preserve">examples and illustrations </w:t>
      </w:r>
      <w:r w:rsidR="00443E6F" w:rsidRPr="00443E6F">
        <w:rPr>
          <w:lang w:val="en-US"/>
        </w:rPr>
        <w:t>where appropriate</w:t>
      </w:r>
      <w:r>
        <w:rPr>
          <w:lang w:val="en-US"/>
        </w:rPr>
        <w:t>.</w:t>
      </w:r>
      <w:r w:rsidR="00443E6F">
        <w:rPr>
          <w:lang w:val="en-US"/>
        </w:rPr>
        <w:t xml:space="preserve"> </w:t>
      </w:r>
    </w:p>
    <w:tbl>
      <w:tblPr>
        <w:tblStyle w:val="TableGrid"/>
        <w:tblW w:w="0" w:type="auto"/>
        <w:tblLook w:val="04A0"/>
      </w:tblPr>
      <w:tblGrid>
        <w:gridCol w:w="9242"/>
      </w:tblGrid>
      <w:tr w:rsidR="00CC2FB3" w:rsidTr="00CC2FB3">
        <w:tc>
          <w:tcPr>
            <w:tcW w:w="9242" w:type="dxa"/>
          </w:tcPr>
          <w:p w:rsidR="00B7211E" w:rsidRDefault="00B7211E" w:rsidP="00B7211E">
            <w:pPr>
              <w:autoSpaceDE w:val="0"/>
              <w:autoSpaceDN w:val="0"/>
              <w:adjustRightInd w:val="0"/>
              <w:rPr>
                <w:rFonts w:ascii="Calibri" w:hAnsi="Calibri" w:cs="Calibri"/>
                <w:color w:val="000000"/>
                <w:sz w:val="24"/>
                <w:szCs w:val="24"/>
              </w:rPr>
            </w:pPr>
            <w:r>
              <w:rPr>
                <w:rFonts w:ascii="Calibri,Bold" w:hAnsi="Calibri,Bold" w:cs="Calibri,Bold"/>
                <w:b/>
                <w:bCs/>
                <w:color w:val="C10000"/>
                <w:sz w:val="24"/>
                <w:szCs w:val="24"/>
              </w:rPr>
              <w:t xml:space="preserve">1. </w:t>
            </w:r>
            <w:r>
              <w:rPr>
                <w:rFonts w:ascii="Calibri" w:hAnsi="Calibri" w:cs="Calibri"/>
                <w:color w:val="000000"/>
                <w:sz w:val="24"/>
                <w:szCs w:val="24"/>
              </w:rPr>
              <w:t>Give short answers for the following questions: (20)</w:t>
            </w:r>
          </w:p>
          <w:p w:rsidR="00B7211E" w:rsidRDefault="00B7211E" w:rsidP="00B7211E">
            <w:pPr>
              <w:autoSpaceDE w:val="0"/>
              <w:autoSpaceDN w:val="0"/>
              <w:adjustRightInd w:val="0"/>
              <w:rPr>
                <w:rFonts w:ascii="Calibri" w:hAnsi="Calibri" w:cs="Calibri"/>
                <w:color w:val="000000"/>
                <w:sz w:val="24"/>
                <w:szCs w:val="24"/>
              </w:rPr>
            </w:pPr>
          </w:p>
          <w:p w:rsidR="00B7211E" w:rsidRDefault="00B7211E" w:rsidP="00B7211E">
            <w:pPr>
              <w:autoSpaceDE w:val="0"/>
              <w:autoSpaceDN w:val="0"/>
              <w:adjustRightInd w:val="0"/>
              <w:rPr>
                <w:rFonts w:ascii="Calibri" w:hAnsi="Calibri" w:cs="Calibri"/>
                <w:color w:val="000000"/>
                <w:sz w:val="24"/>
                <w:szCs w:val="24"/>
              </w:rPr>
            </w:pPr>
            <w:r>
              <w:rPr>
                <w:rFonts w:ascii="Calibri" w:hAnsi="Calibri" w:cs="Calibri"/>
                <w:color w:val="000000"/>
                <w:sz w:val="24"/>
                <w:szCs w:val="24"/>
              </w:rPr>
              <w:t>i. What do you understand by the term ‘site organization’?</w:t>
            </w:r>
          </w:p>
          <w:p w:rsidR="00B7211E" w:rsidRDefault="00B7211E" w:rsidP="00B7211E">
            <w:pPr>
              <w:autoSpaceDE w:val="0"/>
              <w:autoSpaceDN w:val="0"/>
              <w:adjustRightInd w:val="0"/>
              <w:rPr>
                <w:rFonts w:ascii="Calibri" w:hAnsi="Calibri" w:cs="Calibri"/>
                <w:color w:val="000000"/>
                <w:sz w:val="24"/>
                <w:szCs w:val="24"/>
              </w:rPr>
            </w:pPr>
          </w:p>
          <w:p w:rsidR="00B7211E" w:rsidRDefault="00550A7D" w:rsidP="00550A7D">
            <w:pPr>
              <w:autoSpaceDE w:val="0"/>
              <w:autoSpaceDN w:val="0"/>
              <w:adjustRightInd w:val="0"/>
              <w:rPr>
                <w:rFonts w:ascii="Calibri" w:hAnsi="Calibri" w:cs="Calibri"/>
                <w:sz w:val="24"/>
                <w:szCs w:val="24"/>
              </w:rPr>
            </w:pPr>
            <w:r>
              <w:rPr>
                <w:rFonts w:ascii="Calibri" w:hAnsi="Calibri" w:cs="Calibri"/>
                <w:sz w:val="24"/>
                <w:szCs w:val="24"/>
              </w:rPr>
              <w:t>The site</w:t>
            </w:r>
            <w:r w:rsidR="00483819">
              <w:rPr>
                <w:rFonts w:ascii="Calibri" w:hAnsi="Calibri" w:cs="Calibri"/>
                <w:sz w:val="24"/>
                <w:szCs w:val="24"/>
              </w:rPr>
              <w:t xml:space="preserve"> </w:t>
            </w:r>
            <w:r>
              <w:rPr>
                <w:rFonts w:ascii="Calibri" w:hAnsi="Calibri" w:cs="Calibri"/>
                <w:sz w:val="24"/>
                <w:szCs w:val="24"/>
              </w:rPr>
              <w:t>organization is done to ensure efficient and effective construction. It requires producing a site layout which is practical, logical, and orderly. Site layout plan is expected to show the locations of all facilities and equipment to ensure the highest efficiency in executing the construction project. A good layout plan ensures the safety, efficiency and economy of construction.</w:t>
            </w:r>
          </w:p>
          <w:p w:rsidR="00550A7D" w:rsidRDefault="00550A7D" w:rsidP="00550A7D">
            <w:pPr>
              <w:autoSpaceDE w:val="0"/>
              <w:autoSpaceDN w:val="0"/>
              <w:adjustRightInd w:val="0"/>
              <w:rPr>
                <w:rFonts w:ascii="Calibri" w:hAnsi="Calibri" w:cs="Calibri"/>
                <w:color w:val="000000"/>
                <w:sz w:val="24"/>
                <w:szCs w:val="24"/>
              </w:rPr>
            </w:pPr>
          </w:p>
          <w:p w:rsidR="00B7211E" w:rsidRDefault="00B7211E" w:rsidP="00B7211E">
            <w:pPr>
              <w:autoSpaceDE w:val="0"/>
              <w:autoSpaceDN w:val="0"/>
              <w:adjustRightInd w:val="0"/>
              <w:rPr>
                <w:rFonts w:ascii="Calibri" w:hAnsi="Calibri" w:cs="Calibri"/>
                <w:color w:val="000000"/>
                <w:sz w:val="24"/>
                <w:szCs w:val="24"/>
              </w:rPr>
            </w:pPr>
            <w:r>
              <w:rPr>
                <w:rFonts w:ascii="Calibri" w:hAnsi="Calibri" w:cs="Calibri"/>
                <w:color w:val="000000"/>
                <w:sz w:val="24"/>
                <w:szCs w:val="24"/>
              </w:rPr>
              <w:t>ii. Highlight the importance of preparing the site ro</w:t>
            </w:r>
            <w:r w:rsidR="00E935DE">
              <w:rPr>
                <w:rFonts w:ascii="Calibri" w:hAnsi="Calibri" w:cs="Calibri"/>
                <w:color w:val="000000"/>
                <w:sz w:val="24"/>
                <w:szCs w:val="24"/>
              </w:rPr>
              <w:t xml:space="preserve">ad suitable for the movement of </w:t>
            </w:r>
            <w:r>
              <w:rPr>
                <w:rFonts w:ascii="Calibri" w:hAnsi="Calibri" w:cs="Calibri"/>
                <w:color w:val="000000"/>
                <w:sz w:val="24"/>
                <w:szCs w:val="24"/>
              </w:rPr>
              <w:t>heavy construction equipment.</w:t>
            </w:r>
          </w:p>
          <w:p w:rsidR="00B7211E" w:rsidRDefault="00B7211E" w:rsidP="00B7211E">
            <w:pPr>
              <w:autoSpaceDE w:val="0"/>
              <w:autoSpaceDN w:val="0"/>
              <w:adjustRightInd w:val="0"/>
              <w:rPr>
                <w:rFonts w:ascii="Calibri" w:hAnsi="Calibri" w:cs="Calibri"/>
                <w:color w:val="000000"/>
                <w:sz w:val="24"/>
                <w:szCs w:val="24"/>
              </w:rPr>
            </w:pPr>
          </w:p>
          <w:p w:rsidR="00DB5DDA" w:rsidRDefault="00DB5DDA" w:rsidP="00DB5DDA">
            <w:pPr>
              <w:autoSpaceDE w:val="0"/>
              <w:autoSpaceDN w:val="0"/>
              <w:adjustRightInd w:val="0"/>
              <w:rPr>
                <w:rFonts w:ascii="Calibri" w:hAnsi="Calibri" w:cs="Calibri"/>
                <w:color w:val="000000"/>
                <w:sz w:val="24"/>
                <w:szCs w:val="24"/>
              </w:rPr>
            </w:pPr>
            <w:r>
              <w:rPr>
                <w:rFonts w:ascii="Calibri" w:hAnsi="Calibri" w:cs="Calibri"/>
                <w:sz w:val="24"/>
                <w:szCs w:val="24"/>
              </w:rPr>
              <w:t>All movement at the site must be efficiently planned in order to ensure effective and economic operations of machines for the project. Depending on the type of machines and their loads, different types of roads may be provided on the site. The ground conditions and cost related matters may also be factors to consider when choosing the type of road to construct. Tracked vehicles fitted with grips or heavy vehicles such as diggers will damage soft or hard grounds. Rough roads are more often used by onsite traffic, while water bound or bitumen roads are suitable for on-off site traffic. Roads must be maintained to prevent potholes and ditches from developing and damaging vehicles. In situations where on-off site vehicles attempt to use on-site roads, adequate signs and supervision must be provided for safety reasons.</w:t>
            </w:r>
          </w:p>
          <w:p w:rsidR="00B7211E" w:rsidRDefault="00B7211E" w:rsidP="00B7211E">
            <w:pPr>
              <w:autoSpaceDE w:val="0"/>
              <w:autoSpaceDN w:val="0"/>
              <w:adjustRightInd w:val="0"/>
              <w:rPr>
                <w:rFonts w:ascii="Calibri" w:hAnsi="Calibri" w:cs="Calibri"/>
                <w:color w:val="000000"/>
                <w:sz w:val="24"/>
                <w:szCs w:val="24"/>
              </w:rPr>
            </w:pPr>
          </w:p>
          <w:p w:rsidR="00225F8D" w:rsidRDefault="00225F8D" w:rsidP="00B7211E">
            <w:pPr>
              <w:autoSpaceDE w:val="0"/>
              <w:autoSpaceDN w:val="0"/>
              <w:adjustRightInd w:val="0"/>
              <w:rPr>
                <w:rFonts w:ascii="Calibri" w:hAnsi="Calibri" w:cs="Calibri"/>
                <w:color w:val="000000"/>
                <w:sz w:val="24"/>
                <w:szCs w:val="24"/>
              </w:rPr>
            </w:pPr>
          </w:p>
          <w:p w:rsidR="00225F8D" w:rsidRDefault="00225F8D" w:rsidP="00B7211E">
            <w:pPr>
              <w:autoSpaceDE w:val="0"/>
              <w:autoSpaceDN w:val="0"/>
              <w:adjustRightInd w:val="0"/>
              <w:rPr>
                <w:rFonts w:ascii="Calibri" w:hAnsi="Calibri" w:cs="Calibri"/>
                <w:color w:val="000000"/>
                <w:sz w:val="24"/>
                <w:szCs w:val="24"/>
              </w:rPr>
            </w:pPr>
          </w:p>
          <w:p w:rsidR="00B7211E" w:rsidRDefault="00B7211E" w:rsidP="00B7211E">
            <w:pPr>
              <w:autoSpaceDE w:val="0"/>
              <w:autoSpaceDN w:val="0"/>
              <w:adjustRightInd w:val="0"/>
              <w:rPr>
                <w:rFonts w:ascii="Calibri" w:hAnsi="Calibri" w:cs="Calibri"/>
                <w:color w:val="000000"/>
                <w:sz w:val="24"/>
                <w:szCs w:val="24"/>
              </w:rPr>
            </w:pPr>
            <w:r>
              <w:rPr>
                <w:rFonts w:ascii="Calibri" w:hAnsi="Calibri" w:cs="Calibri"/>
                <w:color w:val="000000"/>
                <w:sz w:val="24"/>
                <w:szCs w:val="24"/>
              </w:rPr>
              <w:lastRenderedPageBreak/>
              <w:t>iii. List the precautions to be taken for the storage of cement at a construction site.</w:t>
            </w:r>
          </w:p>
          <w:p w:rsidR="00B7211E" w:rsidRDefault="00B7211E" w:rsidP="00B7211E">
            <w:pPr>
              <w:autoSpaceDE w:val="0"/>
              <w:autoSpaceDN w:val="0"/>
              <w:adjustRightInd w:val="0"/>
              <w:rPr>
                <w:rFonts w:ascii="Calibri" w:hAnsi="Calibri" w:cs="Calibri"/>
                <w:color w:val="000000"/>
                <w:sz w:val="24"/>
                <w:szCs w:val="24"/>
              </w:rPr>
            </w:pPr>
          </w:p>
          <w:p w:rsidR="00225F8D" w:rsidRPr="00A9268A" w:rsidRDefault="00225F8D" w:rsidP="00A9268A">
            <w:pPr>
              <w:pStyle w:val="ListParagraph"/>
              <w:numPr>
                <w:ilvl w:val="0"/>
                <w:numId w:val="25"/>
              </w:numPr>
              <w:autoSpaceDE w:val="0"/>
              <w:autoSpaceDN w:val="0"/>
              <w:adjustRightInd w:val="0"/>
              <w:rPr>
                <w:rFonts w:cs="Calibri"/>
                <w:sz w:val="24"/>
                <w:szCs w:val="24"/>
              </w:rPr>
            </w:pPr>
            <w:r w:rsidRPr="00A9268A">
              <w:rPr>
                <w:rFonts w:cs="Calibri"/>
                <w:sz w:val="24"/>
                <w:szCs w:val="24"/>
              </w:rPr>
              <w:t>The building which must be dry and moist-proof, as well as, leak-proof</w:t>
            </w:r>
          </w:p>
          <w:p w:rsidR="00B7211E" w:rsidRPr="00A9268A" w:rsidRDefault="00225F8D" w:rsidP="00A9268A">
            <w:pPr>
              <w:pStyle w:val="ListParagraph"/>
              <w:numPr>
                <w:ilvl w:val="0"/>
                <w:numId w:val="25"/>
              </w:numPr>
              <w:autoSpaceDE w:val="0"/>
              <w:autoSpaceDN w:val="0"/>
              <w:adjustRightInd w:val="0"/>
              <w:rPr>
                <w:rFonts w:cs="Calibri"/>
                <w:color w:val="000000"/>
                <w:sz w:val="24"/>
                <w:szCs w:val="24"/>
              </w:rPr>
            </w:pPr>
            <w:r w:rsidRPr="00A9268A">
              <w:rPr>
                <w:rFonts w:cs="Calibri"/>
                <w:sz w:val="24"/>
                <w:szCs w:val="24"/>
              </w:rPr>
              <w:t>The building does not allow moisture-bearing air to cause hardening by providing adequate ventilation to prevent dampness</w:t>
            </w:r>
          </w:p>
          <w:p w:rsidR="00A9268A" w:rsidRPr="00A9268A" w:rsidRDefault="00225F8D" w:rsidP="00A9268A">
            <w:pPr>
              <w:pStyle w:val="ListParagraph"/>
              <w:numPr>
                <w:ilvl w:val="0"/>
                <w:numId w:val="25"/>
              </w:numPr>
              <w:autoSpaceDE w:val="0"/>
              <w:autoSpaceDN w:val="0"/>
              <w:adjustRightInd w:val="0"/>
              <w:rPr>
                <w:rFonts w:cs="Calibri"/>
                <w:sz w:val="24"/>
                <w:szCs w:val="24"/>
              </w:rPr>
            </w:pPr>
            <w:r w:rsidRPr="00A9268A">
              <w:rPr>
                <w:rFonts w:cs="Calibri"/>
                <w:sz w:val="24"/>
                <w:szCs w:val="24"/>
              </w:rPr>
              <w:t>It stack on wooden planks having a gap of about 150-200mm from the floor with minimum spacing of about 450mm between the walls and the stacks</w:t>
            </w:r>
            <w:r w:rsidR="00A9268A" w:rsidRPr="00A9268A">
              <w:rPr>
                <w:rFonts w:cs="Calibri"/>
                <w:sz w:val="24"/>
                <w:szCs w:val="24"/>
              </w:rPr>
              <w:t xml:space="preserve"> for air circulation around the stacks</w:t>
            </w:r>
          </w:p>
          <w:p w:rsidR="00A9268A" w:rsidRPr="00A9268A" w:rsidRDefault="00A9268A" w:rsidP="00A9268A">
            <w:pPr>
              <w:pStyle w:val="ListParagraph"/>
              <w:numPr>
                <w:ilvl w:val="0"/>
                <w:numId w:val="25"/>
              </w:numPr>
              <w:autoSpaceDE w:val="0"/>
              <w:autoSpaceDN w:val="0"/>
              <w:adjustRightInd w:val="0"/>
              <w:rPr>
                <w:rFonts w:cs="Calibri"/>
                <w:sz w:val="24"/>
                <w:szCs w:val="24"/>
              </w:rPr>
            </w:pPr>
            <w:r w:rsidRPr="00A9268A">
              <w:rPr>
                <w:rFonts w:cs="Calibri"/>
                <w:sz w:val="24"/>
                <w:szCs w:val="24"/>
              </w:rPr>
              <w:t xml:space="preserve">Limit of 4 bags and height of 15 bags per stack to prevent lumping under pressure </w:t>
            </w:r>
          </w:p>
          <w:p w:rsidR="00A9268A" w:rsidRPr="00A9268A" w:rsidRDefault="00A9268A" w:rsidP="00225F8D">
            <w:pPr>
              <w:pStyle w:val="ListParagraph"/>
              <w:numPr>
                <w:ilvl w:val="0"/>
                <w:numId w:val="25"/>
              </w:numPr>
              <w:autoSpaceDE w:val="0"/>
              <w:autoSpaceDN w:val="0"/>
              <w:adjustRightInd w:val="0"/>
              <w:rPr>
                <w:rFonts w:cs="Calibri"/>
                <w:sz w:val="24"/>
                <w:szCs w:val="24"/>
              </w:rPr>
            </w:pPr>
            <w:r w:rsidRPr="00A9268A">
              <w:rPr>
                <w:rFonts w:cs="Calibri"/>
                <w:sz w:val="24"/>
                <w:szCs w:val="24"/>
              </w:rPr>
              <w:t>Older stocks are utilized first to avoid prolonged storage and do not store for more than two months if the climate is humid</w:t>
            </w:r>
          </w:p>
          <w:p w:rsidR="00A9268A" w:rsidRPr="00225F8D" w:rsidRDefault="00A9268A" w:rsidP="00225F8D">
            <w:pPr>
              <w:autoSpaceDE w:val="0"/>
              <w:autoSpaceDN w:val="0"/>
              <w:adjustRightInd w:val="0"/>
              <w:rPr>
                <w:rFonts w:ascii="Calibri" w:hAnsi="Calibri" w:cs="Calibri"/>
                <w:sz w:val="24"/>
                <w:szCs w:val="24"/>
              </w:rPr>
            </w:pPr>
          </w:p>
          <w:p w:rsidR="00225F8D" w:rsidRDefault="00225F8D" w:rsidP="00B7211E">
            <w:pPr>
              <w:autoSpaceDE w:val="0"/>
              <w:autoSpaceDN w:val="0"/>
              <w:adjustRightInd w:val="0"/>
              <w:rPr>
                <w:rFonts w:ascii="Calibri" w:hAnsi="Calibri" w:cs="Calibri"/>
                <w:color w:val="000000"/>
                <w:sz w:val="24"/>
                <w:szCs w:val="24"/>
              </w:rPr>
            </w:pPr>
          </w:p>
          <w:p w:rsidR="00B7211E" w:rsidRDefault="00B7211E" w:rsidP="00B7211E">
            <w:pPr>
              <w:autoSpaceDE w:val="0"/>
              <w:autoSpaceDN w:val="0"/>
              <w:adjustRightInd w:val="0"/>
              <w:rPr>
                <w:rFonts w:ascii="Calibri" w:hAnsi="Calibri" w:cs="Calibri"/>
                <w:color w:val="000000"/>
                <w:sz w:val="24"/>
                <w:szCs w:val="24"/>
              </w:rPr>
            </w:pPr>
            <w:r>
              <w:rPr>
                <w:rFonts w:ascii="Calibri" w:hAnsi="Calibri" w:cs="Calibri"/>
                <w:color w:val="000000"/>
                <w:sz w:val="24"/>
                <w:szCs w:val="24"/>
              </w:rPr>
              <w:t>iv. What will you do to prevent scaling and rusting of structural and reinforcing steel?</w:t>
            </w:r>
          </w:p>
          <w:p w:rsidR="00B7211E" w:rsidRDefault="00B7211E" w:rsidP="00B7211E">
            <w:pPr>
              <w:autoSpaceDE w:val="0"/>
              <w:autoSpaceDN w:val="0"/>
              <w:adjustRightInd w:val="0"/>
              <w:rPr>
                <w:rFonts w:ascii="Calibri" w:hAnsi="Calibri" w:cs="Calibri"/>
                <w:color w:val="000000"/>
                <w:sz w:val="24"/>
                <w:szCs w:val="24"/>
              </w:rPr>
            </w:pPr>
          </w:p>
          <w:p w:rsidR="003A7357" w:rsidRDefault="003A7357" w:rsidP="003A7357">
            <w:pPr>
              <w:autoSpaceDE w:val="0"/>
              <w:autoSpaceDN w:val="0"/>
              <w:adjustRightInd w:val="0"/>
              <w:rPr>
                <w:rFonts w:ascii="Calibri" w:hAnsi="Calibri" w:cs="Calibri"/>
                <w:sz w:val="24"/>
                <w:szCs w:val="24"/>
              </w:rPr>
            </w:pPr>
            <w:r>
              <w:rPr>
                <w:rFonts w:ascii="Calibri" w:hAnsi="Calibri" w:cs="Calibri"/>
                <w:sz w:val="24"/>
                <w:szCs w:val="24"/>
              </w:rPr>
              <w:t>To prevent distortion and corrosion,  coat steel with cement wash before stacking.</w:t>
            </w:r>
          </w:p>
          <w:p w:rsidR="003A7357" w:rsidRDefault="003A7357" w:rsidP="003A7357">
            <w:pPr>
              <w:autoSpaceDE w:val="0"/>
              <w:autoSpaceDN w:val="0"/>
              <w:adjustRightInd w:val="0"/>
              <w:rPr>
                <w:rFonts w:ascii="Calibri" w:hAnsi="Calibri" w:cs="Calibri"/>
                <w:color w:val="000000"/>
                <w:sz w:val="24"/>
                <w:szCs w:val="24"/>
              </w:rPr>
            </w:pPr>
          </w:p>
          <w:p w:rsidR="00B7211E" w:rsidRDefault="00B7211E" w:rsidP="00B7211E">
            <w:pPr>
              <w:autoSpaceDE w:val="0"/>
              <w:autoSpaceDN w:val="0"/>
              <w:adjustRightInd w:val="0"/>
              <w:rPr>
                <w:rFonts w:ascii="Calibri" w:hAnsi="Calibri" w:cs="Calibri"/>
                <w:color w:val="000000"/>
                <w:sz w:val="24"/>
                <w:szCs w:val="24"/>
              </w:rPr>
            </w:pPr>
          </w:p>
          <w:p w:rsidR="00B7211E" w:rsidRDefault="00B7211E" w:rsidP="00B7211E">
            <w:pPr>
              <w:autoSpaceDE w:val="0"/>
              <w:autoSpaceDN w:val="0"/>
              <w:adjustRightInd w:val="0"/>
              <w:rPr>
                <w:rFonts w:ascii="Calibri" w:hAnsi="Calibri" w:cs="Calibri"/>
                <w:color w:val="000000"/>
                <w:sz w:val="24"/>
                <w:szCs w:val="24"/>
              </w:rPr>
            </w:pPr>
            <w:r>
              <w:rPr>
                <w:rFonts w:ascii="Calibri" w:hAnsi="Calibri" w:cs="Calibri"/>
                <w:color w:val="000000"/>
                <w:sz w:val="24"/>
                <w:szCs w:val="24"/>
              </w:rPr>
              <w:t>v. How does exit control help in site protection?</w:t>
            </w:r>
          </w:p>
          <w:p w:rsidR="00E16889" w:rsidRDefault="00E16889" w:rsidP="00B7211E">
            <w:pPr>
              <w:autoSpaceDE w:val="0"/>
              <w:autoSpaceDN w:val="0"/>
              <w:adjustRightInd w:val="0"/>
              <w:rPr>
                <w:rFonts w:ascii="Calibri" w:hAnsi="Calibri" w:cs="Calibri"/>
                <w:color w:val="000000"/>
                <w:sz w:val="24"/>
                <w:szCs w:val="24"/>
              </w:rPr>
            </w:pPr>
          </w:p>
          <w:p w:rsidR="00E16889" w:rsidRDefault="00E16889" w:rsidP="00E16889">
            <w:pPr>
              <w:autoSpaceDE w:val="0"/>
              <w:autoSpaceDN w:val="0"/>
              <w:adjustRightInd w:val="0"/>
              <w:rPr>
                <w:rFonts w:ascii="Calibri" w:hAnsi="Calibri" w:cs="Calibri"/>
                <w:sz w:val="24"/>
                <w:szCs w:val="24"/>
              </w:rPr>
            </w:pPr>
            <w:r>
              <w:rPr>
                <w:rFonts w:ascii="Calibri" w:hAnsi="Calibri" w:cs="Calibri"/>
                <w:sz w:val="24"/>
                <w:szCs w:val="24"/>
              </w:rPr>
              <w:t>Light traffic barriers could be deployed to control vehicles access to the site. Heavy barriers should only be considered when there is a high risk of vandalism or sabotage. The lifting arm type is usually used when the space is limited or it can be used to temporarily close roads. Traffic light should provide warning signal whenever the barriers are lifted. It is also good security practice to inspect vehicles entering or leaving the premises. This is usually achieved with the help of a fully controlled barrier system. Cards and human supervision are normally used to control the workers access to the site.</w:t>
            </w:r>
          </w:p>
          <w:p w:rsidR="00E06ECA" w:rsidRDefault="00E06ECA" w:rsidP="00E06ECA">
            <w:pPr>
              <w:autoSpaceDE w:val="0"/>
              <w:autoSpaceDN w:val="0"/>
              <w:adjustRightInd w:val="0"/>
              <w:rPr>
                <w:rFonts w:ascii="Calibri" w:hAnsi="Calibri" w:cs="Calibri"/>
                <w:sz w:val="24"/>
                <w:szCs w:val="24"/>
              </w:rPr>
            </w:pPr>
          </w:p>
          <w:p w:rsidR="00B7211E" w:rsidRDefault="00B7211E" w:rsidP="00B7211E">
            <w:pPr>
              <w:autoSpaceDE w:val="0"/>
              <w:autoSpaceDN w:val="0"/>
              <w:adjustRightInd w:val="0"/>
              <w:rPr>
                <w:rFonts w:ascii="Calibri" w:hAnsi="Calibri" w:cs="Calibri"/>
                <w:color w:val="000000"/>
                <w:sz w:val="24"/>
                <w:szCs w:val="24"/>
              </w:rPr>
            </w:pPr>
          </w:p>
          <w:p w:rsidR="00B7211E" w:rsidRDefault="00B7211E" w:rsidP="00B7211E">
            <w:pPr>
              <w:autoSpaceDE w:val="0"/>
              <w:autoSpaceDN w:val="0"/>
              <w:adjustRightInd w:val="0"/>
              <w:rPr>
                <w:rFonts w:ascii="Calibri" w:hAnsi="Calibri" w:cs="Calibri"/>
                <w:color w:val="000000"/>
                <w:sz w:val="24"/>
                <w:szCs w:val="24"/>
              </w:rPr>
            </w:pPr>
            <w:r>
              <w:rPr>
                <w:rFonts w:ascii="Calibri,Bold" w:hAnsi="Calibri,Bold" w:cs="Calibri,Bold"/>
                <w:b/>
                <w:bCs/>
                <w:color w:val="C10000"/>
                <w:sz w:val="24"/>
                <w:szCs w:val="24"/>
              </w:rPr>
              <w:t xml:space="preserve">2. </w:t>
            </w:r>
            <w:r>
              <w:rPr>
                <w:rFonts w:ascii="Calibri" w:hAnsi="Calibri" w:cs="Calibri"/>
                <w:color w:val="000000"/>
                <w:sz w:val="24"/>
                <w:szCs w:val="24"/>
              </w:rPr>
              <w:t>Discuss the advantages of providing fences for construction sites (5)</w:t>
            </w:r>
          </w:p>
          <w:p w:rsidR="00394AFB" w:rsidRDefault="00394AFB" w:rsidP="00B7211E">
            <w:pPr>
              <w:autoSpaceDE w:val="0"/>
              <w:autoSpaceDN w:val="0"/>
              <w:adjustRightInd w:val="0"/>
              <w:rPr>
                <w:rFonts w:ascii="Calibri" w:hAnsi="Calibri" w:cs="Calibri"/>
                <w:color w:val="000000"/>
                <w:sz w:val="24"/>
                <w:szCs w:val="24"/>
              </w:rPr>
            </w:pPr>
          </w:p>
          <w:p w:rsidR="00394AFB" w:rsidRDefault="00E06ECA" w:rsidP="00B7211E">
            <w:pPr>
              <w:autoSpaceDE w:val="0"/>
              <w:autoSpaceDN w:val="0"/>
              <w:adjustRightInd w:val="0"/>
              <w:rPr>
                <w:rFonts w:ascii="Calibri" w:hAnsi="Calibri" w:cs="Calibri"/>
                <w:color w:val="000000"/>
                <w:sz w:val="24"/>
                <w:szCs w:val="24"/>
              </w:rPr>
            </w:pPr>
            <w:r>
              <w:rPr>
                <w:rFonts w:ascii="Calibri" w:hAnsi="Calibri" w:cs="Calibri"/>
                <w:color w:val="000000"/>
                <w:sz w:val="24"/>
                <w:szCs w:val="24"/>
              </w:rPr>
              <w:t>T</w:t>
            </w:r>
            <w:r w:rsidR="00A45AC4">
              <w:rPr>
                <w:rFonts w:ascii="Calibri" w:hAnsi="Calibri" w:cs="Calibri"/>
                <w:color w:val="000000"/>
                <w:sz w:val="24"/>
                <w:szCs w:val="24"/>
              </w:rPr>
              <w:t>he advantages of providing fences for construction sites</w:t>
            </w:r>
            <w:r>
              <w:rPr>
                <w:rFonts w:ascii="Calibri" w:hAnsi="Calibri" w:cs="Calibri"/>
                <w:color w:val="000000"/>
                <w:sz w:val="24"/>
                <w:szCs w:val="24"/>
              </w:rPr>
              <w:t xml:space="preserve"> are as follows;</w:t>
            </w:r>
          </w:p>
          <w:p w:rsidR="00E06ECA" w:rsidRDefault="00E06ECA" w:rsidP="00B7211E">
            <w:pPr>
              <w:autoSpaceDE w:val="0"/>
              <w:autoSpaceDN w:val="0"/>
              <w:adjustRightInd w:val="0"/>
              <w:rPr>
                <w:rFonts w:ascii="Calibri" w:hAnsi="Calibri" w:cs="Calibri"/>
                <w:color w:val="000000"/>
                <w:sz w:val="24"/>
                <w:szCs w:val="24"/>
              </w:rPr>
            </w:pPr>
          </w:p>
          <w:p w:rsidR="0086344F" w:rsidRPr="0086344F" w:rsidRDefault="0086344F" w:rsidP="0086344F">
            <w:pPr>
              <w:pStyle w:val="ListParagraph"/>
              <w:numPr>
                <w:ilvl w:val="0"/>
                <w:numId w:val="26"/>
              </w:numPr>
              <w:autoSpaceDE w:val="0"/>
              <w:autoSpaceDN w:val="0"/>
              <w:adjustRightInd w:val="0"/>
              <w:rPr>
                <w:rFonts w:cs="Calibri"/>
                <w:color w:val="000000"/>
                <w:sz w:val="24"/>
                <w:szCs w:val="24"/>
              </w:rPr>
            </w:pPr>
            <w:r w:rsidRPr="0086344F">
              <w:rPr>
                <w:rFonts w:cs="Calibri"/>
                <w:sz w:val="24"/>
                <w:szCs w:val="24"/>
              </w:rPr>
              <w:t>It outlines the limit of the site for the purpose of providing a physical restriction and serve as visual barriers during open work construction</w:t>
            </w:r>
          </w:p>
          <w:p w:rsidR="003A1D6B" w:rsidRPr="0086344F" w:rsidRDefault="0086344F" w:rsidP="0086344F">
            <w:pPr>
              <w:pStyle w:val="ListParagraph"/>
              <w:numPr>
                <w:ilvl w:val="0"/>
                <w:numId w:val="26"/>
              </w:numPr>
              <w:autoSpaceDE w:val="0"/>
              <w:autoSpaceDN w:val="0"/>
              <w:adjustRightInd w:val="0"/>
              <w:rPr>
                <w:rFonts w:cs="Calibri"/>
                <w:color w:val="000000"/>
                <w:sz w:val="24"/>
                <w:szCs w:val="24"/>
              </w:rPr>
            </w:pPr>
            <w:r w:rsidRPr="0086344F">
              <w:rPr>
                <w:rFonts w:cs="Calibri"/>
                <w:sz w:val="24"/>
                <w:szCs w:val="24"/>
              </w:rPr>
              <w:t>to protect lives and properties at a reasonable cost</w:t>
            </w:r>
          </w:p>
          <w:p w:rsidR="003A1D6B" w:rsidRPr="0086344F" w:rsidRDefault="0086344F" w:rsidP="0086344F">
            <w:pPr>
              <w:pStyle w:val="ListParagraph"/>
              <w:numPr>
                <w:ilvl w:val="0"/>
                <w:numId w:val="26"/>
              </w:numPr>
              <w:autoSpaceDE w:val="0"/>
              <w:autoSpaceDN w:val="0"/>
              <w:adjustRightInd w:val="0"/>
              <w:rPr>
                <w:rFonts w:cs="Calibri"/>
                <w:color w:val="000000"/>
                <w:sz w:val="24"/>
                <w:szCs w:val="24"/>
              </w:rPr>
            </w:pPr>
            <w:r w:rsidRPr="0086344F">
              <w:rPr>
                <w:rFonts w:cs="Calibri"/>
                <w:sz w:val="24"/>
                <w:szCs w:val="24"/>
              </w:rPr>
              <w:t>to reduce costs associated with losses through sabotage, theft or terrorism</w:t>
            </w:r>
          </w:p>
          <w:p w:rsidR="0086344F" w:rsidRPr="0086344F" w:rsidRDefault="0086344F" w:rsidP="0086344F">
            <w:pPr>
              <w:pStyle w:val="ListParagraph"/>
              <w:numPr>
                <w:ilvl w:val="0"/>
                <w:numId w:val="26"/>
              </w:numPr>
              <w:autoSpaceDE w:val="0"/>
              <w:autoSpaceDN w:val="0"/>
              <w:adjustRightInd w:val="0"/>
              <w:rPr>
                <w:rFonts w:cs="Calibri"/>
                <w:sz w:val="24"/>
                <w:szCs w:val="24"/>
              </w:rPr>
            </w:pPr>
            <w:r w:rsidRPr="0086344F">
              <w:rPr>
                <w:rFonts w:cs="Calibri"/>
                <w:sz w:val="24"/>
                <w:szCs w:val="24"/>
              </w:rPr>
              <w:t>to protect workers and assets at the site</w:t>
            </w:r>
          </w:p>
          <w:p w:rsidR="0086344F" w:rsidRPr="0086344F" w:rsidRDefault="0086344F" w:rsidP="0086344F">
            <w:pPr>
              <w:pStyle w:val="ListParagraph"/>
              <w:numPr>
                <w:ilvl w:val="0"/>
                <w:numId w:val="26"/>
              </w:numPr>
              <w:autoSpaceDE w:val="0"/>
              <w:autoSpaceDN w:val="0"/>
              <w:adjustRightInd w:val="0"/>
              <w:rPr>
                <w:rFonts w:cs="Calibri"/>
                <w:sz w:val="24"/>
                <w:szCs w:val="24"/>
              </w:rPr>
            </w:pPr>
            <w:r w:rsidRPr="0086344F">
              <w:rPr>
                <w:rFonts w:cs="Calibri"/>
                <w:sz w:val="24"/>
                <w:szCs w:val="24"/>
              </w:rPr>
              <w:t>to provide the gates for entrance and exiting of workers and vehicles as security check point</w:t>
            </w:r>
          </w:p>
          <w:p w:rsidR="0086344F" w:rsidRDefault="0086344F" w:rsidP="00B7211E">
            <w:pPr>
              <w:autoSpaceDE w:val="0"/>
              <w:autoSpaceDN w:val="0"/>
              <w:adjustRightInd w:val="0"/>
              <w:rPr>
                <w:rFonts w:ascii="Calibri" w:hAnsi="Calibri" w:cs="Calibri"/>
                <w:color w:val="000000"/>
                <w:sz w:val="24"/>
                <w:szCs w:val="24"/>
              </w:rPr>
            </w:pPr>
          </w:p>
          <w:p w:rsidR="0086344F" w:rsidRDefault="0086344F" w:rsidP="00B7211E">
            <w:pPr>
              <w:autoSpaceDE w:val="0"/>
              <w:autoSpaceDN w:val="0"/>
              <w:adjustRightInd w:val="0"/>
              <w:rPr>
                <w:rFonts w:ascii="Calibri" w:hAnsi="Calibri" w:cs="Calibri"/>
                <w:color w:val="000000"/>
                <w:sz w:val="24"/>
                <w:szCs w:val="24"/>
              </w:rPr>
            </w:pPr>
          </w:p>
          <w:p w:rsidR="00CC2FB3" w:rsidRDefault="00B7211E" w:rsidP="00B7211E">
            <w:pPr>
              <w:rPr>
                <w:rFonts w:ascii="Calibri" w:hAnsi="Calibri" w:cs="Calibri"/>
                <w:color w:val="000000"/>
                <w:sz w:val="24"/>
                <w:szCs w:val="24"/>
              </w:rPr>
            </w:pPr>
            <w:r>
              <w:rPr>
                <w:rFonts w:ascii="Calibri,Bold" w:hAnsi="Calibri,Bold" w:cs="Calibri,Bold"/>
                <w:b/>
                <w:bCs/>
                <w:color w:val="C10000"/>
                <w:sz w:val="24"/>
                <w:szCs w:val="24"/>
              </w:rPr>
              <w:t xml:space="preserve">3. </w:t>
            </w:r>
            <w:r>
              <w:rPr>
                <w:rFonts w:ascii="Calibri" w:hAnsi="Calibri" w:cs="Calibri"/>
                <w:color w:val="000000"/>
                <w:sz w:val="24"/>
                <w:szCs w:val="24"/>
              </w:rPr>
              <w:t>How is the provision of site electricity different from building electricity? (5)</w:t>
            </w:r>
          </w:p>
          <w:p w:rsidR="0086344F" w:rsidRDefault="0086344F" w:rsidP="00B7211E">
            <w:pPr>
              <w:rPr>
                <w:rFonts w:ascii="Calibri" w:hAnsi="Calibri" w:cs="Calibri"/>
                <w:color w:val="000000"/>
                <w:sz w:val="24"/>
                <w:szCs w:val="24"/>
              </w:rPr>
            </w:pPr>
          </w:p>
          <w:p w:rsidR="0086344F" w:rsidRDefault="00901BEA" w:rsidP="00901BEA">
            <w:pPr>
              <w:autoSpaceDE w:val="0"/>
              <w:autoSpaceDN w:val="0"/>
              <w:adjustRightInd w:val="0"/>
              <w:rPr>
                <w:b/>
              </w:rPr>
            </w:pPr>
            <w:r>
              <w:rPr>
                <w:rFonts w:ascii="Calibri" w:hAnsi="Calibri" w:cs="Calibri"/>
                <w:sz w:val="24"/>
                <w:szCs w:val="24"/>
              </w:rPr>
              <w:t xml:space="preserve">Regulations and guidelines for the installation of electrical sources are provided by the U.K.’s Building Regulations. These must be adhered to when dealing with electricity supply. The main issues confronting construction sites with regards to electrical installation is the </w:t>
            </w:r>
            <w:r>
              <w:rPr>
                <w:rFonts w:ascii="Calibri" w:hAnsi="Calibri" w:cs="Calibri"/>
                <w:sz w:val="24"/>
                <w:szCs w:val="24"/>
              </w:rPr>
              <w:lastRenderedPageBreak/>
              <w:t>unprotected nature of the outdoor installations which makes them potential hazards. Short circuiting and exposure to live wires could result in fires or shocks respectively. Electricity is required on the site to provide power for gadgets and lighting for accommodation and to power different types of machinery.</w:t>
            </w:r>
          </w:p>
          <w:p w:rsidR="00CC2FB3" w:rsidRDefault="00CC2FB3" w:rsidP="00A851DA">
            <w:pPr>
              <w:rPr>
                <w:b/>
              </w:rPr>
            </w:pPr>
          </w:p>
        </w:tc>
      </w:tr>
    </w:tbl>
    <w:p w:rsidR="00503D7E" w:rsidRPr="00B0415E" w:rsidRDefault="00503D7E" w:rsidP="00A851DA">
      <w:pPr>
        <w:autoSpaceDE w:val="0"/>
        <w:autoSpaceDN w:val="0"/>
        <w:adjustRightInd w:val="0"/>
        <w:spacing w:after="0" w:line="240" w:lineRule="auto"/>
        <w:rPr>
          <w:rFonts w:cs="CalvertMT-Bold"/>
          <w:b/>
          <w:bCs/>
          <w:color w:val="002060"/>
          <w:sz w:val="28"/>
          <w:lang w:val="en-US"/>
        </w:rPr>
      </w:pPr>
    </w:p>
    <w:p w:rsidR="00A851DA" w:rsidRPr="00B0415E" w:rsidRDefault="00AE1481" w:rsidP="00A851DA">
      <w:pPr>
        <w:autoSpaceDE w:val="0"/>
        <w:autoSpaceDN w:val="0"/>
        <w:adjustRightInd w:val="0"/>
        <w:spacing w:after="0" w:line="240" w:lineRule="auto"/>
        <w:rPr>
          <w:rFonts w:cs="CalvertMT-Bold"/>
          <w:b/>
          <w:bCs/>
          <w:color w:val="002060"/>
          <w:sz w:val="28"/>
          <w:lang w:val="en-US"/>
        </w:rPr>
      </w:pPr>
      <w:r>
        <w:rPr>
          <w:rFonts w:cs="CalvertMT-Bold"/>
          <w:b/>
          <w:bCs/>
          <w:color w:val="002060"/>
          <w:sz w:val="28"/>
          <w:lang w:val="en-US"/>
        </w:rPr>
        <w:t>Student</w:t>
      </w:r>
      <w:r w:rsidR="00A851DA" w:rsidRPr="00B0415E">
        <w:rPr>
          <w:rFonts w:cs="CalvertMT-Bold"/>
          <w:b/>
          <w:bCs/>
          <w:color w:val="002060"/>
          <w:sz w:val="28"/>
          <w:lang w:val="en-US"/>
        </w:rPr>
        <w:t xml:space="preserve"> Statement:</w:t>
      </w:r>
    </w:p>
    <w:p w:rsidR="00A851DA" w:rsidRPr="00B0415E" w:rsidRDefault="00A851DA" w:rsidP="00A851DA">
      <w:pPr>
        <w:autoSpaceDE w:val="0"/>
        <w:autoSpaceDN w:val="0"/>
        <w:adjustRightInd w:val="0"/>
        <w:spacing w:after="0" w:line="240" w:lineRule="auto"/>
        <w:rPr>
          <w:rFonts w:cs="CalvertMT-Bold"/>
          <w:b/>
          <w:bCs/>
          <w:color w:val="001AE6"/>
          <w:lang w:val="en-US"/>
        </w:rPr>
      </w:pPr>
    </w:p>
    <w:p w:rsidR="00A851DA" w:rsidRPr="00B0415E" w:rsidRDefault="00405895" w:rsidP="00A851DA">
      <w:pPr>
        <w:autoSpaceDE w:val="0"/>
        <w:autoSpaceDN w:val="0"/>
        <w:adjustRightInd w:val="0"/>
        <w:spacing w:after="0" w:line="240" w:lineRule="auto"/>
        <w:rPr>
          <w:rFonts w:cs="Bliss-Regular"/>
          <w:color w:val="000000"/>
          <w:lang w:val="en-US"/>
        </w:rPr>
      </w:pPr>
      <w:r w:rsidRPr="00B0415E">
        <w:rPr>
          <w:rFonts w:cs="Bliss-Regular"/>
          <w:color w:val="000000"/>
          <w:lang w:val="en-US"/>
        </w:rPr>
        <w:t>By submitting this assignment, I confirm that this is my own work.</w:t>
      </w:r>
    </w:p>
    <w:p w:rsidR="00503D7E" w:rsidRPr="00B0415E" w:rsidRDefault="00503D7E" w:rsidP="00A851DA">
      <w:pPr>
        <w:autoSpaceDE w:val="0"/>
        <w:autoSpaceDN w:val="0"/>
        <w:adjustRightInd w:val="0"/>
        <w:spacing w:after="0" w:line="240" w:lineRule="auto"/>
        <w:rPr>
          <w:rFonts w:cs="Bliss-Regular"/>
          <w:color w:val="000000"/>
          <w:lang w:val="en-US"/>
        </w:rPr>
      </w:pPr>
    </w:p>
    <w:p w:rsidR="00503D7E" w:rsidRPr="00B0415E" w:rsidRDefault="00503D7E" w:rsidP="00A851DA">
      <w:pPr>
        <w:autoSpaceDE w:val="0"/>
        <w:autoSpaceDN w:val="0"/>
        <w:adjustRightInd w:val="0"/>
        <w:spacing w:after="0" w:line="240" w:lineRule="auto"/>
        <w:rPr>
          <w:rFonts w:cs="Bliss-Regular"/>
          <w:color w:val="000000"/>
          <w:lang w:val="en-US"/>
        </w:rPr>
      </w:pPr>
    </w:p>
    <w:p w:rsidR="00A851DA" w:rsidRPr="00B0415E" w:rsidRDefault="00A851DA" w:rsidP="00A851DA">
      <w:pPr>
        <w:autoSpaceDE w:val="0"/>
        <w:autoSpaceDN w:val="0"/>
        <w:adjustRightInd w:val="0"/>
        <w:spacing w:after="0" w:line="240" w:lineRule="auto"/>
        <w:rPr>
          <w:rFonts w:cs="Bliss-Regular"/>
          <w:color w:val="000000"/>
          <w:lang w:val="en-US"/>
        </w:rPr>
      </w:pPr>
    </w:p>
    <w:tbl>
      <w:tblPr>
        <w:tblStyle w:val="TableGrid"/>
        <w:tblW w:w="0" w:type="auto"/>
        <w:tblLook w:val="04A0"/>
      </w:tblPr>
      <w:tblGrid>
        <w:gridCol w:w="2310"/>
        <w:gridCol w:w="4035"/>
        <w:gridCol w:w="1276"/>
        <w:gridCol w:w="1621"/>
      </w:tblGrid>
      <w:tr w:rsidR="00405895" w:rsidRPr="00B0415E" w:rsidTr="00405895">
        <w:tc>
          <w:tcPr>
            <w:tcW w:w="2310"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Student Signature</w:t>
            </w:r>
          </w:p>
        </w:tc>
        <w:tc>
          <w:tcPr>
            <w:tcW w:w="4035" w:type="dxa"/>
          </w:tcPr>
          <w:p w:rsidR="00405895" w:rsidRPr="00B0415E" w:rsidRDefault="00F51DA0" w:rsidP="00A851DA">
            <w:pPr>
              <w:rPr>
                <w:rFonts w:cs="Bliss-Regular"/>
                <w:color w:val="000000"/>
              </w:rPr>
            </w:pPr>
            <w:r>
              <w:rPr>
                <w:rFonts w:cs="Bliss-Regular"/>
                <w:color w:val="000000"/>
              </w:rPr>
              <w:t>Maung Maung Min Thaik</w:t>
            </w:r>
          </w:p>
        </w:tc>
        <w:tc>
          <w:tcPr>
            <w:tcW w:w="1276"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Date</w:t>
            </w:r>
          </w:p>
        </w:tc>
        <w:tc>
          <w:tcPr>
            <w:tcW w:w="1621" w:type="dxa"/>
          </w:tcPr>
          <w:p w:rsidR="00405895" w:rsidRPr="00B0415E" w:rsidRDefault="00B14EBE" w:rsidP="002F7A3A">
            <w:pPr>
              <w:rPr>
                <w:rFonts w:cs="Bliss-Regular"/>
                <w:color w:val="000000"/>
              </w:rPr>
            </w:pPr>
            <w:r>
              <w:rPr>
                <w:rFonts w:cs="Bliss-Regular"/>
                <w:color w:val="000000"/>
              </w:rPr>
              <w:t>1/</w:t>
            </w:r>
            <w:r w:rsidR="002F7A3A">
              <w:rPr>
                <w:rFonts w:cs="Bliss-Regular"/>
                <w:color w:val="000000"/>
              </w:rPr>
              <w:t>27</w:t>
            </w:r>
            <w:r>
              <w:rPr>
                <w:rFonts w:cs="Bliss-Regular"/>
                <w:color w:val="000000"/>
              </w:rPr>
              <w:t>/</w:t>
            </w:r>
            <w:r w:rsidR="00F51DA0">
              <w:rPr>
                <w:rFonts w:cs="Bliss-Regular"/>
                <w:color w:val="000000"/>
              </w:rPr>
              <w:t>201</w:t>
            </w:r>
            <w:r w:rsidR="007769B3">
              <w:rPr>
                <w:rFonts w:cs="Bliss-Regular"/>
                <w:color w:val="000000"/>
              </w:rPr>
              <w:t>7</w:t>
            </w:r>
          </w:p>
        </w:tc>
      </w:tr>
    </w:tbl>
    <w:p w:rsidR="00A851DA" w:rsidRPr="00B0415E" w:rsidRDefault="00A851DA" w:rsidP="00A851DA">
      <w:pPr>
        <w:rPr>
          <w:rFonts w:cs="Bliss-Regular"/>
          <w:color w:val="000000"/>
          <w:lang w:val="en-US"/>
        </w:rPr>
      </w:pPr>
    </w:p>
    <w:p w:rsidR="00A851DA" w:rsidRPr="00B0415E" w:rsidRDefault="00A851DA" w:rsidP="00A851DA">
      <w:pPr>
        <w:rPr>
          <w:rFonts w:cs="Bliss-Regular"/>
          <w:color w:val="000000"/>
          <w:lang w:val="en-US"/>
        </w:rPr>
      </w:pPr>
    </w:p>
    <w:p w:rsidR="00A851DA" w:rsidRPr="00B0415E" w:rsidRDefault="00503D7E" w:rsidP="00503D7E">
      <w:pPr>
        <w:shd w:val="clear" w:color="auto" w:fill="D9D9D9" w:themeFill="background1" w:themeFillShade="D9"/>
        <w:rPr>
          <w:b/>
          <w:sz w:val="32"/>
          <w:lang w:val="en-US"/>
        </w:rPr>
      </w:pPr>
      <w:r w:rsidRPr="00B0415E">
        <w:rPr>
          <w:b/>
          <w:sz w:val="28"/>
          <w:lang w:val="en-US"/>
        </w:rPr>
        <w:t>For Tutor / Assessor Use Only</w:t>
      </w:r>
    </w:p>
    <w:tbl>
      <w:tblPr>
        <w:tblStyle w:val="TableGrid"/>
        <w:tblW w:w="0" w:type="auto"/>
        <w:tblLook w:val="04A0"/>
      </w:tblPr>
      <w:tblGrid>
        <w:gridCol w:w="4621"/>
        <w:gridCol w:w="4621"/>
      </w:tblGrid>
      <w:tr w:rsidR="00503D7E" w:rsidRPr="00B0415E" w:rsidTr="00B0415E">
        <w:trPr>
          <w:trHeight w:val="249"/>
        </w:trPr>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Total Marks</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Marks Obtained</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B0415E" w:rsidP="00503D7E">
            <w:pPr>
              <w:rPr>
                <w:b/>
                <w:color w:val="002060"/>
              </w:rPr>
            </w:pPr>
            <w:r w:rsidRPr="00B0415E">
              <w:rPr>
                <w:b/>
                <w:color w:val="002060"/>
              </w:rPr>
              <w:t>Percentage / Grade</w:t>
            </w:r>
          </w:p>
        </w:tc>
        <w:tc>
          <w:tcPr>
            <w:tcW w:w="4621" w:type="dxa"/>
          </w:tcPr>
          <w:p w:rsidR="00503D7E" w:rsidRPr="00B0415E" w:rsidRDefault="00503D7E" w:rsidP="00503D7E">
            <w:pPr>
              <w:rPr>
                <w:rFonts w:cs="Times New Roman"/>
                <w:szCs w:val="32"/>
              </w:rPr>
            </w:pPr>
          </w:p>
        </w:tc>
      </w:tr>
    </w:tbl>
    <w:p w:rsidR="00A851DA" w:rsidRDefault="00A851DA"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EA30AB" w:rsidRDefault="00EA30AB" w:rsidP="00503D7E">
      <w:pPr>
        <w:rPr>
          <w:rFonts w:cs="Times New Roman"/>
          <w:sz w:val="24"/>
          <w:szCs w:val="32"/>
        </w:rPr>
      </w:pPr>
    </w:p>
    <w:p w:rsidR="00EA30AB" w:rsidRDefault="00EA30AB" w:rsidP="00503D7E">
      <w:pPr>
        <w:rPr>
          <w:rFonts w:cs="Times New Roman"/>
          <w:sz w:val="24"/>
          <w:szCs w:val="32"/>
        </w:rPr>
      </w:pPr>
    </w:p>
    <w:p w:rsidR="00EA30AB" w:rsidRPr="00B0415E" w:rsidRDefault="00EA30AB" w:rsidP="00503D7E">
      <w:pPr>
        <w:rPr>
          <w:rFonts w:cs="Times New Roman"/>
          <w:sz w:val="24"/>
          <w:szCs w:val="32"/>
        </w:rPr>
      </w:pPr>
    </w:p>
    <w:sectPr w:rsidR="00EA30AB" w:rsidRPr="00B0415E" w:rsidSect="00187EB4">
      <w:pgSz w:w="11906" w:h="16838"/>
      <w:pgMar w:top="1440" w:right="1440" w:bottom="1440" w:left="1440" w:header="708" w:footer="708"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90748A" w:rsidRDefault="0090748A" w:rsidP="00CB4D0A">
      <w:pPr>
        <w:spacing w:after="0" w:line="240" w:lineRule="auto"/>
      </w:pPr>
      <w:r>
        <w:separator/>
      </w:r>
    </w:p>
  </w:endnote>
  <w:endnote w:type="continuationSeparator" w:id="1">
    <w:p w:rsidR="0090748A" w:rsidRDefault="0090748A" w:rsidP="00CB4D0A">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Arial Unicode MS">
    <w:panose1 w:val="020B0604020202020204"/>
    <w:charset w:val="80"/>
    <w:family w:val="swiss"/>
    <w:pitch w:val="variable"/>
    <w:sig w:usb0="F7FFAFFF" w:usb1="E9DFFFFF" w:usb2="0000003F" w:usb3="00000000" w:csb0="003F01FF" w:csb1="00000000"/>
  </w:font>
  <w:font w:name="Courier New">
    <w:panose1 w:val="02070309020205020404"/>
    <w:charset w:val="00"/>
    <w:family w:val="modern"/>
    <w:pitch w:val="fixed"/>
    <w:sig w:usb0="E0002AFF" w:usb1="C0007843" w:usb2="00000009" w:usb3="00000000" w:csb0="000001FF" w:csb1="00000000"/>
  </w:font>
  <w:font w:name="Times New Roman">
    <w:panose1 w:val="02020603050405020304"/>
    <w:charset w:val="00"/>
    <w:family w:val="roman"/>
    <w:pitch w:val="variable"/>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Bold">
    <w:panose1 w:val="00000000000000000000"/>
    <w:charset w:val="00"/>
    <w:family w:val="auto"/>
    <w:notTrueType/>
    <w:pitch w:val="default"/>
    <w:sig w:usb0="00000003" w:usb1="00000000" w:usb2="00000000" w:usb3="00000000" w:csb0="00000001"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CalvertMT-Bold">
    <w:panose1 w:val="00000000000000000000"/>
    <w:charset w:val="00"/>
    <w:family w:val="roman"/>
    <w:notTrueType/>
    <w:pitch w:val="default"/>
    <w:sig w:usb0="00000003" w:usb1="00000000" w:usb2="00000000" w:usb3="00000000" w:csb0="00000001" w:csb1="00000000"/>
  </w:font>
  <w:font w:name="Bliss-Regular">
    <w:panose1 w:val="00000000000000000000"/>
    <w:charset w:val="00"/>
    <w:family w:val="swiss"/>
    <w:notTrueType/>
    <w:pitch w:val="default"/>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90748A" w:rsidRDefault="0090748A" w:rsidP="00CB4D0A">
      <w:pPr>
        <w:spacing w:after="0" w:line="240" w:lineRule="auto"/>
      </w:pPr>
      <w:r>
        <w:separator/>
      </w:r>
    </w:p>
  </w:footnote>
  <w:footnote w:type="continuationSeparator" w:id="1">
    <w:p w:rsidR="0090748A" w:rsidRDefault="0090748A" w:rsidP="00CB4D0A">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51537CA"/>
    <w:multiLevelType w:val="hybridMultilevel"/>
    <w:tmpl w:val="478E93FA"/>
    <w:lvl w:ilvl="0" w:tplc="F14A3316">
      <w:start w:val="11"/>
      <w:numFmt w:val="bullet"/>
      <w:lvlText w:val=""/>
      <w:lvlJc w:val="left"/>
      <w:pPr>
        <w:ind w:left="720" w:hanging="360"/>
      </w:pPr>
      <w:rPr>
        <w:rFonts w:ascii="Arial Unicode MS" w:eastAsia="Arial Unicode MS" w:hAnsi="Arial Unicode MS" w:cs="Arial Unicode MS" w:hint="eastAsia"/>
        <w:b/>
        <w:color w:val="EE7D31"/>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nsid w:val="0E550ED6"/>
    <w:multiLevelType w:val="hybridMultilevel"/>
    <w:tmpl w:val="FE28EA98"/>
    <w:lvl w:ilvl="0" w:tplc="C1EACEF4">
      <w:numFmt w:val="bullet"/>
      <w:lvlText w:val=""/>
      <w:lvlJc w:val="left"/>
      <w:pPr>
        <w:ind w:left="720" w:hanging="360"/>
      </w:pPr>
      <w:rPr>
        <w:rFonts w:ascii="Arial Unicode MS" w:eastAsia="Arial Unicode MS" w:hAnsi="Arial Unicode MS" w:cs="Arial Unicode MS" w:hint="eastAsia"/>
        <w:b/>
        <w:color w:val="EE7D31"/>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nsid w:val="13E601F0"/>
    <w:multiLevelType w:val="hybridMultilevel"/>
    <w:tmpl w:val="073E35A2"/>
    <w:lvl w:ilvl="0" w:tplc="4E1E378C">
      <w:start w:val="1"/>
      <w:numFmt w:val="lowerRoman"/>
      <w:lvlText w:val="%1."/>
      <w:lvlJc w:val="left"/>
      <w:pPr>
        <w:ind w:left="1080" w:hanging="720"/>
      </w:pPr>
      <w:rPr>
        <w:rFonts w:hint="default"/>
      </w:rPr>
    </w:lvl>
    <w:lvl w:ilvl="1" w:tplc="D92C0314">
      <w:start w:val="1"/>
      <w:numFmt w:val="lowerRoman"/>
      <w:lvlText w:val="%2)"/>
      <w:lvlJc w:val="left"/>
      <w:pPr>
        <w:ind w:left="1800" w:hanging="720"/>
      </w:pPr>
      <w:rPr>
        <w:rFonts w:ascii="Calibri,Bold" w:hAnsi="Calibri,Bold" w:cs="Calibri,Bold" w:hint="default"/>
        <w:b/>
        <w:color w:val="EE7D31"/>
      </w:rPr>
    </w:lvl>
    <w:lvl w:ilvl="2" w:tplc="06625B2C">
      <w:numFmt w:val="bullet"/>
      <w:lvlText w:val=""/>
      <w:lvlJc w:val="left"/>
      <w:pPr>
        <w:ind w:left="2340" w:hanging="360"/>
      </w:pPr>
      <w:rPr>
        <w:rFonts w:ascii="Arial Unicode MS" w:eastAsia="Arial Unicode MS" w:hAnsi="Arial Unicode MS" w:cs="Arial Unicode MS" w:hint="eastAsia"/>
        <w:b/>
        <w:color w:val="EE7D31"/>
      </w:r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nsid w:val="16E16175"/>
    <w:multiLevelType w:val="hybridMultilevel"/>
    <w:tmpl w:val="2EEC58D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nsid w:val="1982484D"/>
    <w:multiLevelType w:val="hybridMultilevel"/>
    <w:tmpl w:val="DA1CF29A"/>
    <w:lvl w:ilvl="0" w:tplc="0409000F">
      <w:start w:val="1"/>
      <w:numFmt w:val="decimal"/>
      <w:lvlText w:val="%1."/>
      <w:lvlJc w:val="left"/>
      <w:pPr>
        <w:ind w:left="1440" w:hanging="72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5">
    <w:nsid w:val="1DF8620F"/>
    <w:multiLevelType w:val="hybridMultilevel"/>
    <w:tmpl w:val="3902897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nsid w:val="1E346B28"/>
    <w:multiLevelType w:val="hybridMultilevel"/>
    <w:tmpl w:val="7A8E19F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nsid w:val="200B094A"/>
    <w:multiLevelType w:val="hybridMultilevel"/>
    <w:tmpl w:val="21169C62"/>
    <w:lvl w:ilvl="0" w:tplc="4E1E378C">
      <w:start w:val="1"/>
      <w:numFmt w:val="lowerRoman"/>
      <w:lvlText w:val="%1."/>
      <w:lvlJc w:val="left"/>
      <w:pPr>
        <w:ind w:left="1080" w:hanging="720"/>
      </w:pPr>
      <w:rPr>
        <w:rFonts w:hint="default"/>
      </w:rPr>
    </w:lvl>
    <w:lvl w:ilvl="1" w:tplc="04090001">
      <w:start w:val="1"/>
      <w:numFmt w:val="bullet"/>
      <w:lvlText w:val=""/>
      <w:lvlJc w:val="left"/>
      <w:pPr>
        <w:ind w:left="1800" w:hanging="720"/>
      </w:pPr>
      <w:rPr>
        <w:rFonts w:ascii="Symbol" w:hAnsi="Symbol" w:hint="default"/>
        <w:b/>
        <w:color w:val="EE7D31"/>
      </w:rPr>
    </w:lvl>
    <w:lvl w:ilvl="2" w:tplc="06625B2C">
      <w:numFmt w:val="bullet"/>
      <w:lvlText w:val=""/>
      <w:lvlJc w:val="left"/>
      <w:pPr>
        <w:ind w:left="2340" w:hanging="360"/>
      </w:pPr>
      <w:rPr>
        <w:rFonts w:ascii="Arial Unicode MS" w:eastAsia="Arial Unicode MS" w:hAnsi="Arial Unicode MS" w:cs="Arial Unicode MS" w:hint="eastAsia"/>
        <w:b/>
        <w:color w:val="EE7D31"/>
      </w:r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nsid w:val="31BB0760"/>
    <w:multiLevelType w:val="hybridMultilevel"/>
    <w:tmpl w:val="202E0CF8"/>
    <w:lvl w:ilvl="0" w:tplc="04090001">
      <w:start w:val="1"/>
      <w:numFmt w:val="bullet"/>
      <w:lvlText w:val=""/>
      <w:lvlJc w:val="left"/>
      <w:pPr>
        <w:ind w:left="1800" w:hanging="360"/>
      </w:pPr>
      <w:rPr>
        <w:rFonts w:ascii="Symbol" w:hAnsi="Symbol"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9">
    <w:nsid w:val="31BB1F98"/>
    <w:multiLevelType w:val="hybridMultilevel"/>
    <w:tmpl w:val="87CC3A56"/>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nsid w:val="3BF5778C"/>
    <w:multiLevelType w:val="hybridMultilevel"/>
    <w:tmpl w:val="3258C7D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nsid w:val="41F34E39"/>
    <w:multiLevelType w:val="hybridMultilevel"/>
    <w:tmpl w:val="71F43B3E"/>
    <w:lvl w:ilvl="0" w:tplc="04090003">
      <w:start w:val="1"/>
      <w:numFmt w:val="bullet"/>
      <w:lvlText w:val="o"/>
      <w:lvlJc w:val="left"/>
      <w:pPr>
        <w:ind w:left="1080" w:hanging="360"/>
      </w:pPr>
      <w:rPr>
        <w:rFonts w:ascii="Courier New" w:hAnsi="Courier New" w:cs="Courier New"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2">
    <w:nsid w:val="47391E90"/>
    <w:multiLevelType w:val="hybridMultilevel"/>
    <w:tmpl w:val="85AEEF5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nsid w:val="499C171F"/>
    <w:multiLevelType w:val="hybridMultilevel"/>
    <w:tmpl w:val="5B0C6C7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nsid w:val="4BA35E69"/>
    <w:multiLevelType w:val="hybridMultilevel"/>
    <w:tmpl w:val="53206982"/>
    <w:lvl w:ilvl="0" w:tplc="4E1E378C">
      <w:start w:val="1"/>
      <w:numFmt w:val="low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nsid w:val="4C10422B"/>
    <w:multiLevelType w:val="hybridMultilevel"/>
    <w:tmpl w:val="276E2CEC"/>
    <w:lvl w:ilvl="0" w:tplc="39445A5E">
      <w:start w:val="1"/>
      <w:numFmt w:val="decimal"/>
      <w:lvlText w:val="%1."/>
      <w:lvlJc w:val="left"/>
      <w:pPr>
        <w:ind w:left="720" w:hanging="360"/>
      </w:pPr>
      <w:rPr>
        <w:rFonts w:ascii="Calibri,Bold" w:hAnsi="Calibri,Bold" w:cs="Calibri,Bold" w:hint="default"/>
        <w:b/>
        <w:color w:val="C1000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nsid w:val="4F1D4919"/>
    <w:multiLevelType w:val="hybridMultilevel"/>
    <w:tmpl w:val="14BE2274"/>
    <w:lvl w:ilvl="0" w:tplc="7688C384">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nsid w:val="577732A2"/>
    <w:multiLevelType w:val="hybridMultilevel"/>
    <w:tmpl w:val="38407970"/>
    <w:lvl w:ilvl="0" w:tplc="D25A8224">
      <w:numFmt w:val="bullet"/>
      <w:lvlText w:val=""/>
      <w:lvlJc w:val="left"/>
      <w:pPr>
        <w:ind w:left="720" w:hanging="360"/>
      </w:pPr>
      <w:rPr>
        <w:rFonts w:ascii="Arial Unicode MS" w:eastAsia="Arial Unicode MS" w:hAnsi="Arial Unicode MS" w:cs="Arial Unicode MS" w:hint="eastAsia"/>
        <w:b/>
        <w:color w:val="EE7D31"/>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nsid w:val="57F5237F"/>
    <w:multiLevelType w:val="hybridMultilevel"/>
    <w:tmpl w:val="D188C86A"/>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9">
    <w:nsid w:val="5BC73976"/>
    <w:multiLevelType w:val="hybridMultilevel"/>
    <w:tmpl w:val="42DA3290"/>
    <w:lvl w:ilvl="0" w:tplc="04090001">
      <w:start w:val="1"/>
      <w:numFmt w:val="bullet"/>
      <w:lvlText w:val=""/>
      <w:lvlJc w:val="left"/>
      <w:pPr>
        <w:ind w:left="720" w:hanging="360"/>
      </w:pPr>
      <w:rPr>
        <w:rFonts w:ascii="Symbol" w:hAnsi="Symbol" w:hint="default"/>
        <w:b/>
        <w:color w:val="EE7D31"/>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nsid w:val="61972583"/>
    <w:multiLevelType w:val="hybridMultilevel"/>
    <w:tmpl w:val="ABAC91A2"/>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1">
      <w:start w:val="1"/>
      <w:numFmt w:val="bullet"/>
      <w:lvlText w:val=""/>
      <w:lvlJc w:val="left"/>
      <w:pPr>
        <w:ind w:left="2160" w:hanging="360"/>
      </w:pPr>
      <w:rPr>
        <w:rFonts w:ascii="Symbol" w:hAnsi="Symbol"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nsid w:val="69605BAA"/>
    <w:multiLevelType w:val="hybridMultilevel"/>
    <w:tmpl w:val="AB3EEF6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
    <w:nsid w:val="6ACD1102"/>
    <w:multiLevelType w:val="hybridMultilevel"/>
    <w:tmpl w:val="3ACAABB6"/>
    <w:lvl w:ilvl="0" w:tplc="04090001">
      <w:start w:val="1"/>
      <w:numFmt w:val="bullet"/>
      <w:lvlText w:val=""/>
      <w:lvlJc w:val="left"/>
      <w:pPr>
        <w:ind w:left="1800" w:hanging="360"/>
      </w:pPr>
      <w:rPr>
        <w:rFonts w:ascii="Symbol" w:hAnsi="Symbol"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23">
    <w:nsid w:val="78231732"/>
    <w:multiLevelType w:val="hybridMultilevel"/>
    <w:tmpl w:val="3488CB3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4">
    <w:nsid w:val="78EA7E9D"/>
    <w:multiLevelType w:val="hybridMultilevel"/>
    <w:tmpl w:val="3B3E13D8"/>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5">
    <w:nsid w:val="7FD01AD1"/>
    <w:multiLevelType w:val="hybridMultilevel"/>
    <w:tmpl w:val="E872082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16"/>
  </w:num>
  <w:num w:numId="2">
    <w:abstractNumId w:val="15"/>
  </w:num>
  <w:num w:numId="3">
    <w:abstractNumId w:val="2"/>
  </w:num>
  <w:num w:numId="4">
    <w:abstractNumId w:val="9"/>
  </w:num>
  <w:num w:numId="5">
    <w:abstractNumId w:val="24"/>
  </w:num>
  <w:num w:numId="6">
    <w:abstractNumId w:val="22"/>
  </w:num>
  <w:num w:numId="7">
    <w:abstractNumId w:val="14"/>
  </w:num>
  <w:num w:numId="8">
    <w:abstractNumId w:val="0"/>
  </w:num>
  <w:num w:numId="9">
    <w:abstractNumId w:val="4"/>
  </w:num>
  <w:num w:numId="10">
    <w:abstractNumId w:val="18"/>
  </w:num>
  <w:num w:numId="11">
    <w:abstractNumId w:val="7"/>
  </w:num>
  <w:num w:numId="12">
    <w:abstractNumId w:val="8"/>
  </w:num>
  <w:num w:numId="13">
    <w:abstractNumId w:val="6"/>
  </w:num>
  <w:num w:numId="14">
    <w:abstractNumId w:val="20"/>
  </w:num>
  <w:num w:numId="15">
    <w:abstractNumId w:val="5"/>
  </w:num>
  <w:num w:numId="16">
    <w:abstractNumId w:val="21"/>
  </w:num>
  <w:num w:numId="17">
    <w:abstractNumId w:val="10"/>
  </w:num>
  <w:num w:numId="18">
    <w:abstractNumId w:val="1"/>
  </w:num>
  <w:num w:numId="19">
    <w:abstractNumId w:val="19"/>
  </w:num>
  <w:num w:numId="20">
    <w:abstractNumId w:val="11"/>
  </w:num>
  <w:num w:numId="21">
    <w:abstractNumId w:val="13"/>
  </w:num>
  <w:num w:numId="22">
    <w:abstractNumId w:val="17"/>
  </w:num>
  <w:num w:numId="23">
    <w:abstractNumId w:val="25"/>
  </w:num>
  <w:num w:numId="24">
    <w:abstractNumId w:val="3"/>
  </w:num>
  <w:num w:numId="25">
    <w:abstractNumId w:val="12"/>
  </w:num>
  <w:num w:numId="26">
    <w:abstractNumId w:val="23"/>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10"/>
  <w:defaultTabStop w:val="720"/>
  <w:characterSpacingControl w:val="doNotCompress"/>
  <w:hdrShapeDefaults>
    <o:shapedefaults v:ext="edit" spidmax="95234">
      <o:colormenu v:ext="edit" strokecolor="none"/>
    </o:shapedefaults>
  </w:hdrShapeDefaults>
  <w:footnotePr>
    <w:footnote w:id="0"/>
    <w:footnote w:id="1"/>
  </w:footnotePr>
  <w:endnotePr>
    <w:endnote w:id="0"/>
    <w:endnote w:id="1"/>
  </w:endnotePr>
  <w:compat/>
  <w:rsids>
    <w:rsidRoot w:val="00490CB9"/>
    <w:rsid w:val="000158F9"/>
    <w:rsid w:val="0002385A"/>
    <w:rsid w:val="00035CDD"/>
    <w:rsid w:val="00040083"/>
    <w:rsid w:val="00055992"/>
    <w:rsid w:val="00065807"/>
    <w:rsid w:val="00076EC8"/>
    <w:rsid w:val="000817EF"/>
    <w:rsid w:val="000820E8"/>
    <w:rsid w:val="000972B5"/>
    <w:rsid w:val="000B7148"/>
    <w:rsid w:val="000C4075"/>
    <w:rsid w:val="000D1789"/>
    <w:rsid w:val="000E21DF"/>
    <w:rsid w:val="001063B6"/>
    <w:rsid w:val="001175EE"/>
    <w:rsid w:val="00117F5D"/>
    <w:rsid w:val="001527E1"/>
    <w:rsid w:val="00157CF6"/>
    <w:rsid w:val="00166BA1"/>
    <w:rsid w:val="00172957"/>
    <w:rsid w:val="00182416"/>
    <w:rsid w:val="00182D47"/>
    <w:rsid w:val="00187EB4"/>
    <w:rsid w:val="001979ED"/>
    <w:rsid w:val="001A0889"/>
    <w:rsid w:val="001A2EF9"/>
    <w:rsid w:val="001D1212"/>
    <w:rsid w:val="001D72CF"/>
    <w:rsid w:val="001F0481"/>
    <w:rsid w:val="00200C92"/>
    <w:rsid w:val="0020451E"/>
    <w:rsid w:val="00206B9D"/>
    <w:rsid w:val="00207473"/>
    <w:rsid w:val="0022591F"/>
    <w:rsid w:val="00225F8D"/>
    <w:rsid w:val="0022713D"/>
    <w:rsid w:val="0023259C"/>
    <w:rsid w:val="002616F0"/>
    <w:rsid w:val="002B0BD7"/>
    <w:rsid w:val="002B573D"/>
    <w:rsid w:val="002C5CB2"/>
    <w:rsid w:val="002F0C95"/>
    <w:rsid w:val="002F779F"/>
    <w:rsid w:val="002F7A3A"/>
    <w:rsid w:val="00307BDF"/>
    <w:rsid w:val="00322B6B"/>
    <w:rsid w:val="00371885"/>
    <w:rsid w:val="00394AFB"/>
    <w:rsid w:val="00397318"/>
    <w:rsid w:val="003A1D6B"/>
    <w:rsid w:val="003A7357"/>
    <w:rsid w:val="003E2B87"/>
    <w:rsid w:val="003F55DB"/>
    <w:rsid w:val="00402786"/>
    <w:rsid w:val="00405895"/>
    <w:rsid w:val="004058DF"/>
    <w:rsid w:val="00405E66"/>
    <w:rsid w:val="00417C71"/>
    <w:rsid w:val="00443E6F"/>
    <w:rsid w:val="00452F21"/>
    <w:rsid w:val="004628BC"/>
    <w:rsid w:val="00477E31"/>
    <w:rsid w:val="00483819"/>
    <w:rsid w:val="00486F1A"/>
    <w:rsid w:val="00490CB9"/>
    <w:rsid w:val="004A14BD"/>
    <w:rsid w:val="004A2CE2"/>
    <w:rsid w:val="004B2F96"/>
    <w:rsid w:val="004C16F4"/>
    <w:rsid w:val="004D1D2E"/>
    <w:rsid w:val="004E3CDA"/>
    <w:rsid w:val="004F1365"/>
    <w:rsid w:val="004F4B4D"/>
    <w:rsid w:val="0050216D"/>
    <w:rsid w:val="00503D7E"/>
    <w:rsid w:val="0050778F"/>
    <w:rsid w:val="005121C3"/>
    <w:rsid w:val="00524440"/>
    <w:rsid w:val="00527870"/>
    <w:rsid w:val="00527C11"/>
    <w:rsid w:val="00535F31"/>
    <w:rsid w:val="00545A9F"/>
    <w:rsid w:val="00550A7D"/>
    <w:rsid w:val="005566EF"/>
    <w:rsid w:val="00574D64"/>
    <w:rsid w:val="00591365"/>
    <w:rsid w:val="005934D4"/>
    <w:rsid w:val="005B163D"/>
    <w:rsid w:val="005B31E4"/>
    <w:rsid w:val="005C7EEF"/>
    <w:rsid w:val="005C7F39"/>
    <w:rsid w:val="005D0C1E"/>
    <w:rsid w:val="005E107A"/>
    <w:rsid w:val="005F7BAF"/>
    <w:rsid w:val="006034F6"/>
    <w:rsid w:val="00604B52"/>
    <w:rsid w:val="00607874"/>
    <w:rsid w:val="00607E77"/>
    <w:rsid w:val="00617BB3"/>
    <w:rsid w:val="00636BCE"/>
    <w:rsid w:val="006374A8"/>
    <w:rsid w:val="00640116"/>
    <w:rsid w:val="00645CDD"/>
    <w:rsid w:val="00654404"/>
    <w:rsid w:val="006823A7"/>
    <w:rsid w:val="00687EE8"/>
    <w:rsid w:val="006B153F"/>
    <w:rsid w:val="006B7085"/>
    <w:rsid w:val="006C373E"/>
    <w:rsid w:val="006E352B"/>
    <w:rsid w:val="006F692E"/>
    <w:rsid w:val="0070347F"/>
    <w:rsid w:val="0070678E"/>
    <w:rsid w:val="007115B4"/>
    <w:rsid w:val="007207C7"/>
    <w:rsid w:val="00742A82"/>
    <w:rsid w:val="00747968"/>
    <w:rsid w:val="00775D64"/>
    <w:rsid w:val="007769B3"/>
    <w:rsid w:val="0078208F"/>
    <w:rsid w:val="00790283"/>
    <w:rsid w:val="007A1F21"/>
    <w:rsid w:val="007A66D2"/>
    <w:rsid w:val="00825954"/>
    <w:rsid w:val="00831C11"/>
    <w:rsid w:val="0086344F"/>
    <w:rsid w:val="00866754"/>
    <w:rsid w:val="00882A6B"/>
    <w:rsid w:val="00883C52"/>
    <w:rsid w:val="008A60B4"/>
    <w:rsid w:val="008B32A7"/>
    <w:rsid w:val="008B3C31"/>
    <w:rsid w:val="008B64FE"/>
    <w:rsid w:val="008C0509"/>
    <w:rsid w:val="008D1749"/>
    <w:rsid w:val="008D7112"/>
    <w:rsid w:val="008D71EA"/>
    <w:rsid w:val="00901BEA"/>
    <w:rsid w:val="00901D25"/>
    <w:rsid w:val="0090748A"/>
    <w:rsid w:val="0092147F"/>
    <w:rsid w:val="00935BF7"/>
    <w:rsid w:val="0095442C"/>
    <w:rsid w:val="0096438E"/>
    <w:rsid w:val="00971EDD"/>
    <w:rsid w:val="00972AB1"/>
    <w:rsid w:val="00983942"/>
    <w:rsid w:val="009A0010"/>
    <w:rsid w:val="009A360F"/>
    <w:rsid w:val="009C12B9"/>
    <w:rsid w:val="009C37E0"/>
    <w:rsid w:val="009E41F4"/>
    <w:rsid w:val="009E7BCB"/>
    <w:rsid w:val="009F7B9D"/>
    <w:rsid w:val="009F7D98"/>
    <w:rsid w:val="00A105E5"/>
    <w:rsid w:val="00A14B66"/>
    <w:rsid w:val="00A330AC"/>
    <w:rsid w:val="00A33A40"/>
    <w:rsid w:val="00A41C9A"/>
    <w:rsid w:val="00A45AC4"/>
    <w:rsid w:val="00A64AA6"/>
    <w:rsid w:val="00A65CF7"/>
    <w:rsid w:val="00A74298"/>
    <w:rsid w:val="00A7538B"/>
    <w:rsid w:val="00A81AB4"/>
    <w:rsid w:val="00A851DA"/>
    <w:rsid w:val="00A9268A"/>
    <w:rsid w:val="00AC7D5B"/>
    <w:rsid w:val="00AE1481"/>
    <w:rsid w:val="00AF279B"/>
    <w:rsid w:val="00B0415E"/>
    <w:rsid w:val="00B04678"/>
    <w:rsid w:val="00B14EBE"/>
    <w:rsid w:val="00B33BE7"/>
    <w:rsid w:val="00B500DE"/>
    <w:rsid w:val="00B526C0"/>
    <w:rsid w:val="00B6550F"/>
    <w:rsid w:val="00B660C4"/>
    <w:rsid w:val="00B704DF"/>
    <w:rsid w:val="00B7211E"/>
    <w:rsid w:val="00B724AB"/>
    <w:rsid w:val="00BB3A35"/>
    <w:rsid w:val="00BC46DF"/>
    <w:rsid w:val="00BD3B04"/>
    <w:rsid w:val="00BE7F36"/>
    <w:rsid w:val="00C03577"/>
    <w:rsid w:val="00C12EB5"/>
    <w:rsid w:val="00C16143"/>
    <w:rsid w:val="00C162A3"/>
    <w:rsid w:val="00C51168"/>
    <w:rsid w:val="00C53029"/>
    <w:rsid w:val="00C65FEA"/>
    <w:rsid w:val="00C950BC"/>
    <w:rsid w:val="00CA0AC2"/>
    <w:rsid w:val="00CB3FD2"/>
    <w:rsid w:val="00CB4D0A"/>
    <w:rsid w:val="00CC2F89"/>
    <w:rsid w:val="00CC2FB3"/>
    <w:rsid w:val="00CC575A"/>
    <w:rsid w:val="00CC6FE1"/>
    <w:rsid w:val="00CD01ED"/>
    <w:rsid w:val="00CF123B"/>
    <w:rsid w:val="00D039AC"/>
    <w:rsid w:val="00D07518"/>
    <w:rsid w:val="00D165C8"/>
    <w:rsid w:val="00D36491"/>
    <w:rsid w:val="00D427DE"/>
    <w:rsid w:val="00D44248"/>
    <w:rsid w:val="00D51F64"/>
    <w:rsid w:val="00D5587D"/>
    <w:rsid w:val="00D707CC"/>
    <w:rsid w:val="00D756BE"/>
    <w:rsid w:val="00D821FE"/>
    <w:rsid w:val="00D84FFF"/>
    <w:rsid w:val="00D87260"/>
    <w:rsid w:val="00DB0793"/>
    <w:rsid w:val="00DB5DDA"/>
    <w:rsid w:val="00DD7616"/>
    <w:rsid w:val="00DF01F3"/>
    <w:rsid w:val="00E00821"/>
    <w:rsid w:val="00E025F3"/>
    <w:rsid w:val="00E04DB4"/>
    <w:rsid w:val="00E06ECA"/>
    <w:rsid w:val="00E16889"/>
    <w:rsid w:val="00E30679"/>
    <w:rsid w:val="00E4597D"/>
    <w:rsid w:val="00E54832"/>
    <w:rsid w:val="00E56A90"/>
    <w:rsid w:val="00E56D96"/>
    <w:rsid w:val="00E641CC"/>
    <w:rsid w:val="00E935DE"/>
    <w:rsid w:val="00EA30AB"/>
    <w:rsid w:val="00EB1F0A"/>
    <w:rsid w:val="00EB3925"/>
    <w:rsid w:val="00ED0E69"/>
    <w:rsid w:val="00EE242E"/>
    <w:rsid w:val="00EE35E4"/>
    <w:rsid w:val="00F3608F"/>
    <w:rsid w:val="00F3746C"/>
    <w:rsid w:val="00F51DA0"/>
    <w:rsid w:val="00F57DE0"/>
    <w:rsid w:val="00F77E60"/>
    <w:rsid w:val="00F96EB3"/>
    <w:rsid w:val="00FE45E2"/>
    <w:rsid w:val="00FF7EF3"/>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95234">
      <o:colormenu v:ext="edit" strokecolor="none"/>
    </o:shapedefaults>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87EB4"/>
  </w:style>
  <w:style w:type="paragraph" w:styleId="Heading3">
    <w:name w:val="heading 3"/>
    <w:basedOn w:val="Normal"/>
    <w:link w:val="Heading3Char"/>
    <w:uiPriority w:val="9"/>
    <w:qFormat/>
    <w:rsid w:val="000817EF"/>
    <w:pPr>
      <w:spacing w:before="100" w:beforeAutospacing="1" w:after="100" w:afterAutospacing="1" w:line="240" w:lineRule="auto"/>
      <w:outlineLvl w:val="2"/>
    </w:pPr>
    <w:rPr>
      <w:rFonts w:ascii="Times New Roman" w:eastAsia="Times New Roman" w:hAnsi="Times New Roman" w:cs="Times New Roman"/>
      <w:b/>
      <w:bCs/>
      <w:sz w:val="27"/>
      <w:szCs w:val="27"/>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CB4D0A"/>
  </w:style>
  <w:style w:type="paragraph" w:styleId="Footer">
    <w:name w:val="footer"/>
    <w:basedOn w:val="Normal"/>
    <w:link w:val="FooterChar"/>
    <w:uiPriority w:val="99"/>
    <w:semiHidden/>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lang w:val="en-US"/>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lang w:val="en-US"/>
    </w:rPr>
  </w:style>
  <w:style w:type="table" w:styleId="TableGrid">
    <w:name w:val="Table Grid"/>
    <w:basedOn w:val="TableNormal"/>
    <w:uiPriority w:val="59"/>
    <w:rsid w:val="00A851DA"/>
    <w:pPr>
      <w:spacing w:after="0" w:line="240" w:lineRule="auto"/>
    </w:pPr>
    <w:rPr>
      <w:lang w:val="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Heading3Char">
    <w:name w:val="Heading 3 Char"/>
    <w:basedOn w:val="DefaultParagraphFont"/>
    <w:link w:val="Heading3"/>
    <w:uiPriority w:val="9"/>
    <w:rsid w:val="000817EF"/>
    <w:rPr>
      <w:rFonts w:ascii="Times New Roman" w:eastAsia="Times New Roman" w:hAnsi="Times New Roman" w:cs="Times New Roman"/>
      <w:b/>
      <w:bCs/>
      <w:sz w:val="27"/>
      <w:szCs w:val="27"/>
      <w:lang w:val="en-US"/>
    </w:rPr>
  </w:style>
  <w:style w:type="character" w:customStyle="1" w:styleId="apple-converted-space">
    <w:name w:val="apple-converted-space"/>
    <w:basedOn w:val="DefaultParagraphFont"/>
    <w:rsid w:val="00A64AA6"/>
  </w:style>
  <w:style w:type="character" w:styleId="Hyperlink">
    <w:name w:val="Hyperlink"/>
    <w:basedOn w:val="DefaultParagraphFont"/>
    <w:uiPriority w:val="99"/>
    <w:semiHidden/>
    <w:unhideWhenUsed/>
    <w:rsid w:val="00A64AA6"/>
    <w:rPr>
      <w:color w:val="0000FF"/>
      <w:u w:val="single"/>
    </w:rPr>
  </w:style>
</w:styles>
</file>

<file path=word/webSettings.xml><?xml version="1.0" encoding="utf-8"?>
<w:webSettings xmlns:r="http://schemas.openxmlformats.org/officeDocument/2006/relationships" xmlns:w="http://schemas.openxmlformats.org/wordprocessingml/2006/main">
  <w:divs>
    <w:div w:id="443573120">
      <w:bodyDiv w:val="1"/>
      <w:marLeft w:val="0"/>
      <w:marRight w:val="0"/>
      <w:marTop w:val="0"/>
      <w:marBottom w:val="0"/>
      <w:divBdr>
        <w:top w:val="none" w:sz="0" w:space="0" w:color="auto"/>
        <w:left w:val="none" w:sz="0" w:space="0" w:color="auto"/>
        <w:bottom w:val="none" w:sz="0" w:space="0" w:color="auto"/>
        <w:right w:val="none" w:sz="0" w:space="0" w:color="auto"/>
      </w:divBdr>
    </w:div>
    <w:div w:id="630551596">
      <w:bodyDiv w:val="1"/>
      <w:marLeft w:val="0"/>
      <w:marRight w:val="0"/>
      <w:marTop w:val="0"/>
      <w:marBottom w:val="0"/>
      <w:divBdr>
        <w:top w:val="none" w:sz="0" w:space="0" w:color="auto"/>
        <w:left w:val="none" w:sz="0" w:space="0" w:color="auto"/>
        <w:bottom w:val="none" w:sz="0" w:space="0" w:color="auto"/>
        <w:right w:val="none" w:sz="0" w:space="0" w:color="auto"/>
      </w:divBdr>
    </w:div>
    <w:div w:id="691028030">
      <w:bodyDiv w:val="1"/>
      <w:marLeft w:val="0"/>
      <w:marRight w:val="0"/>
      <w:marTop w:val="0"/>
      <w:marBottom w:val="0"/>
      <w:divBdr>
        <w:top w:val="none" w:sz="0" w:space="0" w:color="auto"/>
        <w:left w:val="none" w:sz="0" w:space="0" w:color="auto"/>
        <w:bottom w:val="none" w:sz="0" w:space="0" w:color="auto"/>
        <w:right w:val="none" w:sz="0" w:space="0" w:color="auto"/>
      </w:divBdr>
    </w:div>
    <w:div w:id="946885878">
      <w:bodyDiv w:val="1"/>
      <w:marLeft w:val="0"/>
      <w:marRight w:val="0"/>
      <w:marTop w:val="0"/>
      <w:marBottom w:val="0"/>
      <w:divBdr>
        <w:top w:val="none" w:sz="0" w:space="0" w:color="auto"/>
        <w:left w:val="none" w:sz="0" w:space="0" w:color="auto"/>
        <w:bottom w:val="none" w:sz="0" w:space="0" w:color="auto"/>
        <w:right w:val="none" w:sz="0" w:space="0" w:color="auto"/>
      </w:divBdr>
      <w:divsChild>
        <w:div w:id="2003000195">
          <w:marLeft w:val="0"/>
          <w:marRight w:val="0"/>
          <w:marTop w:val="0"/>
          <w:marBottom w:val="204"/>
          <w:divBdr>
            <w:top w:val="none" w:sz="0" w:space="0" w:color="auto"/>
            <w:left w:val="none" w:sz="0" w:space="0" w:color="auto"/>
            <w:bottom w:val="none" w:sz="0" w:space="0" w:color="auto"/>
            <w:right w:val="none" w:sz="0" w:space="0" w:color="auto"/>
          </w:divBdr>
        </w:div>
        <w:div w:id="341009723">
          <w:marLeft w:val="0"/>
          <w:marRight w:val="0"/>
          <w:marTop w:val="0"/>
          <w:marBottom w:val="204"/>
          <w:divBdr>
            <w:top w:val="none" w:sz="0" w:space="0" w:color="auto"/>
            <w:left w:val="none" w:sz="0" w:space="0" w:color="auto"/>
            <w:bottom w:val="none" w:sz="0" w:space="0" w:color="auto"/>
            <w:right w:val="none" w:sz="0" w:space="0" w:color="auto"/>
          </w:divBdr>
          <w:divsChild>
            <w:div w:id="11487883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86781646">
      <w:bodyDiv w:val="1"/>
      <w:marLeft w:val="0"/>
      <w:marRight w:val="0"/>
      <w:marTop w:val="0"/>
      <w:marBottom w:val="0"/>
      <w:divBdr>
        <w:top w:val="none" w:sz="0" w:space="0" w:color="auto"/>
        <w:left w:val="none" w:sz="0" w:space="0" w:color="auto"/>
        <w:bottom w:val="none" w:sz="0" w:space="0" w:color="auto"/>
        <w:right w:val="none" w:sz="0" w:space="0" w:color="auto"/>
      </w:divBdr>
    </w:div>
    <w:div w:id="21091088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29BD4BD-37CD-4256-94A3-D45242D4337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81</TotalTime>
  <Pages>3</Pages>
  <Words>738</Words>
  <Characters>4212</Characters>
  <Application>Microsoft Office Word</Application>
  <DocSecurity>0</DocSecurity>
  <Lines>35</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4941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kemipher</dc:creator>
  <cp:lastModifiedBy>Mg P.K.Khant</cp:lastModifiedBy>
  <cp:revision>39</cp:revision>
  <dcterms:created xsi:type="dcterms:W3CDTF">2016-12-21T13:09:00Z</dcterms:created>
  <dcterms:modified xsi:type="dcterms:W3CDTF">2017-01-27T14:35:00Z</dcterms:modified>
</cp:coreProperties>
</file>