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30B6"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30B6">
            <w:pPr>
              <w:pStyle w:val="Default"/>
              <w:rPr>
                <w:rFonts w:asciiTheme="minorHAnsi" w:hAnsiTheme="minorHAnsi"/>
              </w:rPr>
            </w:pPr>
            <w:r>
              <w:rPr>
                <w:rFonts w:asciiTheme="minorHAnsi" w:hAnsiTheme="minorHAnsi"/>
              </w:rPr>
              <w:t>Kavitha Devaraj</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330B6">
            <w:pPr>
              <w:pStyle w:val="Default"/>
              <w:rPr>
                <w:rFonts w:asciiTheme="minorHAnsi" w:hAnsiTheme="minorHAnsi"/>
              </w:rPr>
            </w:pPr>
            <w:r>
              <w:rPr>
                <w:rFonts w:asciiTheme="minorHAnsi" w:hAnsiTheme="minorHAnsi"/>
              </w:rPr>
              <w:t>5786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30B6">
            <w:pPr>
              <w:pStyle w:val="Default"/>
              <w:rPr>
                <w:rFonts w:asciiTheme="minorHAnsi" w:hAnsiTheme="minorHAnsi"/>
              </w:rPr>
            </w:pPr>
            <w:r>
              <w:rPr>
                <w:rFonts w:ascii="Helvetica" w:hAnsi="Helvetica"/>
                <w:sz w:val="18"/>
                <w:szCs w:val="18"/>
              </w:rPr>
              <w:t>Certificate in Forensic Accounting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30B6">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914E5F" w:rsidP="00914E5F">
            <w:pPr>
              <w:spacing w:before="100" w:beforeAutospacing="1"/>
              <w:ind w:left="432" w:right="432"/>
              <w:rPr>
                <w:b/>
              </w:rPr>
            </w:pPr>
            <w:r>
              <w:rPr>
                <w:b/>
              </w:rPr>
              <w:t>Q1.</w:t>
            </w:r>
          </w:p>
          <w:p w:rsidR="00914E5F" w:rsidRPr="00914E5F" w:rsidRDefault="00914E5F" w:rsidP="00914E5F">
            <w:pPr>
              <w:pStyle w:val="ListParagraph"/>
              <w:numPr>
                <w:ilvl w:val="0"/>
                <w:numId w:val="4"/>
              </w:numPr>
              <w:spacing w:before="100" w:beforeAutospacing="1"/>
              <w:ind w:left="432" w:right="432"/>
              <w:rPr>
                <w:rFonts w:ascii="Arial" w:hAnsi="Arial" w:cs="Arial"/>
                <w:sz w:val="24"/>
                <w:szCs w:val="24"/>
              </w:rPr>
            </w:pPr>
            <w:r w:rsidRPr="00914E5F">
              <w:rPr>
                <w:rFonts w:ascii="Arial" w:hAnsi="Arial" w:cs="Arial"/>
                <w:b/>
                <w:sz w:val="24"/>
                <w:szCs w:val="24"/>
              </w:rPr>
              <w:t>I</w:t>
            </w:r>
            <w:r>
              <w:rPr>
                <w:rFonts w:ascii="Arial" w:hAnsi="Arial" w:cs="Arial"/>
                <w:sz w:val="24"/>
                <w:szCs w:val="24"/>
              </w:rPr>
              <w:t>.</w:t>
            </w:r>
            <w:r w:rsidRPr="00914E5F">
              <w:rPr>
                <w:rFonts w:ascii="Arial" w:hAnsi="Arial" w:cs="Arial"/>
                <w:sz w:val="24"/>
                <w:szCs w:val="24"/>
              </w:rPr>
              <w:t xml:space="preserve"> Fraud</w:t>
            </w:r>
            <w:r w:rsidRPr="00914E5F">
              <w:rPr>
                <w:rFonts w:ascii="Arial" w:hAnsi="Arial" w:cs="Arial"/>
                <w:sz w:val="24"/>
                <w:szCs w:val="24"/>
              </w:rPr>
              <w:t xml:space="preserve"> Risk Factor means a pressure or to commit fraud or an opportunity to commit fraud.</w:t>
            </w:r>
          </w:p>
          <w:p w:rsidR="00914E5F" w:rsidRPr="00914E5F" w:rsidRDefault="00914E5F" w:rsidP="00914E5F">
            <w:pPr>
              <w:spacing w:before="100" w:beforeAutospacing="1"/>
              <w:ind w:left="432" w:right="432"/>
              <w:rPr>
                <w:rFonts w:ascii="Arial" w:hAnsi="Arial" w:cs="Arial"/>
                <w:sz w:val="24"/>
                <w:szCs w:val="24"/>
              </w:rPr>
            </w:pPr>
            <w:r w:rsidRPr="00914E5F">
              <w:rPr>
                <w:rFonts w:ascii="Arial" w:hAnsi="Arial" w:cs="Arial"/>
                <w:sz w:val="24"/>
                <w:szCs w:val="24"/>
              </w:rPr>
              <w:t>The main characteristics of fraud risk factors are :</w:t>
            </w:r>
          </w:p>
          <w:p w:rsidR="00914E5F" w:rsidRPr="00914E5F" w:rsidRDefault="00914E5F" w:rsidP="00914E5F">
            <w:pPr>
              <w:spacing w:before="100" w:beforeAutospacing="1"/>
              <w:ind w:left="432" w:right="432"/>
              <w:rPr>
                <w:rFonts w:ascii="Arial" w:hAnsi="Arial" w:cs="Arial"/>
                <w:sz w:val="24"/>
                <w:szCs w:val="24"/>
              </w:rPr>
            </w:pPr>
            <w:r w:rsidRPr="00914E5F">
              <w:rPr>
                <w:rFonts w:ascii="Arial" w:hAnsi="Arial" w:cs="Arial"/>
                <w:b/>
                <w:sz w:val="24"/>
                <w:szCs w:val="24"/>
              </w:rPr>
              <w:t>Management Characteristics</w:t>
            </w:r>
            <w:r w:rsidRPr="00914E5F">
              <w:rPr>
                <w:rFonts w:ascii="Arial" w:hAnsi="Arial" w:cs="Arial"/>
                <w:sz w:val="24"/>
                <w:szCs w:val="24"/>
              </w:rPr>
              <w:t xml:space="preserve">: This characteristic reflects the management’s abilities, styles and attitude, the company’s internal control and the financial reporting process. The management should motivate to carry out financial reporting fraud such as involvement in setting accounting principles and financial estimates, responsibility to achieve aggressive financial targets. </w:t>
            </w:r>
            <w:r w:rsidRPr="00914E5F">
              <w:rPr>
                <w:rFonts w:ascii="Arial" w:hAnsi="Arial" w:cs="Arial"/>
                <w:color w:val="333333"/>
                <w:sz w:val="24"/>
                <w:szCs w:val="24"/>
                <w:lang w:val="en"/>
              </w:rPr>
              <w:t>Management is responsible for creating a system of internal control which provides reasonable assurance that financial statements are free from management fraud; the auditor is responsible for detecting fraud. In doing so, the auditor must assess the likelihood of management fraud and fraud risk separately from that of unintentional errors.</w:t>
            </w:r>
          </w:p>
          <w:p w:rsidR="00914E5F" w:rsidRPr="00914E5F" w:rsidRDefault="00914E5F" w:rsidP="00914E5F">
            <w:pPr>
              <w:spacing w:before="100" w:beforeAutospacing="1"/>
              <w:ind w:left="432" w:right="432"/>
              <w:rPr>
                <w:rFonts w:ascii="Arial" w:hAnsi="Arial" w:cs="Arial"/>
                <w:sz w:val="24"/>
                <w:szCs w:val="24"/>
              </w:rPr>
            </w:pPr>
            <w:r w:rsidRPr="00914E5F">
              <w:rPr>
                <w:rFonts w:ascii="Arial" w:hAnsi="Arial" w:cs="Arial"/>
                <w:b/>
                <w:sz w:val="24"/>
                <w:szCs w:val="24"/>
              </w:rPr>
              <w:t>Industry Characteristics</w:t>
            </w:r>
            <w:r w:rsidRPr="00914E5F">
              <w:rPr>
                <w:rFonts w:ascii="Arial" w:hAnsi="Arial" w:cs="Arial"/>
                <w:sz w:val="24"/>
                <w:szCs w:val="24"/>
              </w:rPr>
              <w:t>: These are the economic and regulatory aspects of the environment in which the Industry /business operates. They include volatile and stable features, such as new financial regulations, increased competition, market saturation, and the adoption of more aggressive accounting policies by the company in order to keep up with industry.</w:t>
            </w:r>
          </w:p>
          <w:p w:rsidR="00914E5F" w:rsidRPr="00914E5F" w:rsidRDefault="00914E5F" w:rsidP="00914E5F">
            <w:pPr>
              <w:spacing w:before="100" w:beforeAutospacing="1"/>
              <w:ind w:left="432" w:right="432"/>
              <w:rPr>
                <w:rFonts w:ascii="Arial" w:hAnsi="Arial" w:cs="Arial"/>
                <w:sz w:val="24"/>
                <w:szCs w:val="24"/>
              </w:rPr>
            </w:pPr>
            <w:r w:rsidRPr="00914E5F">
              <w:rPr>
                <w:rFonts w:ascii="Arial" w:hAnsi="Arial" w:cs="Arial"/>
                <w:b/>
                <w:sz w:val="24"/>
                <w:szCs w:val="24"/>
              </w:rPr>
              <w:lastRenderedPageBreak/>
              <w:t>Operating Characteristics and financial stability</w:t>
            </w:r>
            <w:r w:rsidRPr="00914E5F">
              <w:rPr>
                <w:rFonts w:ascii="Arial" w:hAnsi="Arial" w:cs="Arial"/>
                <w:sz w:val="24"/>
                <w:szCs w:val="24"/>
              </w:rPr>
              <w:t>: This includes the complex financial transactions, the records of these transaction location and the disbursements of these. It also includes the company’s profits, operating activities and financial conditions. The author has to ensure there are measures in place to avoid takeovers and bankruptcy which are possibilities.</w:t>
            </w:r>
          </w:p>
          <w:p w:rsidR="00914E5F" w:rsidRPr="00914E5F" w:rsidRDefault="00914E5F" w:rsidP="00914E5F">
            <w:pPr>
              <w:spacing w:before="100" w:beforeAutospacing="1"/>
              <w:ind w:left="432" w:right="432"/>
              <w:rPr>
                <w:rFonts w:ascii="Arial" w:hAnsi="Arial" w:cs="Arial"/>
                <w:sz w:val="24"/>
                <w:szCs w:val="24"/>
              </w:rPr>
            </w:pPr>
            <w:r w:rsidRPr="00914E5F">
              <w:rPr>
                <w:rFonts w:ascii="Arial" w:hAnsi="Arial" w:cs="Arial"/>
                <w:b/>
                <w:sz w:val="24"/>
                <w:szCs w:val="24"/>
              </w:rPr>
              <w:t>Susceptibility of assets of misappropriation</w:t>
            </w:r>
            <w:r w:rsidRPr="00914E5F">
              <w:rPr>
                <w:rFonts w:ascii="Arial" w:hAnsi="Arial" w:cs="Arial"/>
                <w:sz w:val="24"/>
                <w:szCs w:val="24"/>
              </w:rPr>
              <w:t xml:space="preserve">: Vendor fraud is one such kind of fraud under this category. The degree of susceptibility depends on the nature and type of the asset. Examples are large amount of cash on hand, Easy convertible assets such as bonds, diamonds or computer chips. </w:t>
            </w:r>
          </w:p>
          <w:p w:rsidR="00914E5F" w:rsidRPr="00914E5F" w:rsidRDefault="00914E5F" w:rsidP="00914E5F">
            <w:pPr>
              <w:spacing w:before="100" w:beforeAutospacing="1"/>
              <w:ind w:left="432" w:right="432"/>
              <w:rPr>
                <w:rFonts w:ascii="Arial" w:hAnsi="Arial" w:cs="Arial"/>
                <w:sz w:val="24"/>
                <w:szCs w:val="24"/>
              </w:rPr>
            </w:pPr>
            <w:r w:rsidRPr="00914E5F">
              <w:rPr>
                <w:rFonts w:ascii="Arial" w:hAnsi="Arial" w:cs="Arial"/>
                <w:b/>
                <w:sz w:val="24"/>
                <w:szCs w:val="24"/>
              </w:rPr>
              <w:t>Adequacy of controls</w:t>
            </w:r>
            <w:r w:rsidRPr="00914E5F">
              <w:rPr>
                <w:rFonts w:ascii="Arial" w:hAnsi="Arial" w:cs="Arial"/>
                <w:sz w:val="24"/>
                <w:szCs w:val="24"/>
              </w:rPr>
              <w:t>: Internal control of the company. Auditors must ensure they provide reasonable reassurance that the financial statements are without material misstatements and to assess the adequacy of the company's internal controls. In this context, "adequacy" means the internal controls are a.) well designed and b.) functioning as intended (i.e. employees are actually abiding by them, etc).</w:t>
            </w:r>
          </w:p>
          <w:p w:rsidR="00914E5F" w:rsidRDefault="00914E5F" w:rsidP="00914E5F">
            <w:pPr>
              <w:rPr>
                <w:b/>
              </w:rPr>
            </w:pPr>
          </w:p>
          <w:p w:rsidR="00914E5F" w:rsidRPr="00914E5F" w:rsidRDefault="00914E5F" w:rsidP="00914E5F">
            <w:pPr>
              <w:rPr>
                <w:b/>
              </w:rPr>
            </w:pPr>
          </w:p>
          <w:p w:rsidR="00914E5F" w:rsidRPr="00914E5F" w:rsidRDefault="00914E5F" w:rsidP="00914E5F">
            <w:pPr>
              <w:ind w:left="432" w:right="432"/>
              <w:rPr>
                <w:rFonts w:ascii="Arial" w:hAnsi="Arial" w:cs="Arial"/>
                <w:sz w:val="24"/>
                <w:szCs w:val="24"/>
              </w:rPr>
            </w:pPr>
            <w:r>
              <w:rPr>
                <w:rStyle w:val="Emphasis"/>
                <w:rFonts w:ascii="Arial" w:hAnsi="Arial" w:cs="Arial"/>
                <w:color w:val="545454"/>
                <w:sz w:val="24"/>
                <w:szCs w:val="24"/>
                <w:lang w:val="en-IN"/>
              </w:rPr>
              <w:t>II.</w:t>
            </w:r>
            <w:r w:rsidRPr="00914E5F">
              <w:rPr>
                <w:rStyle w:val="Emphasis"/>
                <w:rFonts w:ascii="Arial" w:hAnsi="Arial" w:cs="Arial"/>
                <w:color w:val="545454"/>
                <w:sz w:val="24"/>
                <w:szCs w:val="24"/>
                <w:lang w:val="en-IN"/>
              </w:rPr>
              <w:t xml:space="preserve"> Corruption</w:t>
            </w:r>
            <w:r w:rsidRPr="00914E5F">
              <w:rPr>
                <w:rStyle w:val="st1"/>
                <w:rFonts w:ascii="Arial" w:hAnsi="Arial" w:cs="Arial"/>
                <w:b/>
                <w:color w:val="545454"/>
                <w:sz w:val="24"/>
                <w:szCs w:val="24"/>
                <w:lang w:val="en-IN"/>
              </w:rPr>
              <w:t xml:space="preserve"> </w:t>
            </w:r>
            <w:r w:rsidRPr="00914E5F">
              <w:rPr>
                <w:rStyle w:val="st1"/>
                <w:rFonts w:ascii="Arial" w:hAnsi="Arial" w:cs="Arial"/>
                <w:color w:val="545454"/>
                <w:sz w:val="24"/>
                <w:szCs w:val="24"/>
                <w:lang w:val="en-IN"/>
              </w:rPr>
              <w:t>is dishonest action that destroys people's trust. It is the abuse of entrusted power for gain which could be monetary in most cases.</w:t>
            </w:r>
            <w:r w:rsidRPr="00914E5F">
              <w:rPr>
                <w:rFonts w:ascii="Arial" w:hAnsi="Arial" w:cs="Arial"/>
                <w:sz w:val="24"/>
                <w:szCs w:val="24"/>
              </w:rPr>
              <w:t xml:space="preserve"> The best example for this is Bribe which involves purchases. Most cases the engineers, quality personnel, technical experts are involved as sanction of the contracts are required.</w:t>
            </w:r>
          </w:p>
          <w:p w:rsidR="00914E5F" w:rsidRPr="00914E5F" w:rsidRDefault="00914E5F" w:rsidP="00914E5F">
            <w:pPr>
              <w:ind w:left="432" w:right="432"/>
              <w:rPr>
                <w:rFonts w:ascii="Arial" w:hAnsi="Arial" w:cs="Arial"/>
                <w:sz w:val="24"/>
                <w:szCs w:val="24"/>
              </w:rPr>
            </w:pPr>
          </w:p>
          <w:p w:rsidR="00914E5F" w:rsidRDefault="00914E5F" w:rsidP="00914E5F">
            <w:pPr>
              <w:ind w:left="432" w:right="432"/>
              <w:rPr>
                <w:rFonts w:ascii="Arial" w:hAnsi="Arial" w:cs="Arial"/>
                <w:sz w:val="24"/>
                <w:szCs w:val="24"/>
              </w:rPr>
            </w:pPr>
            <w:r w:rsidRPr="00914E5F">
              <w:rPr>
                <w:rFonts w:ascii="Arial" w:hAnsi="Arial" w:cs="Arial"/>
                <w:sz w:val="24"/>
                <w:szCs w:val="24"/>
              </w:rPr>
              <w:t xml:space="preserve">Control mechanism includes: </w:t>
            </w:r>
          </w:p>
          <w:p w:rsidR="00914E5F" w:rsidRPr="00914E5F" w:rsidRDefault="00914E5F" w:rsidP="00914E5F">
            <w:pPr>
              <w:ind w:left="432" w:right="432"/>
              <w:rPr>
                <w:rFonts w:ascii="Arial" w:hAnsi="Arial" w:cs="Arial"/>
                <w:sz w:val="24"/>
                <w:szCs w:val="24"/>
              </w:rPr>
            </w:pPr>
          </w:p>
          <w:p w:rsidR="00914E5F" w:rsidRPr="00914E5F" w:rsidRDefault="00914E5F" w:rsidP="00914E5F">
            <w:pPr>
              <w:spacing w:after="160" w:line="259" w:lineRule="auto"/>
              <w:ind w:left="432" w:right="432"/>
              <w:rPr>
                <w:rFonts w:ascii="Arial" w:hAnsi="Arial" w:cs="Arial"/>
                <w:sz w:val="24"/>
                <w:szCs w:val="24"/>
              </w:rPr>
            </w:pPr>
            <w:r>
              <w:rPr>
                <w:rFonts w:ascii="Arial" w:hAnsi="Arial" w:cs="Arial"/>
                <w:sz w:val="24"/>
                <w:szCs w:val="24"/>
              </w:rPr>
              <w:t>1.</w:t>
            </w:r>
            <w:r w:rsidRPr="00914E5F">
              <w:rPr>
                <w:rFonts w:ascii="Arial" w:hAnsi="Arial" w:cs="Arial"/>
                <w:sz w:val="24"/>
                <w:szCs w:val="24"/>
              </w:rPr>
              <w:t>Transparency and integrity in the bidding process:</w:t>
            </w:r>
          </w:p>
          <w:p w:rsidR="00914E5F" w:rsidRPr="00914E5F" w:rsidRDefault="00914E5F" w:rsidP="00914E5F">
            <w:pPr>
              <w:pStyle w:val="ListParagraph"/>
              <w:ind w:left="432" w:right="432"/>
              <w:rPr>
                <w:rFonts w:ascii="Arial" w:hAnsi="Arial" w:cs="Arial"/>
                <w:sz w:val="24"/>
                <w:szCs w:val="24"/>
              </w:rPr>
            </w:pPr>
            <w:r w:rsidRPr="00914E5F">
              <w:rPr>
                <w:rFonts w:ascii="Arial" w:hAnsi="Arial" w:cs="Arial"/>
                <w:sz w:val="24"/>
                <w:szCs w:val="24"/>
              </w:rPr>
              <w:t>There is a procurement of assets procedure in an organization and for this the employer must ensure there is transparency and integrity a Must in the employees who are assigned the assest procurement responsibility. Also, measures like cross checking the assest procured and the financial transactions documented appropriately to avoid risk of fraud.</w:t>
            </w:r>
          </w:p>
          <w:p w:rsidR="00914E5F" w:rsidRPr="00914E5F" w:rsidRDefault="00914E5F" w:rsidP="00914E5F">
            <w:pPr>
              <w:pStyle w:val="ListParagraph"/>
              <w:ind w:left="432" w:right="432"/>
              <w:rPr>
                <w:rFonts w:ascii="Arial" w:hAnsi="Arial" w:cs="Arial"/>
                <w:sz w:val="24"/>
                <w:szCs w:val="24"/>
              </w:rPr>
            </w:pPr>
          </w:p>
          <w:p w:rsidR="00914E5F" w:rsidRPr="00914E5F" w:rsidRDefault="00914E5F" w:rsidP="00914E5F">
            <w:pPr>
              <w:pStyle w:val="ListParagraph"/>
              <w:spacing w:after="160" w:line="259" w:lineRule="auto"/>
              <w:ind w:left="432" w:right="432"/>
              <w:rPr>
                <w:rFonts w:ascii="Arial" w:hAnsi="Arial" w:cs="Arial"/>
                <w:sz w:val="24"/>
                <w:szCs w:val="24"/>
              </w:rPr>
            </w:pPr>
            <w:r>
              <w:rPr>
                <w:rFonts w:ascii="Arial" w:hAnsi="Arial" w:cs="Arial"/>
                <w:sz w:val="24"/>
                <w:szCs w:val="24"/>
              </w:rPr>
              <w:t>2.</w:t>
            </w:r>
            <w:r w:rsidRPr="00914E5F">
              <w:rPr>
                <w:rFonts w:ascii="Arial" w:hAnsi="Arial" w:cs="Arial"/>
                <w:sz w:val="24"/>
                <w:szCs w:val="24"/>
              </w:rPr>
              <w:t>Frequent Rotation of employees: This helps in managing the employees not misusing the trade secrets as they have less opportunities to work with one specific vendor for a long time. Rotating employee’s duties include approving contractors, authorizing vendors, and bidding responsibilities. This helps in segregating the duties of approving vendors from awarding contracts and approving invoices.</w:t>
            </w:r>
          </w:p>
          <w:p w:rsidR="00914E5F" w:rsidRPr="00914E5F" w:rsidRDefault="00914E5F" w:rsidP="00914E5F">
            <w:pPr>
              <w:pStyle w:val="ListParagraph"/>
              <w:ind w:left="432" w:right="432"/>
              <w:rPr>
                <w:rFonts w:ascii="Arial" w:hAnsi="Arial" w:cs="Arial"/>
                <w:sz w:val="24"/>
                <w:szCs w:val="24"/>
              </w:rPr>
            </w:pPr>
          </w:p>
          <w:p w:rsidR="00914E5F" w:rsidRPr="00914E5F" w:rsidRDefault="00914E5F" w:rsidP="00914E5F">
            <w:pPr>
              <w:pStyle w:val="ListParagraph"/>
              <w:spacing w:after="160" w:line="259" w:lineRule="auto"/>
              <w:ind w:left="432" w:right="432"/>
              <w:rPr>
                <w:rFonts w:ascii="Arial" w:hAnsi="Arial" w:cs="Arial"/>
                <w:sz w:val="24"/>
                <w:szCs w:val="24"/>
              </w:rPr>
            </w:pPr>
            <w:r>
              <w:rPr>
                <w:rFonts w:ascii="Arial" w:hAnsi="Arial" w:cs="Arial"/>
                <w:sz w:val="24"/>
                <w:szCs w:val="24"/>
              </w:rPr>
              <w:t>3.</w:t>
            </w:r>
            <w:r w:rsidRPr="00914E5F">
              <w:rPr>
                <w:rFonts w:ascii="Arial" w:hAnsi="Arial" w:cs="Arial"/>
                <w:sz w:val="24"/>
                <w:szCs w:val="24"/>
              </w:rPr>
              <w:t>Using private fax machines and less popular contact number during bidding to avoid confidentiality of vendor information.</w:t>
            </w:r>
          </w:p>
          <w:p w:rsidR="00914E5F" w:rsidRPr="00914E5F" w:rsidRDefault="00914E5F" w:rsidP="00914E5F">
            <w:pPr>
              <w:pStyle w:val="ListParagraph"/>
              <w:ind w:left="432" w:right="432"/>
              <w:rPr>
                <w:rFonts w:ascii="Arial" w:hAnsi="Arial" w:cs="Arial"/>
                <w:sz w:val="24"/>
                <w:szCs w:val="24"/>
              </w:rPr>
            </w:pPr>
          </w:p>
          <w:p w:rsidR="00914E5F" w:rsidRPr="00914E5F" w:rsidRDefault="00914E5F" w:rsidP="00914E5F">
            <w:pPr>
              <w:pStyle w:val="ListParagraph"/>
              <w:spacing w:after="160" w:line="259" w:lineRule="auto"/>
              <w:ind w:left="432" w:right="432"/>
              <w:rPr>
                <w:rFonts w:ascii="Arial" w:hAnsi="Arial" w:cs="Arial"/>
                <w:sz w:val="24"/>
                <w:szCs w:val="24"/>
              </w:rPr>
            </w:pPr>
            <w:r>
              <w:rPr>
                <w:rFonts w:ascii="Arial" w:hAnsi="Arial" w:cs="Arial"/>
                <w:sz w:val="24"/>
                <w:szCs w:val="24"/>
              </w:rPr>
              <w:t>4.</w:t>
            </w:r>
            <w:r w:rsidRPr="00914E5F">
              <w:rPr>
                <w:rFonts w:ascii="Arial" w:hAnsi="Arial" w:cs="Arial"/>
                <w:sz w:val="24"/>
                <w:szCs w:val="24"/>
              </w:rPr>
              <w:t xml:space="preserve">Providing easy options to vendors to complain regarding any type of bribe or inappropriate /mistrust actions of any employee involving it the </w:t>
            </w:r>
            <w:r w:rsidRPr="00914E5F">
              <w:rPr>
                <w:rFonts w:ascii="Arial" w:hAnsi="Arial" w:cs="Arial"/>
                <w:sz w:val="24"/>
                <w:szCs w:val="24"/>
              </w:rPr>
              <w:lastRenderedPageBreak/>
              <w:t>bidding procedure or any contract related confidentiality information within the company.</w:t>
            </w:r>
          </w:p>
          <w:p w:rsidR="00914E5F" w:rsidRPr="00914E5F" w:rsidRDefault="00914E5F" w:rsidP="00914E5F">
            <w:pPr>
              <w:pStyle w:val="ListParagraph"/>
              <w:ind w:left="432" w:right="432"/>
              <w:rPr>
                <w:rFonts w:ascii="Arial" w:hAnsi="Arial" w:cs="Arial"/>
                <w:sz w:val="24"/>
                <w:szCs w:val="24"/>
              </w:rPr>
            </w:pPr>
          </w:p>
          <w:p w:rsidR="00914E5F" w:rsidRPr="00914E5F" w:rsidRDefault="00914E5F" w:rsidP="00914E5F">
            <w:pPr>
              <w:pStyle w:val="ListParagraph"/>
              <w:spacing w:after="160" w:line="259" w:lineRule="auto"/>
              <w:ind w:left="432" w:right="432"/>
              <w:rPr>
                <w:rFonts w:ascii="Arial" w:hAnsi="Arial" w:cs="Arial"/>
                <w:sz w:val="24"/>
                <w:szCs w:val="24"/>
              </w:rPr>
            </w:pPr>
            <w:r>
              <w:rPr>
                <w:rFonts w:ascii="Arial" w:hAnsi="Arial" w:cs="Arial"/>
                <w:sz w:val="24"/>
                <w:szCs w:val="24"/>
              </w:rPr>
              <w:t>5.</w:t>
            </w:r>
            <w:r w:rsidRPr="00914E5F">
              <w:rPr>
                <w:rFonts w:ascii="Arial" w:hAnsi="Arial" w:cs="Arial"/>
                <w:sz w:val="24"/>
                <w:szCs w:val="24"/>
              </w:rPr>
              <w:t xml:space="preserve"> Strong</w:t>
            </w:r>
            <w:r w:rsidRPr="00914E5F">
              <w:rPr>
                <w:rFonts w:ascii="Arial" w:hAnsi="Arial" w:cs="Arial"/>
                <w:sz w:val="24"/>
                <w:szCs w:val="24"/>
              </w:rPr>
              <w:t xml:space="preserve"> policies in place: The Company should ensure there are policies formed and are strictly abided by the employees where trust, confidential information disclosures, receipt of gifts, etc are involved within the organization.</w:t>
            </w:r>
          </w:p>
          <w:p w:rsidR="00914E5F" w:rsidRPr="00914E5F" w:rsidRDefault="00914E5F" w:rsidP="00914E5F">
            <w:pPr>
              <w:pStyle w:val="ListParagraph"/>
              <w:ind w:left="432" w:right="432"/>
              <w:rPr>
                <w:rFonts w:ascii="Arial" w:hAnsi="Arial" w:cs="Arial"/>
                <w:sz w:val="24"/>
                <w:szCs w:val="24"/>
              </w:rPr>
            </w:pPr>
          </w:p>
          <w:p w:rsidR="00914E5F" w:rsidRPr="00914E5F" w:rsidRDefault="00914E5F" w:rsidP="00914E5F">
            <w:pPr>
              <w:pStyle w:val="ListParagraph"/>
              <w:spacing w:after="160" w:line="259" w:lineRule="auto"/>
              <w:ind w:left="432" w:right="432"/>
              <w:rPr>
                <w:rFonts w:ascii="Arial" w:hAnsi="Arial" w:cs="Arial"/>
                <w:sz w:val="24"/>
                <w:szCs w:val="24"/>
              </w:rPr>
            </w:pPr>
            <w:r>
              <w:rPr>
                <w:rFonts w:ascii="Arial" w:hAnsi="Arial" w:cs="Arial"/>
                <w:sz w:val="24"/>
                <w:szCs w:val="24"/>
              </w:rPr>
              <w:t>6.</w:t>
            </w:r>
            <w:r w:rsidRPr="00914E5F">
              <w:rPr>
                <w:rFonts w:ascii="Arial" w:hAnsi="Arial" w:cs="Arial"/>
                <w:sz w:val="24"/>
                <w:szCs w:val="24"/>
              </w:rPr>
              <w:t xml:space="preserve"> The</w:t>
            </w:r>
            <w:r w:rsidRPr="00914E5F">
              <w:rPr>
                <w:rFonts w:ascii="Arial" w:hAnsi="Arial" w:cs="Arial"/>
                <w:sz w:val="24"/>
                <w:szCs w:val="24"/>
              </w:rPr>
              <w:t xml:space="preserve"> auditors must ensure they examine expenditure trends, correct financial statements are presented. </w:t>
            </w:r>
          </w:p>
          <w:p w:rsidR="00914E5F" w:rsidRPr="00914E5F" w:rsidRDefault="00914E5F" w:rsidP="00914E5F">
            <w:pPr>
              <w:pStyle w:val="ListParagraph"/>
              <w:ind w:left="432" w:right="432"/>
              <w:rPr>
                <w:rFonts w:ascii="Arial" w:hAnsi="Arial" w:cs="Arial"/>
                <w:sz w:val="24"/>
                <w:szCs w:val="24"/>
              </w:rPr>
            </w:pPr>
          </w:p>
          <w:p w:rsidR="00914E5F" w:rsidRPr="00914E5F" w:rsidRDefault="00914E5F" w:rsidP="00914E5F">
            <w:pPr>
              <w:pStyle w:val="ListParagraph"/>
              <w:ind w:left="432" w:right="432"/>
              <w:rPr>
                <w:rFonts w:ascii="Arial" w:hAnsi="Arial" w:cs="Arial"/>
                <w:sz w:val="24"/>
                <w:szCs w:val="24"/>
              </w:rPr>
            </w:pPr>
            <w:r w:rsidRPr="00914E5F">
              <w:rPr>
                <w:rFonts w:ascii="Arial" w:hAnsi="Arial" w:cs="Arial"/>
                <w:sz w:val="24"/>
                <w:szCs w:val="24"/>
              </w:rPr>
              <w:t>Other than the above mentioned mechanism, there are few more that can be adopted to ensure there is no corruption involved.</w:t>
            </w:r>
          </w:p>
          <w:p w:rsidR="00914E5F" w:rsidRPr="00914E5F" w:rsidRDefault="00914E5F" w:rsidP="00914E5F">
            <w:pPr>
              <w:pStyle w:val="ListParagraph"/>
              <w:ind w:left="432" w:right="432"/>
              <w:rPr>
                <w:rFonts w:ascii="Arial" w:hAnsi="Arial" w:cs="Arial"/>
                <w:sz w:val="24"/>
                <w:szCs w:val="24"/>
              </w:rPr>
            </w:pPr>
          </w:p>
          <w:p w:rsidR="00914E5F" w:rsidRPr="00914E5F" w:rsidRDefault="00914E5F" w:rsidP="00914E5F">
            <w:pPr>
              <w:pStyle w:val="ListParagraph"/>
              <w:numPr>
                <w:ilvl w:val="0"/>
                <w:numId w:val="7"/>
              </w:numPr>
              <w:spacing w:after="160" w:line="259" w:lineRule="auto"/>
              <w:ind w:right="432"/>
              <w:rPr>
                <w:rFonts w:ascii="Arial" w:hAnsi="Arial" w:cs="Arial"/>
                <w:sz w:val="24"/>
                <w:szCs w:val="24"/>
              </w:rPr>
            </w:pPr>
            <w:r w:rsidRPr="00914E5F">
              <w:rPr>
                <w:rFonts w:ascii="Arial" w:hAnsi="Arial" w:cs="Arial"/>
                <w:sz w:val="24"/>
                <w:szCs w:val="24"/>
              </w:rPr>
              <w:t>Paying the employees well</w:t>
            </w:r>
          </w:p>
          <w:p w:rsidR="00914E5F" w:rsidRPr="00914E5F" w:rsidRDefault="00914E5F" w:rsidP="00914E5F">
            <w:pPr>
              <w:pStyle w:val="ListParagraph"/>
              <w:numPr>
                <w:ilvl w:val="0"/>
                <w:numId w:val="7"/>
              </w:numPr>
              <w:spacing w:after="160" w:line="259" w:lineRule="auto"/>
              <w:ind w:right="432"/>
              <w:rPr>
                <w:rFonts w:ascii="Arial" w:hAnsi="Arial" w:cs="Arial"/>
                <w:sz w:val="24"/>
                <w:szCs w:val="24"/>
              </w:rPr>
            </w:pPr>
            <w:r w:rsidRPr="00914E5F">
              <w:rPr>
                <w:rFonts w:ascii="Arial" w:hAnsi="Arial" w:cs="Arial"/>
                <w:sz w:val="24"/>
                <w:szCs w:val="24"/>
              </w:rPr>
              <w:t>Maintaining transparency and openness in spending and financial statements.</w:t>
            </w:r>
          </w:p>
          <w:p w:rsidR="00914E5F" w:rsidRPr="00914E5F" w:rsidRDefault="00914E5F" w:rsidP="00914E5F">
            <w:pPr>
              <w:pStyle w:val="ListParagraph"/>
              <w:numPr>
                <w:ilvl w:val="0"/>
                <w:numId w:val="7"/>
              </w:numPr>
              <w:spacing w:after="160" w:line="259" w:lineRule="auto"/>
              <w:ind w:right="432"/>
              <w:rPr>
                <w:rFonts w:ascii="Arial" w:hAnsi="Arial" w:cs="Arial"/>
                <w:sz w:val="24"/>
                <w:szCs w:val="24"/>
              </w:rPr>
            </w:pPr>
            <w:r w:rsidRPr="00914E5F">
              <w:rPr>
                <w:rFonts w:ascii="Arial" w:hAnsi="Arial" w:cs="Arial"/>
                <w:sz w:val="24"/>
                <w:szCs w:val="24"/>
              </w:rPr>
              <w:t>Strong internal control mechanism</w:t>
            </w:r>
          </w:p>
          <w:p w:rsidR="00CC2FB3" w:rsidRPr="00914E5F" w:rsidRDefault="00CC2FB3" w:rsidP="00914E5F">
            <w:pPr>
              <w:pStyle w:val="ListParagraph"/>
              <w:ind w:right="432"/>
              <w:rPr>
                <w:rFonts w:ascii="Arial" w:hAnsi="Arial" w:cs="Arial"/>
                <w:b/>
                <w:sz w:val="24"/>
                <w:szCs w:val="24"/>
              </w:rPr>
            </w:pPr>
          </w:p>
          <w:p w:rsidR="00CC2FB3" w:rsidRDefault="00CC2FB3" w:rsidP="00A851DA">
            <w:pPr>
              <w:rPr>
                <w:b/>
              </w:rPr>
            </w:pPr>
          </w:p>
          <w:p w:rsidR="00CC2FB3" w:rsidRDefault="00CC2FB3" w:rsidP="00A851DA">
            <w:pPr>
              <w:rPr>
                <w:b/>
              </w:rPr>
            </w:pPr>
          </w:p>
          <w:p w:rsidR="00CC2FB3" w:rsidRPr="00175AF4" w:rsidRDefault="00175AF4" w:rsidP="00175AF4">
            <w:pPr>
              <w:ind w:left="432" w:right="432"/>
              <w:rPr>
                <w:rFonts w:ascii="Arial" w:hAnsi="Arial" w:cs="Arial"/>
                <w:b/>
                <w:sz w:val="24"/>
                <w:szCs w:val="24"/>
              </w:rPr>
            </w:pPr>
            <w:r w:rsidRPr="00175AF4">
              <w:rPr>
                <w:rFonts w:ascii="Arial" w:hAnsi="Arial" w:cs="Arial"/>
                <w:b/>
                <w:sz w:val="24"/>
                <w:szCs w:val="24"/>
              </w:rPr>
              <w:t>Q2.</w:t>
            </w:r>
          </w:p>
          <w:p w:rsidR="00175AF4" w:rsidRDefault="00175AF4" w:rsidP="00175AF4">
            <w:pPr>
              <w:ind w:left="432" w:right="432"/>
              <w:rPr>
                <w:rFonts w:ascii="Arial" w:hAnsi="Arial" w:cs="Arial"/>
                <w:sz w:val="24"/>
                <w:szCs w:val="24"/>
              </w:rPr>
            </w:pPr>
          </w:p>
          <w:p w:rsidR="00175AF4" w:rsidRPr="00175AF4" w:rsidRDefault="00175AF4" w:rsidP="00175AF4">
            <w:pPr>
              <w:ind w:left="432" w:right="432"/>
              <w:rPr>
                <w:rFonts w:ascii="Arial" w:hAnsi="Arial" w:cs="Arial"/>
                <w:sz w:val="24"/>
                <w:szCs w:val="24"/>
              </w:rPr>
            </w:pPr>
            <w:r w:rsidRPr="00175AF4">
              <w:rPr>
                <w:rFonts w:ascii="Arial" w:hAnsi="Arial" w:cs="Arial"/>
                <w:sz w:val="24"/>
                <w:szCs w:val="24"/>
              </w:rPr>
              <w:t>Analytical procedures are used during audit for three primary purpose:</w:t>
            </w:r>
          </w:p>
          <w:p w:rsidR="00175AF4" w:rsidRPr="00175AF4" w:rsidRDefault="00175AF4" w:rsidP="00175AF4">
            <w:pPr>
              <w:pStyle w:val="ListParagraph"/>
              <w:numPr>
                <w:ilvl w:val="0"/>
                <w:numId w:val="9"/>
              </w:numPr>
              <w:spacing w:after="160" w:line="259" w:lineRule="auto"/>
              <w:ind w:right="432"/>
              <w:rPr>
                <w:rFonts w:ascii="Arial" w:hAnsi="Arial" w:cs="Arial"/>
                <w:sz w:val="24"/>
                <w:szCs w:val="24"/>
              </w:rPr>
            </w:pPr>
            <w:r w:rsidRPr="00175AF4">
              <w:rPr>
                <w:rFonts w:ascii="Arial" w:hAnsi="Arial" w:cs="Arial"/>
                <w:sz w:val="24"/>
                <w:szCs w:val="24"/>
              </w:rPr>
              <w:t>Primary</w:t>
            </w:r>
          </w:p>
          <w:p w:rsidR="00175AF4" w:rsidRPr="00175AF4" w:rsidRDefault="00175AF4" w:rsidP="00175AF4">
            <w:pPr>
              <w:pStyle w:val="ListParagraph"/>
              <w:numPr>
                <w:ilvl w:val="0"/>
                <w:numId w:val="9"/>
              </w:numPr>
              <w:spacing w:after="160" w:line="259" w:lineRule="auto"/>
              <w:ind w:right="432"/>
              <w:rPr>
                <w:rFonts w:ascii="Arial" w:hAnsi="Arial" w:cs="Arial"/>
                <w:sz w:val="24"/>
                <w:szCs w:val="24"/>
              </w:rPr>
            </w:pPr>
            <w:r w:rsidRPr="00175AF4">
              <w:rPr>
                <w:rFonts w:ascii="Arial" w:hAnsi="Arial" w:cs="Arial"/>
                <w:sz w:val="24"/>
                <w:szCs w:val="24"/>
              </w:rPr>
              <w:t xml:space="preserve">Functional </w:t>
            </w:r>
          </w:p>
          <w:p w:rsidR="00175AF4" w:rsidRPr="00175AF4" w:rsidRDefault="00175AF4" w:rsidP="00175AF4">
            <w:pPr>
              <w:pStyle w:val="ListParagraph"/>
              <w:numPr>
                <w:ilvl w:val="0"/>
                <w:numId w:val="9"/>
              </w:numPr>
              <w:spacing w:after="160" w:line="259" w:lineRule="auto"/>
              <w:ind w:right="432"/>
              <w:rPr>
                <w:rFonts w:ascii="Arial" w:hAnsi="Arial" w:cs="Arial"/>
                <w:sz w:val="24"/>
                <w:szCs w:val="24"/>
              </w:rPr>
            </w:pPr>
            <w:r w:rsidRPr="00175AF4">
              <w:rPr>
                <w:rFonts w:ascii="Arial" w:hAnsi="Arial" w:cs="Arial"/>
                <w:sz w:val="24"/>
                <w:szCs w:val="24"/>
              </w:rPr>
              <w:t>Concluding</w:t>
            </w:r>
          </w:p>
          <w:p w:rsidR="00175AF4" w:rsidRPr="00175AF4" w:rsidRDefault="00175AF4" w:rsidP="00175AF4">
            <w:pPr>
              <w:ind w:left="432" w:right="432"/>
              <w:rPr>
                <w:rFonts w:ascii="Arial" w:hAnsi="Arial" w:cs="Arial"/>
                <w:sz w:val="24"/>
                <w:szCs w:val="24"/>
              </w:rPr>
            </w:pPr>
            <w:r w:rsidRPr="00175AF4">
              <w:rPr>
                <w:rFonts w:ascii="Arial" w:hAnsi="Arial" w:cs="Arial"/>
                <w:sz w:val="24"/>
                <w:szCs w:val="24"/>
              </w:rPr>
              <w:t>Primary/Preliminary Analytic Procedure: This helps in providing an insight into the company and point out high risk areas in order that the nature, timing and extent of audit procedures might be determined accordingly. This could be for financial or non-financial information. The main objective of preliminary audit procedure is to understand the business and transactions and to identify financial statement accounts that are likely to contain errors.</w:t>
            </w:r>
          </w:p>
          <w:p w:rsidR="00175AF4" w:rsidRPr="00175AF4" w:rsidRDefault="00175AF4" w:rsidP="00175AF4">
            <w:pPr>
              <w:ind w:left="432" w:right="432"/>
              <w:rPr>
                <w:rFonts w:ascii="Arial" w:hAnsi="Arial" w:cs="Arial"/>
                <w:sz w:val="24"/>
                <w:szCs w:val="24"/>
              </w:rPr>
            </w:pPr>
          </w:p>
          <w:p w:rsidR="00175AF4" w:rsidRPr="00175AF4" w:rsidRDefault="00175AF4" w:rsidP="00175AF4">
            <w:pPr>
              <w:ind w:left="432" w:right="432"/>
              <w:rPr>
                <w:rFonts w:ascii="Arial" w:hAnsi="Arial" w:cs="Arial"/>
                <w:sz w:val="24"/>
                <w:szCs w:val="24"/>
              </w:rPr>
            </w:pPr>
            <w:r w:rsidRPr="00175AF4">
              <w:rPr>
                <w:rFonts w:ascii="Arial" w:hAnsi="Arial" w:cs="Arial"/>
                <w:sz w:val="24"/>
                <w:szCs w:val="24"/>
              </w:rPr>
              <w:t>Functional/ Substantial analytical procedure: This is used in evaluating account balance and obtaining audit evidences.</w:t>
            </w:r>
          </w:p>
          <w:p w:rsidR="00175AF4" w:rsidRPr="00175AF4" w:rsidRDefault="00175AF4" w:rsidP="00175AF4">
            <w:pPr>
              <w:ind w:left="432" w:right="432"/>
              <w:rPr>
                <w:rFonts w:ascii="Arial" w:hAnsi="Arial" w:cs="Arial"/>
                <w:sz w:val="24"/>
                <w:szCs w:val="24"/>
              </w:rPr>
            </w:pPr>
            <w:r w:rsidRPr="00175AF4">
              <w:rPr>
                <w:rFonts w:ascii="Arial" w:hAnsi="Arial" w:cs="Arial"/>
                <w:color w:val="333333"/>
                <w:sz w:val="24"/>
                <w:szCs w:val="24"/>
                <w:lang w:val="en-IN"/>
              </w:rPr>
              <w:t>Substantive procedures helps the auditor considers that the use of analytical procedures can be more effective or efficient than tests of details in reducing the risk of material misstatements at the assertion level to an acceptably low level.</w:t>
            </w:r>
          </w:p>
          <w:p w:rsidR="00175AF4" w:rsidRDefault="00175AF4" w:rsidP="00175AF4">
            <w:pPr>
              <w:ind w:left="432" w:right="432"/>
              <w:rPr>
                <w:rFonts w:ascii="Arial" w:hAnsi="Arial" w:cs="Arial"/>
                <w:color w:val="333333"/>
                <w:sz w:val="24"/>
                <w:szCs w:val="24"/>
                <w:lang w:val="en-IN"/>
              </w:rPr>
            </w:pPr>
            <w:r w:rsidRPr="00175AF4">
              <w:rPr>
                <w:rFonts w:ascii="Arial" w:hAnsi="Arial" w:cs="Arial"/>
                <w:color w:val="333333"/>
                <w:sz w:val="24"/>
                <w:szCs w:val="24"/>
                <w:lang w:val="en-IN"/>
              </w:rPr>
              <w:t xml:space="preserve">The substantive analytical procedures is based on the relationships among data exist and continue in the absence of known conditions to the contrary. The presence of these relationships provides audit evidence as to the completeness, accuracy and occurrence of transactions. Due to their nature, substantive analytical procedures can often provide evidence for multiple assertions, identify audit issues that may not be apparent from </w:t>
            </w:r>
          </w:p>
          <w:p w:rsidR="00175AF4" w:rsidRDefault="00175AF4" w:rsidP="00175AF4">
            <w:pPr>
              <w:ind w:left="432" w:right="432"/>
              <w:rPr>
                <w:rFonts w:ascii="Arial" w:hAnsi="Arial" w:cs="Arial"/>
                <w:color w:val="333333"/>
                <w:sz w:val="24"/>
                <w:szCs w:val="24"/>
                <w:lang w:val="en-IN"/>
              </w:rPr>
            </w:pPr>
          </w:p>
          <w:p w:rsidR="00175AF4" w:rsidRDefault="00175AF4" w:rsidP="00175AF4">
            <w:pPr>
              <w:ind w:left="432" w:right="432"/>
              <w:rPr>
                <w:rFonts w:ascii="Arial" w:hAnsi="Arial" w:cs="Arial"/>
                <w:color w:val="333333"/>
                <w:sz w:val="24"/>
                <w:szCs w:val="24"/>
                <w:lang w:val="en-IN"/>
              </w:rPr>
            </w:pPr>
          </w:p>
          <w:p w:rsidR="00175AF4" w:rsidRDefault="00175AF4" w:rsidP="00175AF4">
            <w:pPr>
              <w:ind w:left="432" w:right="432"/>
              <w:rPr>
                <w:rFonts w:ascii="Arial" w:hAnsi="Arial" w:cs="Arial"/>
                <w:color w:val="333333"/>
                <w:sz w:val="24"/>
                <w:szCs w:val="24"/>
                <w:lang w:val="en-IN"/>
              </w:rPr>
            </w:pPr>
            <w:r w:rsidRPr="00175AF4">
              <w:rPr>
                <w:rFonts w:ascii="Arial" w:hAnsi="Arial" w:cs="Arial"/>
                <w:color w:val="333333"/>
                <w:sz w:val="24"/>
                <w:szCs w:val="24"/>
                <w:lang w:val="en-IN"/>
              </w:rPr>
              <w:t xml:space="preserve">more detailed work, and direct the auditor’s attention to areas requiring </w:t>
            </w:r>
          </w:p>
          <w:p w:rsidR="00175AF4" w:rsidRPr="00175AF4" w:rsidRDefault="00175AF4" w:rsidP="00175AF4">
            <w:pPr>
              <w:ind w:left="432" w:right="432"/>
              <w:rPr>
                <w:rFonts w:ascii="Arial" w:hAnsi="Arial" w:cs="Arial"/>
                <w:sz w:val="24"/>
                <w:szCs w:val="24"/>
              </w:rPr>
            </w:pPr>
            <w:r w:rsidRPr="00175AF4">
              <w:rPr>
                <w:rFonts w:ascii="Arial" w:hAnsi="Arial" w:cs="Arial"/>
                <w:color w:val="333333"/>
                <w:sz w:val="24"/>
                <w:szCs w:val="24"/>
                <w:lang w:val="en-IN"/>
              </w:rPr>
              <w:t>further investigation. Furthermore, the auditor may identify risks or deficiencies in internal control that had not previously been identified, which may cause the auditor to re-evaluate his planned audit approach and require the auditor to obtain more assurance from other substantive testing than originally planned.</w:t>
            </w:r>
          </w:p>
          <w:p w:rsidR="00175AF4" w:rsidRPr="00175AF4" w:rsidRDefault="00175AF4" w:rsidP="00175AF4">
            <w:pPr>
              <w:ind w:left="432" w:right="432"/>
              <w:rPr>
                <w:rFonts w:ascii="Arial" w:hAnsi="Arial" w:cs="Arial"/>
                <w:sz w:val="24"/>
                <w:szCs w:val="24"/>
              </w:rPr>
            </w:pPr>
            <w:r w:rsidRPr="00175AF4">
              <w:rPr>
                <w:rFonts w:ascii="Arial" w:hAnsi="Arial" w:cs="Arial"/>
                <w:sz w:val="24"/>
                <w:szCs w:val="24"/>
              </w:rPr>
              <w:t>Final /Concluding Analytical Procedure: This is carried out as a final assessment of financial statements and assess whether audit conclusions are correct or not.</w:t>
            </w:r>
          </w:p>
          <w:p w:rsidR="00175AF4" w:rsidRPr="00175AF4" w:rsidRDefault="00175AF4" w:rsidP="00175AF4">
            <w:pPr>
              <w:ind w:left="432" w:right="432"/>
              <w:rPr>
                <w:rFonts w:ascii="Arial" w:hAnsi="Arial" w:cs="Arial"/>
                <w:sz w:val="24"/>
                <w:szCs w:val="24"/>
              </w:rPr>
            </w:pPr>
            <w:r w:rsidRPr="00175AF4">
              <w:rPr>
                <w:rFonts w:ascii="Arial" w:hAnsi="Arial" w:cs="Arial"/>
                <w:color w:val="333333"/>
                <w:sz w:val="24"/>
                <w:szCs w:val="24"/>
                <w:lang w:val="en-IN"/>
              </w:rPr>
              <w:t>Final analytical procedures are not conducted to obtain additional substantive assurance but its performed as an overall review of the financial statements at the end of the audit to assess whether they are consistent with the auditor’s understanding of the entity. If irregularities are found, risk assessment should be performed again to consider any additional audit procedures are necessary.</w:t>
            </w:r>
          </w:p>
          <w:p w:rsidR="00175AF4" w:rsidRPr="00175AF4" w:rsidRDefault="00175AF4" w:rsidP="00175AF4">
            <w:pPr>
              <w:ind w:left="432" w:right="432"/>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914E5F" w:rsidTr="00CC2FB3">
        <w:tc>
          <w:tcPr>
            <w:tcW w:w="9242" w:type="dxa"/>
          </w:tcPr>
          <w:p w:rsidR="00914E5F" w:rsidRDefault="00914E5F" w:rsidP="00914E5F">
            <w:pPr>
              <w:spacing w:before="100" w:beforeAutospacing="1"/>
              <w:ind w:left="432" w:right="432"/>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75AF4" w:rsidP="00A851DA">
            <w:pPr>
              <w:rPr>
                <w:rFonts w:cs="Bliss-Regular"/>
                <w:color w:val="000000"/>
              </w:rPr>
            </w:pPr>
            <w:r>
              <w:rPr>
                <w:rFonts w:cs="Bliss-Regular"/>
                <w:color w:val="000000"/>
              </w:rPr>
              <w:t>Kavitha Devaraj</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75AF4" w:rsidP="00A851DA">
            <w:pPr>
              <w:rPr>
                <w:rFonts w:cs="Bliss-Regular"/>
                <w:color w:val="000000"/>
              </w:rPr>
            </w:pPr>
            <w:r>
              <w:rPr>
                <w:rFonts w:cs="Bliss-Regular"/>
                <w:color w:val="000000"/>
              </w:rPr>
              <w:t>03/07/2017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0CEC" w:rsidRDefault="00A10CEC" w:rsidP="00CB4D0A">
      <w:pPr>
        <w:spacing w:after="0" w:line="240" w:lineRule="auto"/>
      </w:pPr>
      <w:r>
        <w:separator/>
      </w:r>
    </w:p>
  </w:endnote>
  <w:endnote w:type="continuationSeparator" w:id="0">
    <w:p w:rsidR="00A10CEC" w:rsidRDefault="00A10C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0CEC" w:rsidRDefault="00A10CEC" w:rsidP="00CB4D0A">
      <w:pPr>
        <w:spacing w:after="0" w:line="240" w:lineRule="auto"/>
      </w:pPr>
      <w:r>
        <w:separator/>
      </w:r>
    </w:p>
  </w:footnote>
  <w:footnote w:type="continuationSeparator" w:id="0">
    <w:p w:rsidR="00A10CEC" w:rsidRDefault="00A10C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6336E"/>
    <w:multiLevelType w:val="hybridMultilevel"/>
    <w:tmpl w:val="3E48D598"/>
    <w:lvl w:ilvl="0" w:tplc="EB747A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74DB4"/>
    <w:multiLevelType w:val="hybridMultilevel"/>
    <w:tmpl w:val="E3166302"/>
    <w:lvl w:ilvl="0" w:tplc="CB7C00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100917"/>
    <w:multiLevelType w:val="hybridMultilevel"/>
    <w:tmpl w:val="BD1A29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6A0939"/>
    <w:multiLevelType w:val="hybridMultilevel"/>
    <w:tmpl w:val="E38E5B6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FF6EFE"/>
    <w:multiLevelType w:val="hybridMultilevel"/>
    <w:tmpl w:val="BDB8E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423B12"/>
    <w:multiLevelType w:val="hybridMultilevel"/>
    <w:tmpl w:val="EAAC7F14"/>
    <w:lvl w:ilvl="0" w:tplc="063470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FD4222"/>
    <w:multiLevelType w:val="hybridMultilevel"/>
    <w:tmpl w:val="EF681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1E0E8F"/>
    <w:multiLevelType w:val="hybridMultilevel"/>
    <w:tmpl w:val="47005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0"/>
  </w:num>
  <w:num w:numId="5">
    <w:abstractNumId w:val="7"/>
  </w:num>
  <w:num w:numId="6">
    <w:abstractNumId w:val="2"/>
  </w:num>
  <w:num w:numId="7">
    <w:abstractNumId w:val="5"/>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5AF4"/>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4E5F"/>
    <w:rsid w:val="00935BF7"/>
    <w:rsid w:val="0095442C"/>
    <w:rsid w:val="00983942"/>
    <w:rsid w:val="009C37E0"/>
    <w:rsid w:val="009E41F4"/>
    <w:rsid w:val="00A10CEC"/>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30B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3CF322-96DC-4CA1-8316-D20298D69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14E5F"/>
    <w:rPr>
      <w:b/>
      <w:bCs/>
      <w:i w:val="0"/>
      <w:iCs w:val="0"/>
    </w:rPr>
  </w:style>
  <w:style w:type="character" w:customStyle="1" w:styleId="st1">
    <w:name w:val="st1"/>
    <w:basedOn w:val="DefaultParagraphFont"/>
    <w:rsid w:val="00914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D9837-CC16-49A2-99AD-E642FAF33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1119</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Devaraj, Kavitha</cp:lastModifiedBy>
  <cp:revision>4</cp:revision>
  <dcterms:created xsi:type="dcterms:W3CDTF">2017-03-07T17:06:00Z</dcterms:created>
  <dcterms:modified xsi:type="dcterms:W3CDTF">2017-03-07T17:15:00Z</dcterms:modified>
</cp:coreProperties>
</file>