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25D30">
        <w:rPr>
          <w:rFonts w:asciiTheme="minorHAnsi" w:hAnsiTheme="minorHAnsi"/>
        </w:rPr>
        <w:t>L</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5D30" w:rsidP="00A851DA">
      <w:pPr>
        <w:rPr>
          <w:lang w:val="en-US"/>
        </w:rPr>
      </w:pPr>
      <w:r>
        <w:rPr>
          <w:noProof/>
          <w:lang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30">
            <w:pPr>
              <w:pStyle w:val="Default"/>
              <w:rPr>
                <w:rFonts w:asciiTheme="minorHAnsi" w:hAnsiTheme="minorHAnsi"/>
              </w:rPr>
            </w:pPr>
            <w:r>
              <w:rPr>
                <w:rFonts w:asciiTheme="minorHAnsi" w:hAnsiTheme="minorHAnsi"/>
              </w:rPr>
              <w:t>Lorraine Sutton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5D30">
            <w:pPr>
              <w:pStyle w:val="Default"/>
              <w:rPr>
                <w:rFonts w:asciiTheme="minorHAnsi" w:hAnsiTheme="minorHAnsi"/>
              </w:rPr>
            </w:pPr>
            <w:r>
              <w:rPr>
                <w:rFonts w:asciiTheme="minorHAnsi" w:hAnsiTheme="minorHAnsi"/>
              </w:rPr>
              <w:t>2266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3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74A3">
            <w:r>
              <w:t xml:space="preserve">3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A474A3" w:rsidRPr="00A474A3" w:rsidRDefault="00A474A3" w:rsidP="00A474A3">
            <w:pPr>
              <w:rPr>
                <w:rFonts w:ascii="Arial" w:hAnsi="Arial" w:cs="Arial"/>
                <w:sz w:val="24"/>
                <w:szCs w:val="24"/>
              </w:rPr>
            </w:pPr>
            <w:r>
              <w:t xml:space="preserve">                                                                                                                    </w:t>
            </w:r>
            <w:r w:rsidRPr="00A474A3">
              <w:rPr>
                <w:rFonts w:ascii="Arial" w:hAnsi="Arial" w:cs="Arial"/>
                <w:sz w:val="24"/>
                <w:szCs w:val="24"/>
              </w:rPr>
              <w:t>Lorraine Sutton - 2266</w:t>
            </w:r>
          </w:p>
          <w:p w:rsidR="00A474A3" w:rsidRPr="00A474A3" w:rsidRDefault="00A474A3" w:rsidP="00A474A3">
            <w:pPr>
              <w:rPr>
                <w:rFonts w:ascii="Arial" w:hAnsi="Arial" w:cs="Arial"/>
                <w:sz w:val="24"/>
                <w:szCs w:val="24"/>
              </w:rPr>
            </w:pPr>
            <w:r w:rsidRPr="00A474A3">
              <w:rPr>
                <w:rFonts w:ascii="Arial" w:hAnsi="Arial" w:cs="Arial"/>
                <w:sz w:val="24"/>
                <w:szCs w:val="24"/>
              </w:rPr>
              <w:tab/>
            </w:r>
            <w:r w:rsidRPr="00A474A3">
              <w:rPr>
                <w:rFonts w:ascii="Arial" w:hAnsi="Arial" w:cs="Arial"/>
                <w:sz w:val="24"/>
                <w:szCs w:val="24"/>
              </w:rPr>
              <w:tab/>
            </w:r>
            <w:r w:rsidRPr="00A474A3">
              <w:rPr>
                <w:rFonts w:ascii="Arial" w:hAnsi="Arial" w:cs="Arial"/>
                <w:sz w:val="24"/>
                <w:szCs w:val="24"/>
              </w:rPr>
              <w:tab/>
            </w:r>
            <w:r w:rsidRPr="00A474A3">
              <w:rPr>
                <w:rFonts w:ascii="Arial" w:hAnsi="Arial" w:cs="Arial"/>
                <w:sz w:val="24"/>
                <w:szCs w:val="24"/>
              </w:rPr>
              <w:tab/>
            </w:r>
            <w:r w:rsidRPr="00A474A3">
              <w:rPr>
                <w:rFonts w:ascii="Arial" w:hAnsi="Arial" w:cs="Arial"/>
                <w:sz w:val="24"/>
                <w:szCs w:val="24"/>
              </w:rPr>
              <w:tab/>
            </w:r>
            <w:r w:rsidRPr="00A474A3">
              <w:rPr>
                <w:rFonts w:ascii="Arial" w:hAnsi="Arial" w:cs="Arial"/>
                <w:sz w:val="24"/>
                <w:szCs w:val="24"/>
              </w:rPr>
              <w:tab/>
            </w:r>
            <w:r w:rsidRPr="00A474A3">
              <w:rPr>
                <w:rFonts w:ascii="Arial" w:hAnsi="Arial" w:cs="Arial"/>
                <w:sz w:val="24"/>
                <w:szCs w:val="24"/>
              </w:rPr>
              <w:tab/>
            </w:r>
            <w:r w:rsidRPr="00A474A3">
              <w:rPr>
                <w:rFonts w:ascii="Arial" w:hAnsi="Arial" w:cs="Arial"/>
                <w:sz w:val="24"/>
                <w:szCs w:val="24"/>
              </w:rPr>
              <w:tab/>
              <w:t>Assignment 3, page 1</w:t>
            </w:r>
            <w:r w:rsidRPr="00A474A3">
              <w:rPr>
                <w:rFonts w:ascii="Arial" w:hAnsi="Arial" w:cs="Arial"/>
                <w:sz w:val="24"/>
                <w:szCs w:val="24"/>
              </w:rPr>
              <w:tab/>
            </w:r>
            <w:r w:rsidRPr="00A474A3">
              <w:rPr>
                <w:rFonts w:ascii="Arial" w:hAnsi="Arial" w:cs="Arial"/>
                <w:sz w:val="24"/>
                <w:szCs w:val="24"/>
              </w:rPr>
              <w:tab/>
            </w:r>
            <w:r w:rsidRPr="00A474A3">
              <w:rPr>
                <w:rFonts w:ascii="Arial" w:hAnsi="Arial" w:cs="Arial"/>
                <w:sz w:val="24"/>
                <w:szCs w:val="24"/>
              </w:rPr>
              <w:tab/>
            </w:r>
            <w:r w:rsidRPr="00A474A3">
              <w:rPr>
                <w:rFonts w:ascii="Arial" w:hAnsi="Arial" w:cs="Arial"/>
                <w:sz w:val="24"/>
                <w:szCs w:val="24"/>
              </w:rPr>
              <w:tab/>
            </w:r>
          </w:p>
          <w:p w:rsidR="00A474A3" w:rsidRPr="00A474A3" w:rsidRDefault="00A474A3" w:rsidP="00A474A3">
            <w:pPr>
              <w:rPr>
                <w:rFonts w:ascii="Arial" w:hAnsi="Arial" w:cs="Arial"/>
                <w:sz w:val="24"/>
                <w:szCs w:val="24"/>
                <w:u w:val="single"/>
              </w:rPr>
            </w:pPr>
          </w:p>
          <w:p w:rsidR="00A474A3" w:rsidRPr="00A474A3" w:rsidRDefault="00A474A3" w:rsidP="00A474A3">
            <w:pPr>
              <w:rPr>
                <w:rFonts w:ascii="Arial" w:hAnsi="Arial" w:cs="Arial"/>
                <w:sz w:val="24"/>
                <w:szCs w:val="24"/>
                <w:u w:val="single"/>
              </w:rPr>
            </w:pPr>
            <w:r w:rsidRPr="00A474A3">
              <w:rPr>
                <w:rFonts w:ascii="Arial" w:hAnsi="Arial" w:cs="Arial"/>
                <w:sz w:val="24"/>
                <w:szCs w:val="24"/>
                <w:u w:val="single"/>
              </w:rPr>
              <w:t>Assignment 3 – Psychology of the Fraudster</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b/>
                <w:bCs/>
                <w:sz w:val="24"/>
                <w:szCs w:val="24"/>
              </w:rPr>
            </w:pPr>
            <w:r w:rsidRPr="00A474A3">
              <w:rPr>
                <w:rFonts w:ascii="Arial" w:hAnsi="Arial" w:cs="Arial"/>
                <w:b/>
                <w:bCs/>
                <w:sz w:val="24"/>
                <w:szCs w:val="24"/>
              </w:rPr>
              <w:t>1.i. (Differentiating between high and low level thieves.)</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 xml:space="preserve">In the field of occupational fraud, the perpetrators can be of different levels in the organisation. A fraudster at owner, executive or senior manager level would be termed as a high-level thief, compared to a fraudster at junior or employee level would be termed as a low-level thief. </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High level thieves tend to steal much larger sums than low-level thieves, although there are more incidences of fraud at lower levels; the reason for this, according to the Association of Certified Fraud Examiners (ACFE), is because there are more people employed at lower levels.</w:t>
            </w:r>
          </w:p>
          <w:p w:rsidR="00A474A3" w:rsidRPr="00A474A3" w:rsidRDefault="00A474A3" w:rsidP="00A474A3">
            <w:pPr>
              <w:rPr>
                <w:rFonts w:ascii="Arial" w:hAnsi="Arial" w:cs="Arial"/>
                <w:sz w:val="24"/>
                <w:szCs w:val="24"/>
              </w:rPr>
            </w:pPr>
          </w:p>
          <w:p w:rsidR="003D74B7" w:rsidRDefault="00A474A3" w:rsidP="00A474A3">
            <w:pPr>
              <w:rPr>
                <w:rFonts w:ascii="Arial" w:hAnsi="Arial" w:cs="Arial"/>
                <w:sz w:val="24"/>
                <w:szCs w:val="24"/>
              </w:rPr>
            </w:pPr>
            <w:r w:rsidRPr="00A474A3">
              <w:rPr>
                <w:rFonts w:ascii="Arial" w:hAnsi="Arial" w:cs="Arial"/>
                <w:sz w:val="24"/>
                <w:szCs w:val="24"/>
              </w:rPr>
              <w:t xml:space="preserve">High-level and low level thieves can also be distinguished by their differing opportunities, pressures and rationalisation – the three elements of the fraud triangle. A low level worker’s ‘need’ to steal or defraud may be more based on financial pressures, or on dissatisfaction in the job, or feeling underpaid and undervalued. Whereas a high-level employee’s motive may be more to do with being under pressure to succeed, or to make the figures look better, for example. The opportunities may be quite different too: a high level thief may convince themselves that they’re doing it for the good of the company, or that their position </w:t>
            </w:r>
          </w:p>
          <w:p w:rsidR="003D74B7" w:rsidRDefault="003D74B7" w:rsidP="00A474A3">
            <w:pPr>
              <w:rPr>
                <w:rFonts w:ascii="Arial" w:hAnsi="Arial" w:cs="Arial"/>
                <w:sz w:val="24"/>
                <w:szCs w:val="24"/>
              </w:rPr>
            </w:pPr>
            <w:r>
              <w:rPr>
                <w:rFonts w:ascii="Arial" w:hAnsi="Arial" w:cs="Arial"/>
                <w:sz w:val="24"/>
                <w:szCs w:val="24"/>
              </w:rPr>
              <w:lastRenderedPageBreak/>
              <w:t xml:space="preserve">                                                                                  Lorraine Sutton – 2266</w:t>
            </w:r>
          </w:p>
          <w:p w:rsidR="003D74B7" w:rsidRDefault="003D74B7" w:rsidP="00A474A3">
            <w:pPr>
              <w:rPr>
                <w:rFonts w:ascii="Arial" w:hAnsi="Arial" w:cs="Arial"/>
                <w:sz w:val="24"/>
                <w:szCs w:val="24"/>
              </w:rPr>
            </w:pPr>
            <w:r>
              <w:rPr>
                <w:rFonts w:ascii="Arial" w:hAnsi="Arial" w:cs="Arial"/>
                <w:sz w:val="24"/>
                <w:szCs w:val="24"/>
              </w:rPr>
              <w:t xml:space="preserve">                                                                                  Assignment 3, page 2</w:t>
            </w:r>
          </w:p>
          <w:p w:rsidR="003D74B7" w:rsidRDefault="003D74B7" w:rsidP="00A474A3">
            <w:pPr>
              <w:rPr>
                <w:rFonts w:ascii="Arial" w:hAnsi="Arial" w:cs="Arial"/>
                <w:sz w:val="24"/>
                <w:szCs w:val="24"/>
              </w:rPr>
            </w:pPr>
          </w:p>
          <w:p w:rsidR="00A474A3" w:rsidRPr="00A474A3" w:rsidRDefault="00783273" w:rsidP="00783273">
            <w:pPr>
              <w:rPr>
                <w:rFonts w:ascii="Arial" w:hAnsi="Arial" w:cs="Arial"/>
                <w:sz w:val="24"/>
                <w:szCs w:val="24"/>
              </w:rPr>
            </w:pPr>
            <w:r>
              <w:rPr>
                <w:rFonts w:ascii="Arial" w:hAnsi="Arial" w:cs="Arial"/>
                <w:sz w:val="24"/>
                <w:szCs w:val="24"/>
              </w:rPr>
              <w:t>‘entitles’</w:t>
            </w:r>
            <w:r w:rsidR="00A474A3" w:rsidRPr="00A474A3">
              <w:rPr>
                <w:rFonts w:ascii="Arial" w:hAnsi="Arial" w:cs="Arial"/>
                <w:sz w:val="24"/>
                <w:szCs w:val="24"/>
              </w:rPr>
              <w:t xml:space="preserve"> them certain privileges, or because they are able to override controls, whereas a low-level thief may believe that they ‘deserve’ more rewards than their salary provides, or they may see pilfering as the norm amongst their colleagues.</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 xml:space="preserve">A high level thief also has a slightly different profile to the low level thief. </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b/>
                <w:bCs/>
                <w:sz w:val="24"/>
                <w:szCs w:val="24"/>
              </w:rPr>
              <w:t>1.ii. Give the profile of a typical criminal who commits an expensive fraud</w:t>
            </w:r>
            <w:r w:rsidRPr="00A474A3">
              <w:rPr>
                <w:rFonts w:ascii="Arial" w:hAnsi="Arial" w:cs="Arial"/>
                <w:sz w:val="24"/>
                <w:szCs w:val="24"/>
              </w:rPr>
              <w:t>.</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According to the ACFE, who collected data from Certified Fraud Examiners (CFE’s), a typical fraudster committing a higher value fraud will be a male of over 60, who earns a high income, has a good education, has no criminal record, and who has the opportunity to collude with others in carrying out the fraud.</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This supports Hall and Singleton’s earlier general profile of a fraudster, which holds that fraudsters are typically highly educated  married men over 50, who hold higher level positions in the organisation.</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By comparison, the most frequent frauds are usually committed by low-income earners who have long service, are age 41-50, have not had further education, have no criminal record, and who tend to work alone; this group is not gender specific.</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b/>
                <w:bCs/>
                <w:sz w:val="24"/>
                <w:szCs w:val="24"/>
              </w:rPr>
            </w:pPr>
            <w:r w:rsidRPr="00A474A3">
              <w:rPr>
                <w:rFonts w:ascii="Arial" w:hAnsi="Arial" w:cs="Arial"/>
                <w:b/>
                <w:bCs/>
                <w:sz w:val="24"/>
                <w:szCs w:val="24"/>
              </w:rPr>
              <w:t>1.iii. Define the term ‘calculating criminals’</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 xml:space="preserve">A calculated criminal is a criminal who doesn’t just take advantage of a fleeting, opportune moment to steal, they tend to be highly intelligent predators. They will actively seek out opportunities or vulnerabilities that they can turn to their advantage.  This type of criminal tends to not acknowledge that a crime is wrong, and has little empathy, concern or worry about what they’ve done or caused, and are risk-takers. </w:t>
            </w:r>
          </w:p>
          <w:p w:rsidR="00A474A3" w:rsidRPr="00A474A3" w:rsidRDefault="00A474A3" w:rsidP="00A474A3">
            <w:pPr>
              <w:rPr>
                <w:rFonts w:ascii="Arial" w:hAnsi="Arial" w:cs="Arial"/>
                <w:sz w:val="24"/>
                <w:szCs w:val="24"/>
              </w:rPr>
            </w:pPr>
            <w:r w:rsidRPr="00A474A3">
              <w:rPr>
                <w:rFonts w:ascii="Arial" w:hAnsi="Arial" w:cs="Arial"/>
                <w:sz w:val="24"/>
                <w:szCs w:val="24"/>
              </w:rPr>
              <w:t>Such criminals may suffer with low self-esteem, and they do it to fit in with or impress others. They have what is termed an ‘external locus on control’ which means that they measure their own success based on others’ perceptions of them, and they will be motivated by this need to ‘validate’ themselves in the opinions of others.</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b/>
                <w:bCs/>
                <w:sz w:val="24"/>
                <w:szCs w:val="24"/>
              </w:rPr>
            </w:pPr>
            <w:r w:rsidRPr="00A474A3">
              <w:rPr>
                <w:rFonts w:ascii="Arial" w:hAnsi="Arial" w:cs="Arial"/>
                <w:b/>
                <w:bCs/>
                <w:sz w:val="24"/>
                <w:szCs w:val="24"/>
              </w:rPr>
              <w:t>1.iv. What is the main difference between situation-dependent criminals and power-brokers?</w:t>
            </w:r>
          </w:p>
          <w:p w:rsidR="00A474A3" w:rsidRPr="00A474A3" w:rsidRDefault="00A474A3" w:rsidP="00A474A3">
            <w:pPr>
              <w:rPr>
                <w:rFonts w:ascii="Arial" w:hAnsi="Arial" w:cs="Arial"/>
                <w:sz w:val="24"/>
                <w:szCs w:val="24"/>
              </w:rPr>
            </w:pPr>
          </w:p>
          <w:p w:rsidR="00783273" w:rsidRDefault="00A474A3" w:rsidP="00352C5F">
            <w:pPr>
              <w:rPr>
                <w:rFonts w:ascii="Arial" w:hAnsi="Arial" w:cs="Arial"/>
                <w:sz w:val="24"/>
                <w:szCs w:val="24"/>
              </w:rPr>
            </w:pPr>
            <w:r w:rsidRPr="00A474A3">
              <w:rPr>
                <w:rFonts w:ascii="Arial" w:hAnsi="Arial" w:cs="Arial"/>
                <w:sz w:val="24"/>
                <w:szCs w:val="24"/>
              </w:rPr>
              <w:t>According to leading experts, situation-dependent criminals are not the normally the predator-type; they tend to be seemingly ordinary people who commit crimes without the intention of harming other people (source : Skalak, S. Golden, T. Clayton, M</w:t>
            </w:r>
            <w:r w:rsidRPr="00A474A3">
              <w:rPr>
                <w:rFonts w:ascii="Arial" w:hAnsi="Arial" w:cs="Arial"/>
                <w:i/>
                <w:iCs/>
                <w:sz w:val="24"/>
                <w:szCs w:val="24"/>
              </w:rPr>
              <w:t>. A guide to Forensic Accounting Investigation</w:t>
            </w:r>
            <w:r w:rsidRPr="00A474A3">
              <w:rPr>
                <w:rFonts w:ascii="Arial" w:hAnsi="Arial" w:cs="Arial"/>
                <w:sz w:val="24"/>
                <w:szCs w:val="24"/>
              </w:rPr>
              <w:t xml:space="preserve">, 2011). They </w:t>
            </w:r>
            <w:r w:rsidR="00352C5F">
              <w:rPr>
                <w:rFonts w:ascii="Arial" w:hAnsi="Arial" w:cs="Arial"/>
                <w:sz w:val="24"/>
                <w:szCs w:val="24"/>
              </w:rPr>
              <w:t xml:space="preserve">tend to keep a low profile, they don’t tend to </w:t>
            </w:r>
            <w:r w:rsidRPr="00A474A3">
              <w:rPr>
                <w:rFonts w:ascii="Arial" w:hAnsi="Arial" w:cs="Arial"/>
                <w:sz w:val="24"/>
                <w:szCs w:val="24"/>
              </w:rPr>
              <w:t xml:space="preserve">stand out, and are generally thought of by others as nice people. The motives of a situation -dependent criminal also tend to be driven by a need to avert a potential </w:t>
            </w:r>
            <w:r w:rsidR="00352C5F" w:rsidRPr="00A474A3">
              <w:rPr>
                <w:rFonts w:ascii="Arial" w:hAnsi="Arial" w:cs="Arial"/>
                <w:sz w:val="24"/>
                <w:szCs w:val="24"/>
              </w:rPr>
              <w:t>personal or family crisis</w:t>
            </w:r>
            <w:r w:rsidR="00352C5F">
              <w:rPr>
                <w:rFonts w:ascii="Arial" w:hAnsi="Arial" w:cs="Arial"/>
                <w:sz w:val="24"/>
                <w:szCs w:val="24"/>
              </w:rPr>
              <w:t xml:space="preserve">, and </w:t>
            </w:r>
            <w:r w:rsidR="00352C5F" w:rsidRPr="00A474A3">
              <w:rPr>
                <w:rFonts w:ascii="Arial" w:hAnsi="Arial" w:cs="Arial"/>
                <w:sz w:val="24"/>
                <w:szCs w:val="24"/>
              </w:rPr>
              <w:t>may even rationalize their crime by an intention to repay the funds taken</w:t>
            </w:r>
            <w:r w:rsidR="00352C5F">
              <w:rPr>
                <w:rFonts w:ascii="Arial" w:hAnsi="Arial" w:cs="Arial"/>
                <w:sz w:val="24"/>
                <w:szCs w:val="24"/>
              </w:rPr>
              <w:t>.</w:t>
            </w:r>
            <w:r w:rsidR="003D74B7">
              <w:rPr>
                <w:rFonts w:ascii="Arial" w:hAnsi="Arial" w:cs="Arial"/>
                <w:sz w:val="24"/>
                <w:szCs w:val="24"/>
              </w:rPr>
              <w:t xml:space="preserve">                                                                                 </w:t>
            </w:r>
          </w:p>
          <w:p w:rsidR="003D74B7" w:rsidRDefault="00783273" w:rsidP="003D74B7">
            <w:pPr>
              <w:rPr>
                <w:rFonts w:ascii="Arial" w:hAnsi="Arial" w:cs="Arial"/>
                <w:sz w:val="24"/>
                <w:szCs w:val="24"/>
              </w:rPr>
            </w:pPr>
            <w:r>
              <w:rPr>
                <w:rFonts w:ascii="Arial" w:hAnsi="Arial" w:cs="Arial"/>
                <w:sz w:val="24"/>
                <w:szCs w:val="24"/>
              </w:rPr>
              <w:lastRenderedPageBreak/>
              <w:t xml:space="preserve">                                                                                  </w:t>
            </w:r>
            <w:r w:rsidR="003D74B7">
              <w:rPr>
                <w:rFonts w:ascii="Arial" w:hAnsi="Arial" w:cs="Arial"/>
                <w:sz w:val="24"/>
                <w:szCs w:val="24"/>
              </w:rPr>
              <w:t>Lorraine Sutton – 2266</w:t>
            </w:r>
          </w:p>
          <w:p w:rsidR="003D74B7" w:rsidRDefault="003D74B7" w:rsidP="003D74B7">
            <w:pPr>
              <w:rPr>
                <w:rFonts w:ascii="Arial" w:hAnsi="Arial" w:cs="Arial"/>
                <w:sz w:val="24"/>
                <w:szCs w:val="24"/>
              </w:rPr>
            </w:pPr>
            <w:r>
              <w:rPr>
                <w:rFonts w:ascii="Arial" w:hAnsi="Arial" w:cs="Arial"/>
                <w:sz w:val="24"/>
                <w:szCs w:val="24"/>
              </w:rPr>
              <w:t xml:space="preserve">                                                                                  Assignment 3, page 3</w:t>
            </w:r>
          </w:p>
          <w:p w:rsidR="00783273" w:rsidRDefault="0078327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 xml:space="preserve">By comparison, the power broker type, although they may possess similar traits, tend to have very different motives and methods. They tend to be the business leaders, and they use their power and influence to usurp the resources of a company entirely for their own gain. They are often the gregarious, megalomaniac type, who have little regard for the damage they are causing to the company, to the employees or stakeholders. According to a recent report by KPMG, they are the autocratic type and have a sense of superiority that far outweighs their sense of anger or fear.  (source : KPMG International May 2016 ; </w:t>
            </w:r>
            <w:r w:rsidRPr="00A474A3">
              <w:rPr>
                <w:rFonts w:ascii="Arial" w:hAnsi="Arial" w:cs="Arial"/>
                <w:i/>
                <w:iCs/>
                <w:sz w:val="24"/>
                <w:szCs w:val="24"/>
              </w:rPr>
              <w:t xml:space="preserve">Global profiles of the fraudster, </w:t>
            </w:r>
            <w:r w:rsidRPr="00A474A3">
              <w:rPr>
                <w:rFonts w:ascii="Arial" w:hAnsi="Arial" w:cs="Arial"/>
                <w:sz w:val="24"/>
                <w:szCs w:val="24"/>
              </w:rPr>
              <w:t>PDF download page 14</w:t>
            </w:r>
            <w:r w:rsidRPr="00A474A3">
              <w:rPr>
                <w:rFonts w:ascii="Arial" w:hAnsi="Arial" w:cs="Arial"/>
                <w:i/>
                <w:iCs/>
                <w:sz w:val="24"/>
                <w:szCs w:val="24"/>
              </w:rPr>
              <w:t xml:space="preserve">). </w:t>
            </w:r>
            <w:r w:rsidRPr="00A474A3">
              <w:rPr>
                <w:rFonts w:ascii="Arial" w:hAnsi="Arial" w:cs="Arial"/>
                <w:sz w:val="24"/>
                <w:szCs w:val="24"/>
              </w:rPr>
              <w:t xml:space="preserve">The power broker type may also use their power or position to influence others into collusion, and to circumvent or evade the controls that are in place to prevent fraud. </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b/>
                <w:bCs/>
                <w:sz w:val="24"/>
                <w:szCs w:val="24"/>
              </w:rPr>
            </w:pPr>
            <w:r w:rsidRPr="00A474A3">
              <w:rPr>
                <w:rFonts w:ascii="Arial" w:hAnsi="Arial" w:cs="Arial"/>
                <w:sz w:val="24"/>
                <w:szCs w:val="24"/>
              </w:rPr>
              <w:t xml:space="preserve">1.v. </w:t>
            </w:r>
            <w:r w:rsidRPr="00A474A3">
              <w:rPr>
                <w:rFonts w:ascii="Arial" w:hAnsi="Arial" w:cs="Arial"/>
                <w:b/>
                <w:bCs/>
                <w:sz w:val="24"/>
                <w:szCs w:val="24"/>
              </w:rPr>
              <w:t>What are the three elements usually present in a fraud case?</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According to the 'fraud triangle' which came out of Sutherland and Cressey's research in the 1950's and is still widely respected by experts today, there are three elements that come together in fraud risk, or a fraud case. These are seen in the chart below:</w:t>
            </w:r>
          </w:p>
          <w:p w:rsidR="00A474A3" w:rsidRDefault="00A474A3" w:rsidP="00A474A3"/>
          <w:p w:rsidR="00A474A3" w:rsidRPr="00A474A3" w:rsidRDefault="00A474A3" w:rsidP="00A474A3">
            <w:pPr>
              <w:rPr>
                <w:rFonts w:ascii="Arial" w:hAnsi="Arial" w:cs="Arial"/>
                <w:sz w:val="24"/>
                <w:szCs w:val="24"/>
              </w:rPr>
            </w:pPr>
            <w:r>
              <w:t xml:space="preserve">                                                                 </w:t>
            </w:r>
            <w:r w:rsidRPr="00A474A3">
              <w:rPr>
                <w:rFonts w:ascii="Arial" w:hAnsi="Arial" w:cs="Arial"/>
                <w:sz w:val="24"/>
                <w:szCs w:val="24"/>
              </w:rPr>
              <w:t xml:space="preserve">THE FRAUD TRIANGLE: </w:t>
            </w:r>
          </w:p>
          <w:tbl>
            <w:tblPr>
              <w:tblW w:w="8007" w:type="dxa"/>
              <w:tblLook w:val="04A0" w:firstRow="1" w:lastRow="0" w:firstColumn="1" w:lastColumn="0" w:noHBand="0" w:noVBand="1"/>
            </w:tblPr>
            <w:tblGrid>
              <w:gridCol w:w="3975"/>
              <w:gridCol w:w="965"/>
              <w:gridCol w:w="901"/>
              <w:gridCol w:w="236"/>
              <w:gridCol w:w="965"/>
              <w:gridCol w:w="965"/>
            </w:tblGrid>
            <w:tr w:rsidR="00A474A3" w:rsidRPr="00A474A3" w:rsidTr="00C06A10">
              <w:trPr>
                <w:trHeight w:val="285"/>
              </w:trPr>
              <w:tc>
                <w:tcPr>
                  <w:tcW w:w="3975" w:type="dxa"/>
                  <w:tcBorders>
                    <w:top w:val="nil"/>
                    <w:left w:val="nil"/>
                    <w:bottom w:val="nil"/>
                    <w:right w:val="nil"/>
                  </w:tcBorders>
                  <w:shd w:val="clear" w:color="auto" w:fill="auto"/>
                  <w:noWrap/>
                  <w:vAlign w:val="bottom"/>
                  <w:hideMark/>
                </w:tcPr>
                <w:tbl>
                  <w:tblPr>
                    <w:tblpPr w:leftFromText="180" w:rightFromText="180" w:vertAnchor="page" w:horzAnchor="page" w:tblpX="1591" w:tblpY="1"/>
                    <w:tblOverlap w:val="never"/>
                    <w:tblW w:w="3725" w:type="dxa"/>
                    <w:tblLook w:val="04A0" w:firstRow="1" w:lastRow="0" w:firstColumn="1" w:lastColumn="0" w:noHBand="0" w:noVBand="1"/>
                  </w:tblPr>
                  <w:tblGrid>
                    <w:gridCol w:w="791"/>
                    <w:gridCol w:w="222"/>
                    <w:gridCol w:w="344"/>
                    <w:gridCol w:w="344"/>
                    <w:gridCol w:w="299"/>
                    <w:gridCol w:w="345"/>
                    <w:gridCol w:w="345"/>
                    <w:gridCol w:w="345"/>
                    <w:gridCol w:w="345"/>
                    <w:gridCol w:w="345"/>
                  </w:tblGrid>
                  <w:tr w:rsidR="00A474A3" w:rsidRPr="000D3C37" w:rsidTr="00A474A3">
                    <w:trPr>
                      <w:trHeight w:val="90"/>
                    </w:trPr>
                    <w:tc>
                      <w:tcPr>
                        <w:tcW w:w="791"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4"/>
                            <w:szCs w:val="24"/>
                          </w:rPr>
                        </w:pPr>
                      </w:p>
                    </w:tc>
                    <w:tc>
                      <w:tcPr>
                        <w:tcW w:w="222"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299"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r w:rsidR="00A474A3" w:rsidRPr="000D3C37" w:rsidTr="00A474A3">
                    <w:trPr>
                      <w:trHeight w:val="90"/>
                    </w:trPr>
                    <w:tc>
                      <w:tcPr>
                        <w:tcW w:w="769"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198"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r w:rsidR="00A474A3" w:rsidRPr="000D3C37" w:rsidTr="00A474A3">
                    <w:trPr>
                      <w:trHeight w:val="90"/>
                    </w:trPr>
                    <w:tc>
                      <w:tcPr>
                        <w:tcW w:w="769" w:type="dxa"/>
                        <w:tcBorders>
                          <w:top w:val="nil"/>
                          <w:left w:val="nil"/>
                          <w:bottom w:val="nil"/>
                          <w:right w:val="nil"/>
                        </w:tcBorders>
                        <w:shd w:val="clear" w:color="auto" w:fill="auto"/>
                        <w:noWrap/>
                        <w:vAlign w:val="bottom"/>
                        <w:hideMark/>
                      </w:tcPr>
                      <w:p w:rsidR="00A474A3" w:rsidRPr="000D3C37" w:rsidRDefault="00A474A3" w:rsidP="00A474A3">
                        <w:pPr>
                          <w:rPr>
                            <w:rFonts w:eastAsia="Times New Roman"/>
                            <w:color w:val="000000"/>
                          </w:rPr>
                        </w:pPr>
                        <w:r w:rsidRPr="000D3C37">
                          <w:rPr>
                            <w:rFonts w:eastAsia="Times New Roman"/>
                            <w:noProof/>
                            <w:color w:val="000000"/>
                            <w:lang w:eastAsia="zh-TW"/>
                          </w:rPr>
                          <mc:AlternateContent>
                            <mc:Choice Requires="wps">
                              <w:drawing>
                                <wp:anchor distT="0" distB="0" distL="114300" distR="114300" simplePos="0" relativeHeight="251671552" behindDoc="0" locked="0" layoutInCell="1" allowOverlap="1" wp14:anchorId="10126FC0" wp14:editId="2E55DA04">
                                  <wp:simplePos x="0" y="0"/>
                                  <wp:positionH relativeFrom="column">
                                    <wp:posOffset>1800225</wp:posOffset>
                                  </wp:positionH>
                                  <wp:positionV relativeFrom="paragraph">
                                    <wp:posOffset>304800</wp:posOffset>
                                  </wp:positionV>
                                  <wp:extent cx="1714500" cy="933450"/>
                                  <wp:effectExtent l="19050" t="19050" r="38100" b="19050"/>
                                  <wp:wrapNone/>
                                  <wp:docPr id="10" name="Isosceles Triangle 10"/>
                                  <wp:cNvGraphicFramePr/>
                                  <a:graphic xmlns:a="http://schemas.openxmlformats.org/drawingml/2006/main">
                                    <a:graphicData uri="http://schemas.microsoft.com/office/word/2010/wordprocessingShape">
                                      <wps:wsp>
                                        <wps:cNvSpPr/>
                                        <wps:spPr>
                                          <a:xfrm>
                                            <a:off x="0" y="0"/>
                                            <a:ext cx="1676400" cy="914400"/>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474A3" w:rsidRDefault="00A474A3" w:rsidP="00A474A3">
                                              <w:pPr>
                                                <w:pStyle w:val="NormalWeb"/>
                                                <w:spacing w:before="0" w:beforeAutospacing="0" w:after="0" w:afterAutospacing="0"/>
                                              </w:pPr>
                                              <w:r>
                                                <w:rPr>
                                                  <w:rFonts w:asciiTheme="minorHAnsi" w:hAnsi="Calibri" w:cstheme="minorBidi"/>
                                                  <w:color w:val="FFFFFF" w:themeColor="light1"/>
                                                  <w:sz w:val="22"/>
                                                  <w:szCs w:val="22"/>
                                                </w:rPr>
                                                <w:t xml:space="preserve">    FRAUD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0126FC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0" o:spid="_x0000_s1027" type="#_x0000_t5" style="position:absolute;margin-left:141.75pt;margin-top:24pt;width:135pt;height:7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" fillcolor="#4f81bd [3204]" strokecolor="#243f60 [1604]" strokeweight="2pt">
                                  <v:textbox>
                                    <w:txbxContent>
                                      <w:p w:rsidR="00A474A3" w:rsidRDefault="00A474A3" w:rsidP="00A474A3">
                                        <w:pPr>
                                          <w:pStyle w:val="NormalWeb"/>
                                          <w:spacing w:before="0" w:beforeAutospacing="0" w:after="0" w:afterAutospacing="0"/>
                                        </w:pPr>
                                        <w:r>
                                          <w:rPr>
                                            <w:rFonts w:asciiTheme="minorHAnsi" w:hAnsi="Calibri" w:cstheme="minorBidi"/>
                                            <w:color w:val="FFFFFF" w:themeColor="light1"/>
                                            <w:sz w:val="22"/>
                                            <w:szCs w:val="22"/>
                                          </w:rPr>
                                          <w:t xml:space="preserve">    FRAUD </w:t>
                                        </w:r>
                                      </w:p>
                                    </w:txbxContent>
                                  </v:textbox>
                                </v:shape>
                              </w:pict>
                            </mc:Fallback>
                          </mc:AlternateContent>
                        </w:r>
                        <w:r w:rsidRPr="000D3C37">
                          <w:rPr>
                            <w:rFonts w:eastAsia="Times New Roman"/>
                            <w:noProof/>
                            <w:color w:val="000000"/>
                            <w:lang w:eastAsia="zh-TW"/>
                          </w:rPr>
                          <mc:AlternateContent>
                            <mc:Choice Requires="wps">
                              <w:drawing>
                                <wp:anchor distT="0" distB="0" distL="114300" distR="114300" simplePos="0" relativeHeight="251672576" behindDoc="0" locked="0" layoutInCell="1" allowOverlap="1" wp14:anchorId="2E9986F3" wp14:editId="52DAD44B">
                                  <wp:simplePos x="0" y="0"/>
                                  <wp:positionH relativeFrom="column">
                                    <wp:posOffset>1990725</wp:posOffset>
                                  </wp:positionH>
                                  <wp:positionV relativeFrom="paragraph">
                                    <wp:posOffset>9525</wp:posOffset>
                                  </wp:positionV>
                                  <wp:extent cx="1200150" cy="4857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1190625" cy="466725"/>
                                          </a:xfrm>
                                          <a:prstGeom prst="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474A3" w:rsidRDefault="00A474A3" w:rsidP="00A474A3">
                                              <w:pPr>
                                                <w:pStyle w:val="NormalWeb"/>
                                                <w:spacing w:before="0" w:beforeAutospacing="0" w:after="0" w:afterAutospacing="0"/>
                                              </w:pPr>
                                              <w:r>
                                                <w:rPr>
                                                  <w:rFonts w:asciiTheme="minorHAnsi" w:hAnsi="Calibri" w:cstheme="minorBidi"/>
                                                  <w:color w:val="000000"/>
                                                  <w:sz w:val="22"/>
                                                  <w:szCs w:val="22"/>
                                                </w:rPr>
                                                <w:t xml:space="preserve">  OPPORTUNITY</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E9986F3" id="Rectangle 7" o:spid="_x0000_s1028" style="position:absolute;margin-left:156.75pt;margin-top:.75pt;width:94.5pt;height:3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" fillcolor="#ccc0d9 [1303]" strokecolor="#243f60 [1604]" strokeweight="2pt">
                                  <v:textbox>
                                    <w:txbxContent>
                                      <w:p w:rsidR="00A474A3" w:rsidRDefault="00A474A3" w:rsidP="00A474A3">
                                        <w:pPr>
                                          <w:pStyle w:val="NormalWeb"/>
                                          <w:spacing w:before="0" w:beforeAutospacing="0" w:after="0" w:afterAutospacing="0"/>
                                        </w:pPr>
                                        <w:r>
                                          <w:rPr>
                                            <w:rFonts w:asciiTheme="minorHAnsi" w:hAnsi="Calibri" w:cstheme="minorBidi"/>
                                            <w:color w:val="000000"/>
                                            <w:sz w:val="22"/>
                                            <w:szCs w:val="22"/>
                                          </w:rPr>
                                          <w:t xml:space="preserve">  OPPORTUNITY</w:t>
                                        </w:r>
                                      </w:p>
                                    </w:txbxContent>
                                  </v:textbox>
                                </v:rect>
                              </w:pict>
                            </mc:Fallback>
                          </mc:AlternateContent>
                        </w:r>
                        <w:r w:rsidRPr="000D3C37">
                          <w:rPr>
                            <w:rFonts w:eastAsia="Times New Roman"/>
                            <w:noProof/>
                            <w:color w:val="000000"/>
                            <w:lang w:eastAsia="zh-TW"/>
                          </w:rPr>
                          <mc:AlternateContent>
                            <mc:Choice Requires="wps">
                              <w:drawing>
                                <wp:anchor distT="0" distB="0" distL="114300" distR="114300" simplePos="0" relativeHeight="251673600" behindDoc="0" locked="0" layoutInCell="1" allowOverlap="1" wp14:anchorId="300F2E0B" wp14:editId="51662BF2">
                                  <wp:simplePos x="0" y="0"/>
                                  <wp:positionH relativeFrom="column">
                                    <wp:posOffset>619125</wp:posOffset>
                                  </wp:positionH>
                                  <wp:positionV relativeFrom="paragraph">
                                    <wp:posOffset>1076325</wp:posOffset>
                                  </wp:positionV>
                                  <wp:extent cx="1247775" cy="5048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238250" cy="495300"/>
                                          </a:xfrm>
                                          <a:prstGeom prst="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474A3" w:rsidRDefault="00A474A3" w:rsidP="00A474A3">
                                              <w:pPr>
                                                <w:pStyle w:val="NormalWeb"/>
                                                <w:spacing w:before="0" w:beforeAutospacing="0" w:after="0" w:afterAutospacing="0"/>
                                                <w:rPr>
                                                  <w:rFonts w:asciiTheme="minorHAnsi" w:hAnsi="Calibri" w:cstheme="minorBidi"/>
                                                  <w:color w:val="000000"/>
                                                  <w:sz w:val="22"/>
                                                  <w:szCs w:val="22"/>
                                                </w:rPr>
                                              </w:pPr>
                                              <w:r>
                                                <w:rPr>
                                                  <w:rFonts w:asciiTheme="minorHAnsi" w:hAnsi="Calibri" w:cstheme="minorBidi"/>
                                                  <w:color w:val="000000"/>
                                                  <w:sz w:val="22"/>
                                                  <w:szCs w:val="22"/>
                                                </w:rPr>
                                                <w:t xml:space="preserve">  PRESSURE OR</w:t>
                                              </w:r>
                                            </w:p>
                                            <w:p w:rsidR="00A474A3" w:rsidRDefault="00A474A3" w:rsidP="00A474A3">
                                              <w:pPr>
                                                <w:pStyle w:val="NormalWeb"/>
                                                <w:spacing w:before="0" w:beforeAutospacing="0" w:after="0" w:afterAutospacing="0"/>
                                              </w:pPr>
                                              <w:r>
                                                <w:rPr>
                                                  <w:rFonts w:asciiTheme="minorHAnsi" w:hAnsi="Calibri" w:cstheme="minorBidi"/>
                                                  <w:color w:val="000000"/>
                                                  <w:sz w:val="22"/>
                                                  <w:szCs w:val="22"/>
                                                </w:rPr>
                                                <w:t xml:space="preserve">     INCENTIVE</w:t>
                                              </w:r>
                                            </w:p>
                                            <w:p w:rsidR="00A474A3" w:rsidRPr="00C948C8" w:rsidRDefault="00A474A3" w:rsidP="00A474A3">
                                              <w:pPr>
                                                <w:pStyle w:val="NormalWeb"/>
                                                <w:spacing w:before="0" w:beforeAutospacing="0" w:after="0" w:afterAutospacing="0"/>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0F2E0B" id="Rectangle 2" o:spid="_x0000_s1029" style="position:absolute;margin-left:48.75pt;margin-top:84.75pt;width:98.25pt;height:3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" fillcolor="#ccc0d9 [1303]" strokecolor="#243f60 [1604]" strokeweight="2pt">
                                  <v:textbox>
                                    <w:txbxContent>
                                      <w:p w:rsidR="00A474A3" w:rsidRDefault="00A474A3" w:rsidP="00A474A3">
                                        <w:pPr>
                                          <w:pStyle w:val="NormalWeb"/>
                                          <w:spacing w:before="0" w:beforeAutospacing="0" w:after="0" w:afterAutospacing="0"/>
                                          <w:rPr>
                                            <w:rFonts w:asciiTheme="minorHAnsi" w:hAnsi="Calibri" w:cstheme="minorBidi"/>
                                            <w:color w:val="000000"/>
                                            <w:sz w:val="22"/>
                                            <w:szCs w:val="22"/>
                                          </w:rPr>
                                        </w:pPr>
                                        <w:r>
                                          <w:rPr>
                                            <w:rFonts w:asciiTheme="minorHAnsi" w:hAnsi="Calibri" w:cstheme="minorBidi"/>
                                            <w:color w:val="000000"/>
                                            <w:sz w:val="22"/>
                                            <w:szCs w:val="22"/>
                                          </w:rPr>
                                          <w:t xml:space="preserve">  PRESSURE OR</w:t>
                                        </w:r>
                                      </w:p>
                                      <w:p w:rsidR="00A474A3" w:rsidRDefault="00A474A3" w:rsidP="00A474A3">
                                        <w:pPr>
                                          <w:pStyle w:val="NormalWeb"/>
                                          <w:spacing w:before="0" w:beforeAutospacing="0" w:after="0" w:afterAutospacing="0"/>
                                        </w:pPr>
                                        <w:r>
                                          <w:rPr>
                                            <w:rFonts w:asciiTheme="minorHAnsi" w:hAnsi="Calibri" w:cstheme="minorBidi"/>
                                            <w:color w:val="000000"/>
                                            <w:sz w:val="22"/>
                                            <w:szCs w:val="22"/>
                                          </w:rPr>
                                          <w:t xml:space="preserve">     INCENTIVE</w:t>
                                        </w:r>
                                      </w:p>
                                      <w:p w:rsidR="00A474A3" w:rsidRPr="00C948C8" w:rsidRDefault="00A474A3" w:rsidP="00A474A3">
                                        <w:pPr>
                                          <w:pStyle w:val="NormalWeb"/>
                                          <w:spacing w:before="0" w:beforeAutospacing="0" w:after="0" w:afterAutospacing="0"/>
                                        </w:pPr>
                                      </w:p>
                                    </w:txbxContent>
                                  </v:textbox>
                                </v:rect>
                              </w:pict>
                            </mc:Fallback>
                          </mc:AlternateContent>
                        </w:r>
                      </w:p>
                      <w:tbl>
                        <w:tblPr>
                          <w:tblW w:w="575" w:type="dxa"/>
                          <w:tblCellSpacing w:w="0" w:type="dxa"/>
                          <w:tblCellMar>
                            <w:left w:w="0" w:type="dxa"/>
                            <w:right w:w="0" w:type="dxa"/>
                          </w:tblCellMar>
                          <w:tblLook w:val="04A0" w:firstRow="1" w:lastRow="0" w:firstColumn="1" w:lastColumn="0" w:noHBand="0" w:noVBand="1"/>
                        </w:tblPr>
                        <w:tblGrid>
                          <w:gridCol w:w="575"/>
                        </w:tblGrid>
                        <w:tr w:rsidR="00A474A3" w:rsidRPr="000D3C37" w:rsidTr="00A474A3">
                          <w:trPr>
                            <w:trHeight w:val="90"/>
                            <w:tblCellSpacing w:w="0" w:type="dxa"/>
                          </w:trPr>
                          <w:tc>
                            <w:tcPr>
                              <w:tcW w:w="575" w:type="dxa"/>
                              <w:tcBorders>
                                <w:top w:val="nil"/>
                                <w:left w:val="nil"/>
                                <w:bottom w:val="nil"/>
                                <w:right w:val="nil"/>
                              </w:tcBorders>
                              <w:shd w:val="clear" w:color="auto" w:fill="auto"/>
                              <w:noWrap/>
                              <w:vAlign w:val="bottom"/>
                              <w:hideMark/>
                            </w:tcPr>
                            <w:p w:rsidR="00A474A3" w:rsidRPr="000D3C37" w:rsidRDefault="00A474A3" w:rsidP="00A474A3">
                              <w:pPr>
                                <w:rPr>
                                  <w:rFonts w:eastAsia="Times New Roman"/>
                                  <w:color w:val="000000"/>
                                </w:rPr>
                              </w:pPr>
                            </w:p>
                          </w:tc>
                        </w:tr>
                      </w:tbl>
                      <w:p w:rsidR="00A474A3" w:rsidRPr="000D3C37" w:rsidRDefault="00A474A3" w:rsidP="00A474A3">
                        <w:pPr>
                          <w:rPr>
                            <w:rFonts w:eastAsia="Times New Roman"/>
                            <w:color w:val="000000"/>
                          </w:rPr>
                        </w:pPr>
                      </w:p>
                    </w:tc>
                    <w:tc>
                      <w:tcPr>
                        <w:tcW w:w="198"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r w:rsidR="00A474A3" w:rsidRPr="000D3C37" w:rsidTr="00A474A3">
                    <w:trPr>
                      <w:trHeight w:val="90"/>
                    </w:trPr>
                    <w:tc>
                      <w:tcPr>
                        <w:tcW w:w="769"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198"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r w:rsidR="00A474A3" w:rsidRPr="000D3C37" w:rsidTr="00A474A3">
                    <w:trPr>
                      <w:trHeight w:val="90"/>
                    </w:trPr>
                    <w:tc>
                      <w:tcPr>
                        <w:tcW w:w="769"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198"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r w:rsidR="00A474A3" w:rsidRPr="000D3C37" w:rsidTr="00A474A3">
                    <w:trPr>
                      <w:trHeight w:val="90"/>
                    </w:trPr>
                    <w:tc>
                      <w:tcPr>
                        <w:tcW w:w="769"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198"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r w:rsidR="00A474A3" w:rsidRPr="000D3C37" w:rsidTr="00A474A3">
                    <w:trPr>
                      <w:trHeight w:val="90"/>
                    </w:trPr>
                    <w:tc>
                      <w:tcPr>
                        <w:tcW w:w="769"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198"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r w:rsidR="00A474A3" w:rsidRPr="000D3C37" w:rsidTr="00A474A3">
                    <w:trPr>
                      <w:trHeight w:val="90"/>
                    </w:trPr>
                    <w:tc>
                      <w:tcPr>
                        <w:tcW w:w="769"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198"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r w:rsidR="00A474A3" w:rsidRPr="000D3C37" w:rsidTr="00A474A3">
                    <w:trPr>
                      <w:trHeight w:val="90"/>
                    </w:trPr>
                    <w:tc>
                      <w:tcPr>
                        <w:tcW w:w="769"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198"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r w:rsidR="00A474A3" w:rsidRPr="000D3C37" w:rsidTr="00A474A3">
                    <w:trPr>
                      <w:trHeight w:val="90"/>
                    </w:trPr>
                    <w:tc>
                      <w:tcPr>
                        <w:tcW w:w="769"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198"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tcPr>
                      <w:p w:rsidR="00A474A3" w:rsidRPr="00A474A3" w:rsidRDefault="00A474A3" w:rsidP="00A474A3">
                        <w:pPr>
                          <w:rPr>
                            <w:rFonts w:ascii="Arial" w:eastAsia="Times New Roman" w:hAnsi="Arial" w:cs="Arial"/>
                            <w:sz w:val="24"/>
                            <w:szCs w:val="24"/>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r w:rsidR="00A474A3" w:rsidRPr="000D3C37" w:rsidTr="00A474A3">
                    <w:trPr>
                      <w:trHeight w:val="90"/>
                    </w:trPr>
                    <w:tc>
                      <w:tcPr>
                        <w:tcW w:w="769"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198"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bl>
                <w:p w:rsidR="00A474A3" w:rsidRPr="000D3C37" w:rsidRDefault="00A474A3" w:rsidP="00A474A3">
                  <w:pPr>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901"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r w:rsidRPr="000D3C37">
                    <w:rPr>
                      <w:rFonts w:eastAsia="Times New Roman"/>
                      <w:noProof/>
                      <w:color w:val="000000"/>
                      <w:lang w:eastAsia="zh-TW"/>
                    </w:rPr>
                    <mc:AlternateContent>
                      <mc:Choice Requires="wps">
                        <w:drawing>
                          <wp:anchor distT="0" distB="0" distL="114300" distR="114300" simplePos="0" relativeHeight="251665408" behindDoc="0" locked="0" layoutInCell="1" allowOverlap="1" wp14:anchorId="5DC376D7" wp14:editId="2EB2F2B8">
                            <wp:simplePos x="0" y="0"/>
                            <wp:positionH relativeFrom="column">
                              <wp:posOffset>437515</wp:posOffset>
                            </wp:positionH>
                            <wp:positionV relativeFrom="paragraph">
                              <wp:posOffset>-1886585</wp:posOffset>
                            </wp:positionV>
                            <wp:extent cx="1314450" cy="5715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314450" cy="571500"/>
                                    </a:xfrm>
                                    <a:prstGeom prst="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474A3" w:rsidRDefault="00A474A3" w:rsidP="00A474A3">
                                        <w:pPr>
                                          <w:pStyle w:val="NormalWeb"/>
                                          <w:spacing w:before="0" w:beforeAutospacing="0" w:after="0" w:afterAutospacing="0"/>
                                          <w:rPr>
                                            <w:rFonts w:asciiTheme="minorHAnsi" w:hAnsi="Calibri" w:cstheme="minorBidi"/>
                                            <w:color w:val="000000"/>
                                            <w:sz w:val="22"/>
                                            <w:szCs w:val="22"/>
                                          </w:rPr>
                                        </w:pPr>
                                      </w:p>
                                      <w:p w:rsidR="00A474A3" w:rsidRDefault="00A474A3" w:rsidP="00A474A3">
                                        <w:pPr>
                                          <w:pStyle w:val="NormalWeb"/>
                                          <w:spacing w:before="0" w:beforeAutospacing="0" w:after="0" w:afterAutospacing="0"/>
                                        </w:pPr>
                                        <w:r>
                                          <w:rPr>
                                            <w:rFonts w:asciiTheme="minorHAnsi" w:hAnsi="Calibri" w:cstheme="minorBidi"/>
                                            <w:color w:val="000000"/>
                                            <w:sz w:val="22"/>
                                            <w:szCs w:val="22"/>
                                          </w:rPr>
                                          <w:t xml:space="preserve"> RATIONALISATION</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C376D7" id="Rectangle 6" o:spid="_x0000_s1030" style="position:absolute;margin-left:34.45pt;margin-top:-148.55pt;width:103.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" fillcolor="#ccc0d9 [1303]" strokecolor="#243f60 [1604]" strokeweight="2pt">
                            <v:textbox>
                              <w:txbxContent>
                                <w:p w:rsidR="00A474A3" w:rsidRDefault="00A474A3" w:rsidP="00A474A3">
                                  <w:pPr>
                                    <w:pStyle w:val="NormalWeb"/>
                                    <w:spacing w:before="0" w:beforeAutospacing="0" w:after="0" w:afterAutospacing="0"/>
                                    <w:rPr>
                                      <w:rFonts w:asciiTheme="minorHAnsi" w:hAnsi="Calibri" w:cstheme="minorBidi"/>
                                      <w:color w:val="000000"/>
                                      <w:sz w:val="22"/>
                                      <w:szCs w:val="22"/>
                                    </w:rPr>
                                  </w:pPr>
                                </w:p>
                                <w:p w:rsidR="00A474A3" w:rsidRDefault="00A474A3" w:rsidP="00A474A3">
                                  <w:pPr>
                                    <w:pStyle w:val="NormalWeb"/>
                                    <w:spacing w:before="0" w:beforeAutospacing="0" w:after="0" w:afterAutospacing="0"/>
                                  </w:pPr>
                                  <w:r>
                                    <w:rPr>
                                      <w:rFonts w:asciiTheme="minorHAnsi" w:hAnsi="Calibri" w:cstheme="minorBidi"/>
                                      <w:color w:val="000000"/>
                                      <w:sz w:val="22"/>
                                      <w:szCs w:val="22"/>
                                    </w:rPr>
                                    <w:t xml:space="preserve"> RATIONALISATION</w:t>
                                  </w:r>
                                </w:p>
                              </w:txbxContent>
                            </v:textbox>
                          </v:rect>
                        </w:pict>
                      </mc:Fallback>
                    </mc:AlternateContent>
                  </w:r>
                </w:p>
              </w:tc>
              <w:tc>
                <w:tcPr>
                  <w:tcW w:w="236"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rsidR="00A474A3" w:rsidRDefault="00A474A3" w:rsidP="00A474A3">
                  <w:pPr>
                    <w:rPr>
                      <w:rFonts w:ascii="Times New Roman" w:eastAsia="Times New Roman" w:hAnsi="Times New Roman" w:cs="Times New Roman"/>
                      <w:sz w:val="20"/>
                      <w:szCs w:val="20"/>
                    </w:rPr>
                  </w:pPr>
                </w:p>
                <w:p w:rsidR="00A474A3" w:rsidRPr="000D3C37" w:rsidRDefault="00A474A3" w:rsidP="00A474A3">
                  <w:pPr>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rsidR="00A474A3" w:rsidRPr="000D3C37" w:rsidRDefault="00A474A3" w:rsidP="00A474A3">
                  <w:pPr>
                    <w:rPr>
                      <w:rFonts w:ascii="Times New Roman" w:eastAsia="Times New Roman" w:hAnsi="Times New Roman" w:cs="Times New Roman"/>
                      <w:sz w:val="20"/>
                      <w:szCs w:val="20"/>
                    </w:rPr>
                  </w:pPr>
                </w:p>
              </w:tc>
            </w:tr>
          </w:tbl>
          <w:p w:rsidR="00A474A3" w:rsidRPr="00A474A3" w:rsidRDefault="00A474A3" w:rsidP="00A474A3">
            <w:pPr>
              <w:rPr>
                <w:rFonts w:ascii="Arial" w:hAnsi="Arial" w:cs="Arial"/>
                <w:sz w:val="24"/>
                <w:szCs w:val="24"/>
              </w:rPr>
            </w:pPr>
            <w:r w:rsidRPr="00A474A3">
              <w:rPr>
                <w:rFonts w:ascii="Arial" w:hAnsi="Arial" w:cs="Arial"/>
                <w:b/>
                <w:bCs/>
                <w:sz w:val="24"/>
                <w:szCs w:val="24"/>
              </w:rPr>
              <w:t>Opportunity</w:t>
            </w:r>
            <w:r w:rsidRPr="00A474A3">
              <w:rPr>
                <w:rFonts w:ascii="Arial" w:hAnsi="Arial" w:cs="Arial"/>
                <w:sz w:val="24"/>
                <w:szCs w:val="24"/>
              </w:rPr>
              <w:t xml:space="preserve"> : the right situation or ability to be able to carry out the fraud;</w:t>
            </w:r>
          </w:p>
          <w:p w:rsidR="00A474A3" w:rsidRPr="00A474A3" w:rsidRDefault="00A474A3" w:rsidP="00A474A3">
            <w:pPr>
              <w:rPr>
                <w:rFonts w:ascii="Arial" w:hAnsi="Arial" w:cs="Arial"/>
                <w:sz w:val="24"/>
                <w:szCs w:val="24"/>
              </w:rPr>
            </w:pPr>
            <w:r w:rsidRPr="00A474A3">
              <w:rPr>
                <w:rFonts w:ascii="Arial" w:hAnsi="Arial" w:cs="Arial"/>
                <w:b/>
                <w:bCs/>
                <w:sz w:val="24"/>
                <w:szCs w:val="24"/>
              </w:rPr>
              <w:t>Pressure / Incentive</w:t>
            </w:r>
            <w:r w:rsidRPr="00A474A3">
              <w:rPr>
                <w:rFonts w:ascii="Arial" w:hAnsi="Arial" w:cs="Arial"/>
                <w:sz w:val="24"/>
                <w:szCs w:val="24"/>
              </w:rPr>
              <w:t xml:space="preserve"> : a perceived ‘need’ to carry out the fraud;</w:t>
            </w:r>
          </w:p>
          <w:p w:rsidR="00A474A3" w:rsidRPr="00A474A3" w:rsidRDefault="00A474A3" w:rsidP="00A474A3">
            <w:pPr>
              <w:rPr>
                <w:rFonts w:ascii="Arial" w:hAnsi="Arial" w:cs="Arial"/>
                <w:sz w:val="24"/>
                <w:szCs w:val="24"/>
              </w:rPr>
            </w:pPr>
            <w:r w:rsidRPr="00A474A3">
              <w:rPr>
                <w:rFonts w:ascii="Arial" w:hAnsi="Arial" w:cs="Arial"/>
                <w:b/>
                <w:bCs/>
                <w:sz w:val="24"/>
                <w:szCs w:val="24"/>
              </w:rPr>
              <w:t>Rationalisation</w:t>
            </w:r>
            <w:r w:rsidRPr="00A474A3">
              <w:rPr>
                <w:rFonts w:ascii="Arial" w:hAnsi="Arial" w:cs="Arial"/>
                <w:sz w:val="24"/>
                <w:szCs w:val="24"/>
              </w:rPr>
              <w:t xml:space="preserve"> : the perceived ‘justification’ of carrying out the fraud.</w:t>
            </w:r>
          </w:p>
          <w:p w:rsidR="00352C5F" w:rsidRDefault="00E01053" w:rsidP="00E01053">
            <w:pPr>
              <w:rPr>
                <w:rFonts w:ascii="Arial" w:hAnsi="Arial" w:cs="Arial"/>
                <w:sz w:val="24"/>
                <w:szCs w:val="24"/>
              </w:rPr>
            </w:pPr>
            <w:r>
              <w:rPr>
                <w:rFonts w:ascii="Arial" w:hAnsi="Arial" w:cs="Arial"/>
                <w:sz w:val="24"/>
                <w:szCs w:val="24"/>
              </w:rPr>
              <w:t xml:space="preserve">                                                                                  </w:t>
            </w:r>
          </w:p>
          <w:p w:rsidR="00352C5F" w:rsidRDefault="00352C5F" w:rsidP="00E01053">
            <w:pPr>
              <w:rPr>
                <w:rFonts w:ascii="Arial" w:hAnsi="Arial" w:cs="Arial"/>
                <w:sz w:val="24"/>
                <w:szCs w:val="24"/>
              </w:rPr>
            </w:pPr>
          </w:p>
          <w:p w:rsidR="00352C5F" w:rsidRDefault="00352C5F" w:rsidP="00E01053">
            <w:pPr>
              <w:rPr>
                <w:rFonts w:ascii="Arial" w:hAnsi="Arial" w:cs="Arial"/>
                <w:sz w:val="24"/>
                <w:szCs w:val="24"/>
              </w:rPr>
            </w:pPr>
          </w:p>
          <w:p w:rsidR="00E01053" w:rsidRDefault="00352C5F" w:rsidP="00E01053">
            <w:pPr>
              <w:rPr>
                <w:rFonts w:ascii="Arial" w:hAnsi="Arial" w:cs="Arial"/>
                <w:sz w:val="24"/>
                <w:szCs w:val="24"/>
              </w:rPr>
            </w:pPr>
            <w:r>
              <w:rPr>
                <w:rFonts w:ascii="Arial" w:hAnsi="Arial" w:cs="Arial"/>
                <w:sz w:val="24"/>
                <w:szCs w:val="24"/>
              </w:rPr>
              <w:lastRenderedPageBreak/>
              <w:t xml:space="preserve">                                                                                  </w:t>
            </w:r>
            <w:r w:rsidR="00E01053">
              <w:rPr>
                <w:rFonts w:ascii="Arial" w:hAnsi="Arial" w:cs="Arial"/>
                <w:sz w:val="24"/>
                <w:szCs w:val="24"/>
              </w:rPr>
              <w:t>Lorraine Sutton – 2266</w:t>
            </w:r>
          </w:p>
          <w:p w:rsidR="00E01053" w:rsidRDefault="00E01053" w:rsidP="00E01053">
            <w:pPr>
              <w:rPr>
                <w:rFonts w:ascii="Arial" w:hAnsi="Arial" w:cs="Arial"/>
                <w:sz w:val="24"/>
                <w:szCs w:val="24"/>
              </w:rPr>
            </w:pPr>
            <w:r>
              <w:rPr>
                <w:rFonts w:ascii="Arial" w:hAnsi="Arial" w:cs="Arial"/>
                <w:sz w:val="24"/>
                <w:szCs w:val="24"/>
              </w:rPr>
              <w:t xml:space="preserve">                                                                                  Assignment 3, page 4</w:t>
            </w:r>
          </w:p>
          <w:p w:rsidR="00A474A3" w:rsidRDefault="00A474A3" w:rsidP="00A474A3">
            <w:pPr>
              <w:rPr>
                <w:rFonts w:ascii="Arial" w:hAnsi="Arial" w:cs="Arial"/>
                <w:sz w:val="24"/>
                <w:szCs w:val="24"/>
              </w:rPr>
            </w:pPr>
          </w:p>
          <w:p w:rsidR="00A474A3" w:rsidRPr="00A474A3" w:rsidRDefault="00A474A3" w:rsidP="00A474A3">
            <w:pPr>
              <w:rPr>
                <w:rFonts w:ascii="Arial" w:hAnsi="Arial" w:cs="Arial"/>
                <w:b/>
                <w:sz w:val="24"/>
                <w:szCs w:val="24"/>
              </w:rPr>
            </w:pPr>
            <w:r w:rsidRPr="00A474A3">
              <w:rPr>
                <w:rFonts w:ascii="Arial" w:hAnsi="Arial" w:cs="Arial"/>
                <w:b/>
                <w:sz w:val="24"/>
                <w:szCs w:val="24"/>
              </w:rPr>
              <w:t>1.vi. Briefly describe Gwynn Nettler’s perception re: lying cheating, stealing.</w:t>
            </w:r>
          </w:p>
          <w:p w:rsidR="00A474A3" w:rsidRPr="00A474A3" w:rsidRDefault="00A474A3" w:rsidP="00A474A3">
            <w:pPr>
              <w:rPr>
                <w:rFonts w:ascii="Arial" w:hAnsi="Arial" w:cs="Arial"/>
                <w:b/>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 xml:space="preserve">In </w:t>
            </w:r>
            <w:r w:rsidRPr="00A474A3">
              <w:rPr>
                <w:rFonts w:ascii="Arial" w:hAnsi="Arial" w:cs="Arial"/>
                <w:i/>
                <w:sz w:val="24"/>
                <w:szCs w:val="24"/>
              </w:rPr>
              <w:t xml:space="preserve">Lying, Cheating and Stealing </w:t>
            </w:r>
            <w:r w:rsidRPr="00A474A3">
              <w:rPr>
                <w:rFonts w:ascii="Arial" w:hAnsi="Arial" w:cs="Arial"/>
                <w:sz w:val="24"/>
                <w:szCs w:val="24"/>
              </w:rPr>
              <w:t>(Cincinnati: Andersen Publishing,1982), Gwynn Nettler asserts that the individuals who are more likely to cheat or engage in deceitful crimes are those who have experienced failure, who dislike themselves, or are disliked by others, who have an inability to delay gratification, and are impulsive and easily distracted, and are resistant to the fear of being apprehended or punished.</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Nettler goes on to suggest that people belonging to middle and upper classes, and of greater intelligence are more honest and less likely to cheat or steal, but that all individuals have different needs, and therefore different motivations and boundaries within which they will be motivated to cheat. Generally, the easier it is for the individual to cheat, the more likely it is that they will do so, and the struggle to survive or succeed tends to generate deceit.</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 xml:space="preserve">Whilst there is still some solid foundations in these insights, the face and form of crime is constantly evolving, and some of the insights that were true three decades ago, may be outdated now. Looking at some more recent cheats such as those committed by the bosses of Enron or WorldCom, or more recent multi-billion pound fraud cases within the investment banking sector, it would appear that some of the most intelligent, upper middle class individuals can turn out to be the most corrupt. </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b/>
                <w:sz w:val="24"/>
                <w:szCs w:val="24"/>
              </w:rPr>
            </w:pPr>
            <w:r w:rsidRPr="00A474A3">
              <w:rPr>
                <w:rFonts w:ascii="Arial" w:hAnsi="Arial" w:cs="Arial"/>
                <w:sz w:val="24"/>
                <w:szCs w:val="24"/>
              </w:rPr>
              <w:t>1</w:t>
            </w:r>
            <w:r w:rsidRPr="00A474A3">
              <w:rPr>
                <w:rFonts w:ascii="Arial" w:hAnsi="Arial" w:cs="Arial"/>
                <w:b/>
                <w:sz w:val="24"/>
                <w:szCs w:val="24"/>
              </w:rPr>
              <w:t>. vii. What are the typical motivations for a white collar criminal for committing fraud?</w:t>
            </w:r>
          </w:p>
          <w:p w:rsidR="00A474A3" w:rsidRPr="00A474A3" w:rsidRDefault="00A474A3" w:rsidP="00A474A3">
            <w:pPr>
              <w:rPr>
                <w:rFonts w:ascii="Arial" w:hAnsi="Arial" w:cs="Arial"/>
                <w:b/>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There are several motivations that might persuade a white collar criminal to commit fraud, they maybe work related, be caused by</w:t>
            </w:r>
            <w:r w:rsidR="00352C5F">
              <w:rPr>
                <w:rFonts w:ascii="Arial" w:hAnsi="Arial" w:cs="Arial"/>
                <w:sz w:val="24"/>
                <w:szCs w:val="24"/>
              </w:rPr>
              <w:t xml:space="preserve"> financial pressures</w:t>
            </w:r>
            <w:r w:rsidRPr="00A474A3">
              <w:rPr>
                <w:rFonts w:ascii="Arial" w:hAnsi="Arial" w:cs="Arial"/>
                <w:sz w:val="24"/>
                <w:szCs w:val="24"/>
              </w:rPr>
              <w:t>, or relate to personal habits or traits. Many of the motivations arise from elements of ‘the fraud triangle’:</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Work related motivations would include:</w:t>
            </w:r>
          </w:p>
          <w:p w:rsidR="00A474A3" w:rsidRPr="00A474A3" w:rsidRDefault="00A474A3" w:rsidP="00A474A3">
            <w:pPr>
              <w:rPr>
                <w:rFonts w:ascii="Arial" w:hAnsi="Arial" w:cs="Arial"/>
                <w:sz w:val="24"/>
                <w:szCs w:val="24"/>
              </w:rPr>
            </w:pPr>
            <w:r w:rsidRPr="00A474A3">
              <w:rPr>
                <w:rFonts w:ascii="Arial" w:hAnsi="Arial" w:cs="Arial"/>
                <w:sz w:val="24"/>
                <w:szCs w:val="24"/>
              </w:rPr>
              <w:t>- competition: the need to succeed, to be seen to be performing well or better than others.</w:t>
            </w:r>
          </w:p>
          <w:p w:rsidR="00A474A3" w:rsidRPr="00A474A3" w:rsidRDefault="00A474A3" w:rsidP="00A474A3">
            <w:pPr>
              <w:rPr>
                <w:rFonts w:ascii="Arial" w:hAnsi="Arial" w:cs="Arial"/>
                <w:sz w:val="24"/>
                <w:szCs w:val="24"/>
              </w:rPr>
            </w:pPr>
            <w:r w:rsidRPr="00A474A3">
              <w:rPr>
                <w:rFonts w:ascii="Arial" w:hAnsi="Arial" w:cs="Arial"/>
                <w:sz w:val="24"/>
                <w:szCs w:val="24"/>
              </w:rPr>
              <w:t>- collusion: someone has coerce</w:t>
            </w:r>
            <w:r w:rsidR="00352C5F">
              <w:rPr>
                <w:rFonts w:ascii="Arial" w:hAnsi="Arial" w:cs="Arial"/>
                <w:sz w:val="24"/>
                <w:szCs w:val="24"/>
              </w:rPr>
              <w:t>d</w:t>
            </w:r>
            <w:r w:rsidRPr="00A474A3">
              <w:rPr>
                <w:rFonts w:ascii="Arial" w:hAnsi="Arial" w:cs="Arial"/>
                <w:sz w:val="24"/>
                <w:szCs w:val="24"/>
              </w:rPr>
              <w:t xml:space="preserve"> or pressurised them to commit fraud.</w:t>
            </w:r>
          </w:p>
          <w:p w:rsidR="00A474A3" w:rsidRPr="00A474A3" w:rsidRDefault="00A474A3" w:rsidP="00A474A3">
            <w:pPr>
              <w:rPr>
                <w:rFonts w:ascii="Arial" w:hAnsi="Arial" w:cs="Arial"/>
                <w:sz w:val="24"/>
                <w:szCs w:val="24"/>
              </w:rPr>
            </w:pPr>
            <w:r w:rsidRPr="00A474A3">
              <w:rPr>
                <w:rFonts w:ascii="Arial" w:hAnsi="Arial" w:cs="Arial"/>
                <w:sz w:val="24"/>
                <w:szCs w:val="24"/>
              </w:rPr>
              <w:t>- a belief that holding a senior position means they're 'entitled' or that they are beyond being questioned.</w:t>
            </w:r>
          </w:p>
          <w:p w:rsidR="00783273" w:rsidRPr="00A474A3" w:rsidRDefault="00783273" w:rsidP="00783273">
            <w:pPr>
              <w:rPr>
                <w:rFonts w:ascii="Arial" w:hAnsi="Arial" w:cs="Arial"/>
                <w:sz w:val="24"/>
                <w:szCs w:val="24"/>
              </w:rPr>
            </w:pPr>
            <w:r w:rsidRPr="00A474A3">
              <w:rPr>
                <w:rFonts w:ascii="Arial" w:hAnsi="Arial" w:cs="Arial"/>
                <w:sz w:val="24"/>
                <w:szCs w:val="24"/>
              </w:rPr>
              <w:t>- no evidence from company that deterrents are in place, no indicators that fraud is punished (this is where opportunity forms part of the motivation).</w:t>
            </w:r>
          </w:p>
          <w:p w:rsidR="00A474A3" w:rsidRPr="00A474A3" w:rsidRDefault="00A474A3" w:rsidP="00A474A3">
            <w:pPr>
              <w:rPr>
                <w:rFonts w:ascii="Arial" w:hAnsi="Arial" w:cs="Arial"/>
                <w:sz w:val="24"/>
                <w:szCs w:val="24"/>
              </w:rPr>
            </w:pPr>
            <w:r w:rsidRPr="00A474A3">
              <w:rPr>
                <w:rFonts w:ascii="Arial" w:hAnsi="Arial" w:cs="Arial"/>
                <w:sz w:val="24"/>
                <w:szCs w:val="24"/>
              </w:rPr>
              <w:t>- feeling aggrieved: e.g. being denied promotion, not being sufficiently rewarded, feeling abused, and deserving better.</w:t>
            </w:r>
          </w:p>
          <w:p w:rsidR="00A474A3" w:rsidRPr="00A474A3" w:rsidRDefault="00A474A3" w:rsidP="00A474A3">
            <w:pPr>
              <w:rPr>
                <w:rFonts w:ascii="Arial" w:hAnsi="Arial" w:cs="Arial"/>
                <w:sz w:val="24"/>
                <w:szCs w:val="24"/>
              </w:rPr>
            </w:pPr>
            <w:r w:rsidRPr="00A474A3">
              <w:rPr>
                <w:rFonts w:ascii="Arial" w:hAnsi="Arial" w:cs="Arial"/>
                <w:sz w:val="24"/>
                <w:szCs w:val="24"/>
              </w:rPr>
              <w:t>- nonchalance / ignorance : in a badly controlled environment where "everyone does it" or holding the belief that "the company can afford it".</w:t>
            </w:r>
          </w:p>
          <w:p w:rsidR="00A474A3" w:rsidRPr="00A474A3" w:rsidRDefault="00A474A3" w:rsidP="00A474A3">
            <w:pPr>
              <w:rPr>
                <w:rFonts w:ascii="Arial" w:hAnsi="Arial" w:cs="Arial"/>
                <w:sz w:val="24"/>
                <w:szCs w:val="24"/>
              </w:rPr>
            </w:pPr>
          </w:p>
          <w:p w:rsidR="00352C5F" w:rsidRDefault="00352C5F" w:rsidP="00A474A3">
            <w:pPr>
              <w:rPr>
                <w:rFonts w:ascii="Arial" w:hAnsi="Arial" w:cs="Arial"/>
                <w:sz w:val="24"/>
                <w:szCs w:val="24"/>
              </w:rPr>
            </w:pPr>
          </w:p>
          <w:p w:rsidR="00352C5F" w:rsidRDefault="00352C5F" w:rsidP="00A474A3">
            <w:pPr>
              <w:rPr>
                <w:rFonts w:ascii="Arial" w:hAnsi="Arial" w:cs="Arial"/>
                <w:sz w:val="24"/>
                <w:szCs w:val="24"/>
              </w:rPr>
            </w:pPr>
          </w:p>
          <w:p w:rsidR="00352C5F" w:rsidRPr="00352C5F" w:rsidRDefault="00352C5F" w:rsidP="00352C5F">
            <w:pPr>
              <w:rPr>
                <w:rFonts w:ascii="Arial" w:hAnsi="Arial" w:cs="Arial"/>
                <w:sz w:val="24"/>
                <w:szCs w:val="24"/>
                <w:lang w:val="fr-FR"/>
              </w:rPr>
            </w:pPr>
            <w:r w:rsidRPr="00352C5F">
              <w:rPr>
                <w:rFonts w:ascii="Arial" w:hAnsi="Arial" w:cs="Arial"/>
                <w:sz w:val="24"/>
                <w:szCs w:val="24"/>
                <w:lang w:val="fr-FR"/>
              </w:rPr>
              <w:lastRenderedPageBreak/>
              <w:t xml:space="preserve">                                                                                  Lorraine Sutton – 2266</w:t>
            </w:r>
          </w:p>
          <w:p w:rsidR="00352C5F" w:rsidRPr="00352C5F" w:rsidRDefault="00352C5F" w:rsidP="00352C5F">
            <w:pPr>
              <w:rPr>
                <w:rFonts w:ascii="Arial" w:hAnsi="Arial" w:cs="Arial"/>
                <w:sz w:val="24"/>
                <w:szCs w:val="24"/>
                <w:lang w:val="fr-FR"/>
              </w:rPr>
            </w:pPr>
            <w:r w:rsidRPr="00352C5F">
              <w:rPr>
                <w:rFonts w:ascii="Arial" w:hAnsi="Arial" w:cs="Arial"/>
                <w:sz w:val="24"/>
                <w:szCs w:val="24"/>
                <w:lang w:val="fr-FR"/>
              </w:rPr>
              <w:t xml:space="preserve">                                                                                  Assignment 3, page 5</w:t>
            </w:r>
          </w:p>
          <w:p w:rsidR="00352C5F" w:rsidRPr="00352C5F" w:rsidRDefault="00352C5F" w:rsidP="00A474A3">
            <w:pPr>
              <w:rPr>
                <w:rFonts w:ascii="Arial" w:hAnsi="Arial" w:cs="Arial"/>
                <w:sz w:val="24"/>
                <w:szCs w:val="24"/>
                <w:lang w:val="fr-FR"/>
              </w:rPr>
            </w:pPr>
          </w:p>
          <w:p w:rsidR="00A474A3" w:rsidRPr="00352C5F" w:rsidRDefault="00A474A3" w:rsidP="00352C5F">
            <w:pPr>
              <w:rPr>
                <w:rFonts w:ascii="Arial" w:hAnsi="Arial" w:cs="Arial"/>
                <w:sz w:val="24"/>
                <w:szCs w:val="24"/>
                <w:lang w:val="fr-FR"/>
              </w:rPr>
            </w:pPr>
            <w:r w:rsidRPr="00352C5F">
              <w:rPr>
                <w:rFonts w:ascii="Arial" w:hAnsi="Arial" w:cs="Arial"/>
                <w:sz w:val="24"/>
                <w:szCs w:val="24"/>
                <w:lang w:val="fr-FR"/>
              </w:rPr>
              <w:t xml:space="preserve">Financial pressures </w:t>
            </w:r>
            <w:r w:rsidR="00352C5F">
              <w:rPr>
                <w:rFonts w:ascii="Arial" w:hAnsi="Arial" w:cs="Arial"/>
                <w:sz w:val="24"/>
                <w:szCs w:val="24"/>
                <w:lang w:val="fr-FR"/>
              </w:rPr>
              <w:t xml:space="preserve">may </w:t>
            </w:r>
            <w:r w:rsidRPr="00352C5F">
              <w:rPr>
                <w:rFonts w:ascii="Arial" w:hAnsi="Arial" w:cs="Arial"/>
                <w:sz w:val="24"/>
                <w:szCs w:val="24"/>
                <w:lang w:val="fr-FR"/>
              </w:rPr>
              <w:t>include:</w:t>
            </w:r>
          </w:p>
          <w:p w:rsidR="00A474A3" w:rsidRPr="00A474A3" w:rsidRDefault="00A474A3" w:rsidP="00A474A3">
            <w:pPr>
              <w:rPr>
                <w:rFonts w:ascii="Arial" w:hAnsi="Arial" w:cs="Arial"/>
                <w:sz w:val="24"/>
                <w:szCs w:val="24"/>
              </w:rPr>
            </w:pPr>
            <w:r w:rsidRPr="00A474A3">
              <w:rPr>
                <w:rFonts w:ascii="Arial" w:hAnsi="Arial" w:cs="Arial"/>
                <w:sz w:val="24"/>
                <w:szCs w:val="24"/>
              </w:rPr>
              <w:t>- the struggle to survive, and a perceived need to protect self or family from a perceived crisis.</w:t>
            </w:r>
          </w:p>
          <w:p w:rsidR="00A474A3" w:rsidRPr="00A474A3" w:rsidRDefault="00A474A3" w:rsidP="00A474A3">
            <w:pPr>
              <w:rPr>
                <w:rFonts w:ascii="Arial" w:hAnsi="Arial" w:cs="Arial"/>
                <w:sz w:val="24"/>
                <w:szCs w:val="24"/>
              </w:rPr>
            </w:pPr>
            <w:r w:rsidRPr="00A474A3">
              <w:rPr>
                <w:rFonts w:ascii="Arial" w:hAnsi="Arial" w:cs="Arial"/>
                <w:sz w:val="24"/>
                <w:szCs w:val="24"/>
              </w:rPr>
              <w:t>- peer group expectations, a costly divorce, illness affecting the ‘bread-winner’.</w:t>
            </w:r>
          </w:p>
          <w:p w:rsidR="00A474A3" w:rsidRPr="00A474A3" w:rsidRDefault="00A474A3" w:rsidP="00A474A3">
            <w:pPr>
              <w:rPr>
                <w:rFonts w:ascii="Arial" w:hAnsi="Arial" w:cs="Arial"/>
                <w:sz w:val="24"/>
                <w:szCs w:val="24"/>
              </w:rPr>
            </w:pPr>
            <w:r w:rsidRPr="00A474A3">
              <w:rPr>
                <w:rFonts w:ascii="Arial" w:hAnsi="Arial" w:cs="Arial"/>
                <w:sz w:val="24"/>
                <w:szCs w:val="24"/>
              </w:rPr>
              <w:t>- a perceived intention to repay funds, once the crisis has been averted (this is where rationalisation forms part of the motivation).</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Personal habits and traits:</w:t>
            </w:r>
          </w:p>
          <w:p w:rsidR="00A474A3" w:rsidRPr="00A474A3" w:rsidRDefault="00A474A3" w:rsidP="00A474A3">
            <w:pPr>
              <w:rPr>
                <w:rFonts w:ascii="Arial" w:hAnsi="Arial" w:cs="Arial"/>
                <w:sz w:val="24"/>
                <w:szCs w:val="24"/>
              </w:rPr>
            </w:pPr>
            <w:r w:rsidRPr="00A474A3">
              <w:rPr>
                <w:rFonts w:ascii="Arial" w:hAnsi="Arial" w:cs="Arial"/>
                <w:sz w:val="24"/>
                <w:szCs w:val="24"/>
              </w:rPr>
              <w:t>- addictions such as drugs, gambling, alcohol, living beyond one’s means.</w:t>
            </w:r>
          </w:p>
          <w:p w:rsidR="00A474A3" w:rsidRPr="00A474A3" w:rsidRDefault="00A474A3" w:rsidP="00A474A3">
            <w:pPr>
              <w:rPr>
                <w:rFonts w:ascii="Arial" w:hAnsi="Arial" w:cs="Arial"/>
                <w:sz w:val="24"/>
                <w:szCs w:val="24"/>
              </w:rPr>
            </w:pPr>
            <w:r w:rsidRPr="00A474A3">
              <w:rPr>
                <w:rFonts w:ascii="Arial" w:hAnsi="Arial" w:cs="Arial"/>
                <w:sz w:val="24"/>
                <w:szCs w:val="24"/>
              </w:rPr>
              <w:t>- psychological / sociological issues such as a deprived childhood, or a void in personal relationships for example.</w:t>
            </w:r>
          </w:p>
          <w:p w:rsidR="00A474A3" w:rsidRPr="00A474A3" w:rsidRDefault="00A474A3" w:rsidP="00A474A3">
            <w:pPr>
              <w:rPr>
                <w:rFonts w:ascii="Arial" w:hAnsi="Arial" w:cs="Arial"/>
                <w:sz w:val="24"/>
                <w:szCs w:val="24"/>
              </w:rPr>
            </w:pPr>
            <w:r w:rsidRPr="00A474A3">
              <w:rPr>
                <w:rFonts w:ascii="Arial" w:hAnsi="Arial" w:cs="Arial"/>
                <w:sz w:val="24"/>
                <w:szCs w:val="24"/>
              </w:rPr>
              <w:t>- thrill-seeking, getting a ‘buzz’ or a ‘kick’ from the challenge.</w:t>
            </w:r>
          </w:p>
          <w:p w:rsidR="00A474A3" w:rsidRPr="00A474A3" w:rsidRDefault="00A474A3" w:rsidP="00A474A3">
            <w:pPr>
              <w:rPr>
                <w:rFonts w:ascii="Arial" w:hAnsi="Arial" w:cs="Arial"/>
                <w:sz w:val="24"/>
                <w:szCs w:val="24"/>
              </w:rPr>
            </w:pPr>
            <w:r w:rsidRPr="00A474A3">
              <w:rPr>
                <w:rFonts w:ascii="Arial" w:hAnsi="Arial" w:cs="Arial"/>
                <w:sz w:val="24"/>
                <w:szCs w:val="24"/>
              </w:rPr>
              <w:t>- simple greed, and the fact that the rewards from the fraud tend to outweigh the potential punishment.</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2</w:t>
            </w:r>
            <w:r w:rsidRPr="00A474A3">
              <w:rPr>
                <w:rFonts w:ascii="Arial" w:hAnsi="Arial" w:cs="Arial"/>
                <w:b/>
                <w:sz w:val="24"/>
                <w:szCs w:val="24"/>
              </w:rPr>
              <w:t>. The profile of a white collar or blue collar criminal is different from any other street criminal . Discuss</w:t>
            </w:r>
            <w:r w:rsidRPr="00A474A3">
              <w:rPr>
                <w:rFonts w:ascii="Arial" w:hAnsi="Arial" w:cs="Arial"/>
                <w:sz w:val="24"/>
                <w:szCs w:val="24"/>
              </w:rPr>
              <w:t>. (5)</w:t>
            </w:r>
          </w:p>
          <w:p w:rsidR="00A474A3" w:rsidRPr="00A474A3" w:rsidRDefault="00A474A3" w:rsidP="00A474A3">
            <w:pPr>
              <w:rPr>
                <w:rFonts w:ascii="Arial" w:hAnsi="Arial" w:cs="Arial"/>
                <w:sz w:val="24"/>
                <w:szCs w:val="24"/>
              </w:rPr>
            </w:pPr>
            <w:r w:rsidRPr="00A474A3">
              <w:rPr>
                <w:rFonts w:ascii="Arial" w:hAnsi="Arial" w:cs="Arial"/>
                <w:sz w:val="24"/>
                <w:szCs w:val="24"/>
              </w:rPr>
              <w:t xml:space="preserve"> </w:t>
            </w:r>
          </w:p>
          <w:p w:rsidR="00A474A3" w:rsidRPr="00A474A3" w:rsidRDefault="00A474A3" w:rsidP="00A474A3">
            <w:pPr>
              <w:rPr>
                <w:rFonts w:ascii="Arial" w:hAnsi="Arial" w:cs="Arial"/>
                <w:sz w:val="24"/>
                <w:szCs w:val="24"/>
              </w:rPr>
            </w:pPr>
            <w:r w:rsidRPr="00A474A3">
              <w:rPr>
                <w:rFonts w:ascii="Arial" w:hAnsi="Arial" w:cs="Arial"/>
                <w:sz w:val="24"/>
                <w:szCs w:val="24"/>
              </w:rPr>
              <w:t>One of the most significant differences between occupational crime and street crime, is that occupational crime is classed as a non-violent crime. It is a crime that is perpetrated by those legitimately employed by a business or an organisation, and the victim is the mainly the organisation, although it also affects its stakeholders.</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Street crime is usually crime against people or properties, or involving illegal activities such as drugs and prostitution, as examples, which are harmful to people.</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 xml:space="preserve">The general profile of an occupational criminal can be quite different from that of a street criminal. Street criminals are perceived to have low ethical values, they are risk-takers, have little or no empathy for their victims, they come from less stable backgrounds, may be a social misfit, with little or no formal education, and will have series of previous criminal activity and charges against them. Crime often is their ‘employment’. </w:t>
            </w:r>
          </w:p>
          <w:p w:rsidR="00783273" w:rsidRDefault="00783273" w:rsidP="00A474A3">
            <w:pPr>
              <w:rPr>
                <w:rFonts w:ascii="Arial" w:hAnsi="Arial" w:cs="Arial"/>
                <w:sz w:val="24"/>
                <w:szCs w:val="24"/>
              </w:rPr>
            </w:pPr>
          </w:p>
          <w:p w:rsidR="00A474A3" w:rsidRPr="00A474A3" w:rsidRDefault="00783273" w:rsidP="00A474A3">
            <w:pPr>
              <w:rPr>
                <w:rFonts w:ascii="Arial" w:hAnsi="Arial" w:cs="Arial"/>
                <w:sz w:val="24"/>
                <w:szCs w:val="24"/>
              </w:rPr>
            </w:pPr>
            <w:r w:rsidRPr="00A474A3">
              <w:rPr>
                <w:rFonts w:ascii="Arial" w:hAnsi="Arial" w:cs="Arial"/>
                <w:sz w:val="24"/>
                <w:szCs w:val="24"/>
              </w:rPr>
              <w:t>The white and blue collar criminal profile is quite different. The typical white collar criminal will be male, over 60 years old, hold a position of trust or authority in the organisation, be a long-term employee, have a high income, a good social and</w:t>
            </w:r>
          </w:p>
          <w:p w:rsidR="006C4A85" w:rsidRDefault="00783273" w:rsidP="00A474A3">
            <w:pPr>
              <w:rPr>
                <w:rFonts w:ascii="Arial" w:hAnsi="Arial" w:cs="Arial"/>
                <w:sz w:val="24"/>
                <w:szCs w:val="24"/>
              </w:rPr>
            </w:pPr>
            <w:r w:rsidRPr="00A474A3">
              <w:rPr>
                <w:rFonts w:ascii="Arial" w:hAnsi="Arial" w:cs="Arial"/>
                <w:sz w:val="24"/>
                <w:szCs w:val="24"/>
              </w:rPr>
              <w:t>educational background, and no record of previous criminal activity. Similarly the</w:t>
            </w:r>
          </w:p>
          <w:p w:rsidR="00133D39" w:rsidRDefault="00783273" w:rsidP="006C4A85">
            <w:pPr>
              <w:rPr>
                <w:rFonts w:ascii="Arial" w:hAnsi="Arial" w:cs="Arial"/>
                <w:sz w:val="24"/>
                <w:szCs w:val="24"/>
              </w:rPr>
            </w:pPr>
            <w:r w:rsidRPr="00A474A3">
              <w:rPr>
                <w:rFonts w:ascii="Arial" w:hAnsi="Arial" w:cs="Arial"/>
                <w:sz w:val="24"/>
                <w:szCs w:val="24"/>
              </w:rPr>
              <w:t>blue collar criminal, although not a high earner, nor in a position of power, and in</w:t>
            </w:r>
            <w:r w:rsidR="006C4A85">
              <w:rPr>
                <w:rFonts w:ascii="Arial" w:hAnsi="Arial" w:cs="Arial"/>
                <w:sz w:val="24"/>
                <w:szCs w:val="24"/>
              </w:rPr>
              <w:t xml:space="preserve">                                                                                </w:t>
            </w:r>
          </w:p>
          <w:p w:rsidR="00A474A3" w:rsidRPr="00A474A3" w:rsidRDefault="00A474A3" w:rsidP="00A474A3">
            <w:pPr>
              <w:rPr>
                <w:rFonts w:ascii="Arial" w:hAnsi="Arial" w:cs="Arial"/>
                <w:sz w:val="24"/>
                <w:szCs w:val="24"/>
              </w:rPr>
            </w:pPr>
            <w:r w:rsidRPr="00A474A3">
              <w:rPr>
                <w:rFonts w:ascii="Arial" w:hAnsi="Arial" w:cs="Arial"/>
                <w:sz w:val="24"/>
                <w:szCs w:val="24"/>
              </w:rPr>
              <w:t xml:space="preserve">the 41-50 age range, they will still have a background that fits with social norms, they will typically still be a long-term employee with a fair education. </w:t>
            </w:r>
          </w:p>
          <w:p w:rsidR="00A474A3" w:rsidRPr="00A474A3" w:rsidRDefault="00A474A3" w:rsidP="00A474A3">
            <w:pPr>
              <w:rPr>
                <w:rFonts w:ascii="Arial" w:hAnsi="Arial" w:cs="Arial"/>
                <w:sz w:val="24"/>
                <w:szCs w:val="24"/>
              </w:rPr>
            </w:pPr>
          </w:p>
          <w:p w:rsidR="00352C5F" w:rsidRDefault="00A474A3" w:rsidP="00352C5F">
            <w:pPr>
              <w:rPr>
                <w:rFonts w:ascii="Arial" w:hAnsi="Arial" w:cs="Arial"/>
                <w:sz w:val="24"/>
                <w:szCs w:val="24"/>
              </w:rPr>
            </w:pPr>
            <w:r w:rsidRPr="00A474A3">
              <w:rPr>
                <w:rFonts w:ascii="Arial" w:hAnsi="Arial" w:cs="Arial"/>
                <w:sz w:val="24"/>
                <w:szCs w:val="24"/>
              </w:rPr>
              <w:t>There are however some similarities in all criminal profiles : those who are situation-dependent, whether employed or not, may be driven to their crime through sheer desperation. And drug addiction is no longer reserved for the</w:t>
            </w:r>
            <w:r w:rsidR="00352C5F">
              <w:rPr>
                <w:rFonts w:ascii="Arial" w:hAnsi="Arial" w:cs="Arial"/>
                <w:sz w:val="24"/>
                <w:szCs w:val="24"/>
              </w:rPr>
              <w:t xml:space="preserve">                                                                                  Lorraine Sutton – 2266</w:t>
            </w:r>
          </w:p>
          <w:p w:rsidR="00352C5F" w:rsidRPr="00352C5F" w:rsidRDefault="00352C5F" w:rsidP="00352C5F">
            <w:pPr>
              <w:rPr>
                <w:rFonts w:ascii="Arial" w:hAnsi="Arial" w:cs="Arial"/>
                <w:sz w:val="24"/>
                <w:szCs w:val="24"/>
                <w:lang w:val="en-GB"/>
              </w:rPr>
            </w:pPr>
            <w:r w:rsidRPr="00352C5F">
              <w:rPr>
                <w:rFonts w:ascii="Arial" w:hAnsi="Arial" w:cs="Arial"/>
                <w:sz w:val="24"/>
                <w:szCs w:val="24"/>
                <w:lang w:val="en-GB"/>
              </w:rPr>
              <w:lastRenderedPageBreak/>
              <w:t xml:space="preserve">                                                                                  Lorraine Sutton – 2266</w:t>
            </w:r>
          </w:p>
          <w:p w:rsidR="00352C5F" w:rsidRDefault="00352C5F" w:rsidP="00352C5F">
            <w:pPr>
              <w:rPr>
                <w:rFonts w:ascii="Arial" w:hAnsi="Arial" w:cs="Arial"/>
                <w:sz w:val="24"/>
                <w:szCs w:val="24"/>
                <w:lang w:val="en-GB"/>
              </w:rPr>
            </w:pPr>
            <w:r w:rsidRPr="00352C5F">
              <w:rPr>
                <w:rFonts w:ascii="Arial" w:hAnsi="Arial" w:cs="Arial"/>
                <w:sz w:val="24"/>
                <w:szCs w:val="24"/>
                <w:lang w:val="en-GB"/>
              </w:rPr>
              <w:t xml:space="preserve">                                                                                  Assignment 3, page 6</w:t>
            </w:r>
          </w:p>
          <w:p w:rsidR="00352C5F" w:rsidRPr="00352C5F" w:rsidRDefault="00352C5F" w:rsidP="00352C5F">
            <w:pPr>
              <w:rPr>
                <w:rFonts w:ascii="Arial" w:hAnsi="Arial" w:cs="Arial"/>
                <w:sz w:val="24"/>
                <w:szCs w:val="24"/>
                <w:lang w:val="en-GB"/>
              </w:rPr>
            </w:pPr>
          </w:p>
          <w:p w:rsidR="00513071" w:rsidRDefault="00513071" w:rsidP="00A474A3">
            <w:pPr>
              <w:rPr>
                <w:rFonts w:ascii="Arial" w:hAnsi="Arial" w:cs="Arial"/>
                <w:sz w:val="24"/>
                <w:szCs w:val="24"/>
              </w:rPr>
            </w:pPr>
            <w:r w:rsidRPr="00A474A3">
              <w:rPr>
                <w:rFonts w:ascii="Arial" w:hAnsi="Arial" w:cs="Arial"/>
                <w:sz w:val="24"/>
                <w:szCs w:val="24"/>
              </w:rPr>
              <w:t>streets; it is rife in some of the higher echelons of respectable business. These desperations will often be enough to motivate even the most honest of individuals</w:t>
            </w:r>
            <w:r>
              <w:rPr>
                <w:rFonts w:ascii="Arial" w:hAnsi="Arial" w:cs="Arial"/>
                <w:sz w:val="24"/>
                <w:szCs w:val="24"/>
              </w:rPr>
              <w:t>.</w:t>
            </w:r>
          </w:p>
          <w:p w:rsidR="00A474A3" w:rsidRPr="00A474A3" w:rsidRDefault="00A474A3" w:rsidP="00A474A3">
            <w:pPr>
              <w:rPr>
                <w:rFonts w:ascii="Arial" w:hAnsi="Arial" w:cs="Arial"/>
                <w:sz w:val="24"/>
                <w:szCs w:val="24"/>
              </w:rPr>
            </w:pPr>
            <w:r w:rsidRPr="00A474A3">
              <w:rPr>
                <w:rFonts w:ascii="Arial" w:hAnsi="Arial" w:cs="Arial"/>
                <w:sz w:val="24"/>
                <w:szCs w:val="24"/>
              </w:rPr>
              <w:t>So whether the crime is a violent crime or a financial crime, its motivation will have been to satisfy some kind of perceived need and will be perpetrated through a given opportunity. Both kinds of criminal show a lack of respect for ethics, and have lower levels of integrity than wholly honest people, although occupational criminals tend to rationalize their actions, by such beliefs as ‘I wasn’t harming anyone, so it can’t be a crime’ or ‘I did it to save the company and the employee’s jobs’  -  failing to see that they still cause harm in the long run.</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 xml:space="preserve">Another similarity can be seen when comparing the 'power-broker' type of occupational criminal, and the someone in the upper hierarchy of an organised crime racket: both will use their power and seniority to influence others, with the sole intent of lining their own pockets. </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In summary, whist there are certain common denominators in both types of criminal, the occupational fraudster operates from a position of trust, abuses his legitimate employment, and is all too often the person you would least expect.</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b/>
                <w:bCs/>
                <w:sz w:val="24"/>
                <w:szCs w:val="24"/>
              </w:rPr>
            </w:pPr>
            <w:r w:rsidRPr="00A474A3">
              <w:rPr>
                <w:rFonts w:ascii="Arial" w:hAnsi="Arial" w:cs="Arial"/>
                <w:b/>
                <w:bCs/>
                <w:sz w:val="24"/>
                <w:szCs w:val="24"/>
              </w:rPr>
              <w:t>3. “Fraud is most common in organisations that have no controls, no trust, no ethical values, no profits, and no prospects” – Discuss.</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bCs/>
                <w:sz w:val="24"/>
                <w:szCs w:val="24"/>
              </w:rPr>
            </w:pPr>
            <w:r w:rsidRPr="00A474A3">
              <w:rPr>
                <w:rFonts w:ascii="Arial" w:hAnsi="Arial" w:cs="Arial"/>
                <w:sz w:val="24"/>
                <w:szCs w:val="24"/>
              </w:rPr>
              <w:t xml:space="preserve">Certain sociological generalisations can be made about people: some are dishonest all of the time, most people are honest some of the time, some are honest most often time and some are honest all the time. When considering the statement that </w:t>
            </w:r>
            <w:r w:rsidRPr="00513071">
              <w:rPr>
                <w:rFonts w:ascii="Arial" w:hAnsi="Arial" w:cs="Arial"/>
                <w:i/>
                <w:iCs/>
                <w:sz w:val="24"/>
                <w:szCs w:val="24"/>
              </w:rPr>
              <w:t>"Fraud is most common in organisations that have no controls, no trust, no ethical values, no profits, and no prospects”,</w:t>
            </w:r>
            <w:r w:rsidRPr="00A474A3">
              <w:rPr>
                <w:rFonts w:ascii="Arial" w:hAnsi="Arial" w:cs="Arial"/>
                <w:b/>
                <w:bCs/>
                <w:sz w:val="24"/>
                <w:szCs w:val="24"/>
              </w:rPr>
              <w:t xml:space="preserve"> </w:t>
            </w:r>
            <w:r w:rsidRPr="00A474A3">
              <w:rPr>
                <w:rFonts w:ascii="Arial" w:hAnsi="Arial" w:cs="Arial"/>
                <w:bCs/>
                <w:sz w:val="24"/>
                <w:szCs w:val="24"/>
              </w:rPr>
              <w:t>the generalisations about people will also play their part in determining whether it is mostly true.</w:t>
            </w:r>
          </w:p>
          <w:p w:rsidR="00A474A3" w:rsidRPr="00A474A3" w:rsidRDefault="00A474A3" w:rsidP="00A474A3">
            <w:pPr>
              <w:rPr>
                <w:rFonts w:ascii="Arial" w:hAnsi="Arial" w:cs="Arial"/>
                <w:bCs/>
                <w:sz w:val="24"/>
                <w:szCs w:val="24"/>
              </w:rPr>
            </w:pPr>
          </w:p>
          <w:p w:rsidR="006C4A85" w:rsidRDefault="00A474A3" w:rsidP="00783273">
            <w:pPr>
              <w:rPr>
                <w:rFonts w:ascii="Arial" w:hAnsi="Arial" w:cs="Arial"/>
                <w:bCs/>
                <w:sz w:val="24"/>
                <w:szCs w:val="24"/>
              </w:rPr>
            </w:pPr>
            <w:r w:rsidRPr="00A474A3">
              <w:rPr>
                <w:rFonts w:ascii="Arial" w:hAnsi="Arial" w:cs="Arial"/>
                <w:bCs/>
                <w:sz w:val="24"/>
                <w:szCs w:val="24"/>
              </w:rPr>
              <w:t xml:space="preserve">It is undoubtedly true that effective controls serve to counter dishonesty, and are essential in any organisation; whether it be a large corporation, a not-for-profit </w:t>
            </w:r>
          </w:p>
          <w:p w:rsidR="00A474A3" w:rsidRPr="00A474A3" w:rsidRDefault="00A474A3" w:rsidP="00A474A3">
            <w:pPr>
              <w:rPr>
                <w:rFonts w:ascii="Arial" w:hAnsi="Arial" w:cs="Arial"/>
                <w:bCs/>
                <w:sz w:val="24"/>
                <w:szCs w:val="24"/>
              </w:rPr>
            </w:pPr>
            <w:r w:rsidRPr="00A474A3">
              <w:rPr>
                <w:rFonts w:ascii="Arial" w:hAnsi="Arial" w:cs="Arial"/>
                <w:bCs/>
                <w:sz w:val="24"/>
                <w:szCs w:val="24"/>
              </w:rPr>
              <w:t xml:space="preserve">organisation, a charity, or a small club - a lack of controls will provide increased opportunity to the fraudster. It is harder in smaller organisations to ensure proper segregation of duties, as there a fewer people amongst whom the responsibilities can be meted, but where possible and practicable controls will not only make fraud less common, but their very presence gives out the message that fraud or cheating will not be tolerated. </w:t>
            </w:r>
          </w:p>
          <w:p w:rsidR="00A474A3" w:rsidRPr="00A474A3" w:rsidRDefault="00A474A3" w:rsidP="00A474A3">
            <w:pPr>
              <w:rPr>
                <w:rFonts w:ascii="Arial" w:hAnsi="Arial" w:cs="Arial"/>
                <w:bCs/>
                <w:sz w:val="24"/>
                <w:szCs w:val="24"/>
              </w:rPr>
            </w:pPr>
          </w:p>
          <w:p w:rsidR="00513071" w:rsidRPr="00A474A3" w:rsidRDefault="00A474A3" w:rsidP="00513071">
            <w:pPr>
              <w:rPr>
                <w:rFonts w:ascii="Arial" w:hAnsi="Arial" w:cs="Arial"/>
                <w:bCs/>
                <w:sz w:val="24"/>
                <w:szCs w:val="24"/>
              </w:rPr>
            </w:pPr>
            <w:r w:rsidRPr="00A474A3">
              <w:rPr>
                <w:rFonts w:ascii="Arial" w:hAnsi="Arial" w:cs="Arial"/>
                <w:bCs/>
                <w:sz w:val="24"/>
                <w:szCs w:val="24"/>
              </w:rPr>
              <w:t xml:space="preserve">According to KPMG, in their 2016 publication "Global Profiles of the Fraudster" weak controls were a contributing factor in 61% of cases. Some may argue, however that a locked door only keeps out honest people; there a very few obstacles that will deter an experienced and tenacious fraudster, and it may be that finding a way to circumvent the controls is a motivating factor, and provides part of the 'buzz'. Moreover, according to the same report, 44% of perpetrators had unlimited authority in their organisation, and were able to override controls. All </w:t>
            </w:r>
            <w:r w:rsidR="00513071" w:rsidRPr="00A474A3">
              <w:rPr>
                <w:rFonts w:ascii="Arial" w:hAnsi="Arial" w:cs="Arial"/>
                <w:bCs/>
                <w:sz w:val="24"/>
                <w:szCs w:val="24"/>
              </w:rPr>
              <w:t>things considered, having no controls at all presents the fraudster with the all-important first element in the fraud triangle : Opportunity.</w:t>
            </w:r>
          </w:p>
          <w:p w:rsidR="00513071" w:rsidRDefault="00513071" w:rsidP="00A474A3">
            <w:pPr>
              <w:rPr>
                <w:rFonts w:ascii="Arial" w:hAnsi="Arial" w:cs="Arial"/>
                <w:bCs/>
                <w:sz w:val="24"/>
                <w:szCs w:val="24"/>
              </w:rPr>
            </w:pPr>
          </w:p>
          <w:p w:rsidR="00513071" w:rsidRDefault="00513071" w:rsidP="00A474A3">
            <w:pPr>
              <w:rPr>
                <w:rFonts w:ascii="Arial" w:hAnsi="Arial" w:cs="Arial"/>
                <w:bCs/>
                <w:sz w:val="24"/>
                <w:szCs w:val="24"/>
              </w:rPr>
            </w:pPr>
          </w:p>
          <w:p w:rsidR="00513071" w:rsidRDefault="00513071" w:rsidP="00513071">
            <w:pPr>
              <w:rPr>
                <w:rFonts w:ascii="Arial" w:hAnsi="Arial" w:cs="Arial"/>
                <w:sz w:val="24"/>
                <w:szCs w:val="24"/>
              </w:rPr>
            </w:pPr>
            <w:r>
              <w:rPr>
                <w:rFonts w:ascii="Arial" w:hAnsi="Arial" w:cs="Arial"/>
                <w:sz w:val="24"/>
                <w:szCs w:val="24"/>
              </w:rPr>
              <w:t xml:space="preserve">                                                                                  Lorraine Sutton – 2266</w:t>
            </w:r>
          </w:p>
          <w:p w:rsidR="00513071" w:rsidRDefault="00513071" w:rsidP="00513071">
            <w:pPr>
              <w:rPr>
                <w:rFonts w:ascii="Arial" w:hAnsi="Arial" w:cs="Arial"/>
                <w:sz w:val="24"/>
                <w:szCs w:val="24"/>
              </w:rPr>
            </w:pPr>
            <w:r>
              <w:rPr>
                <w:rFonts w:ascii="Arial" w:hAnsi="Arial" w:cs="Arial"/>
                <w:sz w:val="24"/>
                <w:szCs w:val="24"/>
              </w:rPr>
              <w:t xml:space="preserve">                                                                                  Assignment 3, page 7</w:t>
            </w:r>
          </w:p>
          <w:p w:rsidR="00513071" w:rsidRDefault="00513071" w:rsidP="00A474A3">
            <w:pPr>
              <w:rPr>
                <w:rFonts w:ascii="Arial" w:hAnsi="Arial" w:cs="Arial"/>
                <w:bCs/>
                <w:sz w:val="24"/>
                <w:szCs w:val="24"/>
              </w:rPr>
            </w:pPr>
          </w:p>
          <w:p w:rsidR="00A474A3" w:rsidRDefault="00A474A3" w:rsidP="00B34E69">
            <w:pPr>
              <w:rPr>
                <w:rFonts w:ascii="Arial" w:hAnsi="Arial" w:cs="Arial"/>
                <w:bCs/>
                <w:sz w:val="24"/>
                <w:szCs w:val="24"/>
              </w:rPr>
            </w:pPr>
            <w:r w:rsidRPr="00A474A3">
              <w:rPr>
                <w:rFonts w:ascii="Arial" w:hAnsi="Arial" w:cs="Arial"/>
                <w:bCs/>
                <w:sz w:val="24"/>
                <w:szCs w:val="24"/>
              </w:rPr>
              <w:t xml:space="preserve">Trust in an organisation can flow both ways: the trust that the management have in their staff, and the trust that the staff have in the management (to make the right decisions, and to sufficiently reward good performance fairly and consistently). Trust is part of any human being's basic need to feel safe, according to psychologist Maslow, and this need must be satisfied for that person to prosper, grow, and fulfil their potential.  In some organisations a complete lack of trust may make employees more likely to steal in a self-fulfilling prophecy where the employee operates from the 'if you treat me like a thief, I'll act like one' basis. Or take the 'reverse psychology' tactic of a well-known chocolate manufacturer which gave free unlimited chocolate to staff in a bid to stop them from stealing it. Where there is a lack of trust in the management, particularly in remuneration or rewards, staff may feel that they have to take matters in to their own hands, or pockets, and reward themselves. </w:t>
            </w:r>
            <w:r w:rsidR="00B34E69">
              <w:rPr>
                <w:rFonts w:ascii="Arial" w:hAnsi="Arial" w:cs="Arial"/>
                <w:bCs/>
                <w:sz w:val="24"/>
                <w:szCs w:val="24"/>
              </w:rPr>
              <w:t>When there is no trust, there are often better controls and this could make fraud less common, as opposed to more common.</w:t>
            </w:r>
          </w:p>
          <w:p w:rsidR="00B34E69" w:rsidRPr="00A474A3" w:rsidRDefault="00B34E69" w:rsidP="00B34E69">
            <w:pPr>
              <w:rPr>
                <w:rFonts w:ascii="Arial" w:hAnsi="Arial" w:cs="Arial"/>
                <w:bCs/>
                <w:sz w:val="24"/>
                <w:szCs w:val="24"/>
              </w:rPr>
            </w:pPr>
          </w:p>
          <w:p w:rsidR="00A474A3" w:rsidRDefault="00A474A3" w:rsidP="00B34E69">
            <w:pPr>
              <w:rPr>
                <w:rFonts w:ascii="Arial" w:hAnsi="Arial" w:cs="Arial"/>
                <w:bCs/>
                <w:sz w:val="24"/>
                <w:szCs w:val="24"/>
              </w:rPr>
            </w:pPr>
            <w:r w:rsidRPr="00A474A3">
              <w:rPr>
                <w:rFonts w:ascii="Arial" w:hAnsi="Arial" w:cs="Arial"/>
                <w:bCs/>
                <w:sz w:val="24"/>
                <w:szCs w:val="24"/>
              </w:rPr>
              <w:t>Good ethical values that are instilled and demonstrated throughout the organisation tend to make staff have a sense of pride. The underlying message here is also a useful one in deterring fraud, as it creates a strong sense of integrity - and to 'do the right thing, even when noon is looking'. A lack of ethical values within an organisation, or a 'laissez-faire' attitude will make cheating or fraud more likely. Fierce competition, both internally and externally, can often catalyse a drop in ethical values in an organisation, as individuals and teams do 'whatever it takes' to meet the ta</w:t>
            </w:r>
            <w:r w:rsidR="00B34E69">
              <w:rPr>
                <w:rFonts w:ascii="Arial" w:hAnsi="Arial" w:cs="Arial"/>
                <w:bCs/>
                <w:sz w:val="24"/>
                <w:szCs w:val="24"/>
              </w:rPr>
              <w:t>rget, or beat the competition. Good ethical values need to be demonstrated by all staff at all levels for them to be effective in fighting fraud.</w:t>
            </w:r>
          </w:p>
          <w:p w:rsidR="00B34E69" w:rsidRPr="00A474A3" w:rsidRDefault="00B34E69" w:rsidP="00B34E69">
            <w:pPr>
              <w:rPr>
                <w:rFonts w:ascii="Arial" w:hAnsi="Arial" w:cs="Arial"/>
                <w:bCs/>
                <w:sz w:val="24"/>
                <w:szCs w:val="24"/>
              </w:rPr>
            </w:pPr>
          </w:p>
          <w:p w:rsidR="006C4A85" w:rsidRDefault="00A474A3" w:rsidP="00A474A3">
            <w:pPr>
              <w:rPr>
                <w:rFonts w:ascii="Arial" w:hAnsi="Arial" w:cs="Arial"/>
                <w:bCs/>
                <w:sz w:val="24"/>
                <w:szCs w:val="24"/>
              </w:rPr>
            </w:pPr>
            <w:r w:rsidRPr="00A474A3">
              <w:rPr>
                <w:rFonts w:ascii="Arial" w:hAnsi="Arial" w:cs="Arial"/>
                <w:bCs/>
                <w:sz w:val="24"/>
                <w:szCs w:val="24"/>
              </w:rPr>
              <w:t xml:space="preserve">When considering the effect of no profits and no prospects on the risk of fraud, there could be arguments both ways: a large corporate organisation with swelling profits might help with the fraudsters rationalisation that his fraud won't be noticed, or in believing that the company "can afford it". It is unlikely that a fraudster would be deterred by hearing of dwindling profits and it appealing to his empathic side </w:t>
            </w:r>
          </w:p>
          <w:p w:rsidR="00783273" w:rsidRDefault="00A474A3" w:rsidP="00B34E69">
            <w:pPr>
              <w:rPr>
                <w:rFonts w:ascii="Arial" w:hAnsi="Arial" w:cs="Arial"/>
                <w:bCs/>
                <w:sz w:val="24"/>
                <w:szCs w:val="24"/>
              </w:rPr>
            </w:pPr>
            <w:r w:rsidRPr="00A474A3">
              <w:rPr>
                <w:rFonts w:ascii="Arial" w:hAnsi="Arial" w:cs="Arial"/>
                <w:bCs/>
                <w:sz w:val="24"/>
                <w:szCs w:val="24"/>
              </w:rPr>
              <w:t>enough to dissuade him from perpetrating a potential fraud</w:t>
            </w:r>
            <w:r w:rsidR="00B34E69">
              <w:rPr>
                <w:rFonts w:ascii="Arial" w:hAnsi="Arial" w:cs="Arial"/>
                <w:bCs/>
                <w:sz w:val="24"/>
                <w:szCs w:val="24"/>
              </w:rPr>
              <w:t>; a</w:t>
            </w:r>
            <w:r w:rsidRPr="00A474A3">
              <w:rPr>
                <w:rFonts w:ascii="Arial" w:hAnsi="Arial" w:cs="Arial"/>
                <w:bCs/>
                <w:sz w:val="24"/>
                <w:szCs w:val="24"/>
              </w:rPr>
              <w:t xml:space="preserve"> lack of profits </w:t>
            </w:r>
            <w:r w:rsidR="00B34E69">
              <w:rPr>
                <w:rFonts w:ascii="Arial" w:hAnsi="Arial" w:cs="Arial"/>
                <w:bCs/>
                <w:sz w:val="24"/>
                <w:szCs w:val="24"/>
              </w:rPr>
              <w:t xml:space="preserve">may be </w:t>
            </w:r>
            <w:r w:rsidRPr="00A474A3">
              <w:rPr>
                <w:rFonts w:ascii="Arial" w:hAnsi="Arial" w:cs="Arial"/>
                <w:bCs/>
                <w:sz w:val="24"/>
                <w:szCs w:val="24"/>
              </w:rPr>
              <w:t xml:space="preserve">more likely to make him take what he can, while he can. According to ACFE's report to the nations, in 2016 29% of fraud cases occurred in large profit-making public companies, compared to 10% in the not-for-profit sector. We return therefore to the generalisations offered above - that it will depend on the mix of </w:t>
            </w:r>
            <w:r w:rsidR="00783273" w:rsidRPr="00A474A3">
              <w:rPr>
                <w:rFonts w:ascii="Arial" w:hAnsi="Arial" w:cs="Arial"/>
                <w:bCs/>
                <w:sz w:val="24"/>
                <w:szCs w:val="24"/>
              </w:rPr>
              <w:t>individuals in the organisation, how honest they are, and also the presence of three elements of the fraud triangle, and not necessarily profit levels as the</w:t>
            </w:r>
          </w:p>
          <w:p w:rsidR="00A474A3" w:rsidRPr="00A474A3" w:rsidRDefault="00A474A3" w:rsidP="00A474A3">
            <w:pPr>
              <w:rPr>
                <w:rFonts w:ascii="Arial" w:hAnsi="Arial" w:cs="Arial"/>
                <w:bCs/>
                <w:sz w:val="24"/>
                <w:szCs w:val="24"/>
              </w:rPr>
            </w:pPr>
            <w:r w:rsidRPr="00A474A3">
              <w:rPr>
                <w:rFonts w:ascii="Arial" w:hAnsi="Arial" w:cs="Arial"/>
                <w:bCs/>
                <w:sz w:val="24"/>
                <w:szCs w:val="24"/>
              </w:rPr>
              <w:t>overriding factors influencing fraud risk.</w:t>
            </w:r>
          </w:p>
          <w:p w:rsidR="00A474A3" w:rsidRPr="00A474A3" w:rsidRDefault="00A474A3" w:rsidP="00A474A3">
            <w:pPr>
              <w:rPr>
                <w:rFonts w:ascii="Arial" w:hAnsi="Arial" w:cs="Arial"/>
                <w:bCs/>
                <w:sz w:val="24"/>
                <w:szCs w:val="24"/>
              </w:rPr>
            </w:pPr>
          </w:p>
          <w:p w:rsidR="00513071" w:rsidRDefault="00A474A3" w:rsidP="00A474A3">
            <w:pPr>
              <w:rPr>
                <w:rFonts w:ascii="Arial" w:hAnsi="Arial" w:cs="Arial"/>
                <w:bCs/>
                <w:sz w:val="24"/>
                <w:szCs w:val="24"/>
              </w:rPr>
            </w:pPr>
            <w:r w:rsidRPr="00A474A3">
              <w:rPr>
                <w:rFonts w:ascii="Arial" w:hAnsi="Arial" w:cs="Arial"/>
                <w:bCs/>
                <w:sz w:val="24"/>
                <w:szCs w:val="24"/>
              </w:rPr>
              <w:t xml:space="preserve">In conclusion, it is fair to suggest that fraud is undoubtedly more likely where several or all of these factors in the statement are mutually present, along with the </w:t>
            </w:r>
          </w:p>
          <w:p w:rsidR="00513071" w:rsidRPr="00A474A3" w:rsidRDefault="00513071" w:rsidP="00513071">
            <w:pPr>
              <w:rPr>
                <w:rFonts w:ascii="Arial" w:hAnsi="Arial" w:cs="Arial"/>
                <w:bCs/>
                <w:sz w:val="24"/>
                <w:szCs w:val="24"/>
              </w:rPr>
            </w:pPr>
            <w:r w:rsidRPr="00A474A3">
              <w:rPr>
                <w:rFonts w:ascii="Arial" w:hAnsi="Arial" w:cs="Arial"/>
                <w:bCs/>
                <w:sz w:val="24"/>
                <w:szCs w:val="24"/>
              </w:rPr>
              <w:t xml:space="preserve">circumstances of the fraud triangle; but it is </w:t>
            </w:r>
            <w:r w:rsidR="00B34E69">
              <w:rPr>
                <w:rFonts w:ascii="Arial" w:hAnsi="Arial" w:cs="Arial"/>
                <w:bCs/>
                <w:sz w:val="24"/>
                <w:szCs w:val="24"/>
              </w:rPr>
              <w:t xml:space="preserve">becoming </w:t>
            </w:r>
            <w:r w:rsidRPr="00A474A3">
              <w:rPr>
                <w:rFonts w:ascii="Arial" w:hAnsi="Arial" w:cs="Arial"/>
                <w:bCs/>
                <w:sz w:val="24"/>
                <w:szCs w:val="24"/>
              </w:rPr>
              <w:t>clear that the primary means of</w:t>
            </w:r>
            <w:r>
              <w:rPr>
                <w:rFonts w:ascii="Arial" w:hAnsi="Arial" w:cs="Arial"/>
                <w:bCs/>
                <w:sz w:val="24"/>
                <w:szCs w:val="24"/>
              </w:rPr>
              <w:t xml:space="preserve"> </w:t>
            </w:r>
            <w:r w:rsidRPr="00A474A3">
              <w:rPr>
                <w:rFonts w:ascii="Arial" w:hAnsi="Arial" w:cs="Arial"/>
                <w:bCs/>
                <w:sz w:val="24"/>
                <w:szCs w:val="24"/>
              </w:rPr>
              <w:t>significantly reducing fraud remains the application of effective controls at all levels</w:t>
            </w:r>
            <w:r>
              <w:rPr>
                <w:rFonts w:ascii="Arial" w:hAnsi="Arial" w:cs="Arial"/>
                <w:bCs/>
                <w:sz w:val="24"/>
                <w:szCs w:val="24"/>
              </w:rPr>
              <w:t xml:space="preserve"> </w:t>
            </w:r>
            <w:r w:rsidRPr="00A474A3">
              <w:rPr>
                <w:rFonts w:ascii="Arial" w:hAnsi="Arial" w:cs="Arial"/>
                <w:bCs/>
                <w:sz w:val="24"/>
                <w:szCs w:val="24"/>
              </w:rPr>
              <w:t xml:space="preserve">of the organisation. </w:t>
            </w:r>
          </w:p>
          <w:p w:rsidR="00513071" w:rsidRDefault="00513071" w:rsidP="00A474A3">
            <w:pPr>
              <w:rPr>
                <w:rFonts w:ascii="Arial" w:hAnsi="Arial" w:cs="Arial"/>
                <w:bCs/>
                <w:sz w:val="24"/>
                <w:szCs w:val="24"/>
              </w:rPr>
            </w:pPr>
          </w:p>
          <w:p w:rsidR="00513071" w:rsidRDefault="00513071" w:rsidP="00A474A3">
            <w:pPr>
              <w:rPr>
                <w:rFonts w:ascii="Arial" w:hAnsi="Arial" w:cs="Arial"/>
                <w:bCs/>
                <w:sz w:val="24"/>
                <w:szCs w:val="24"/>
              </w:rPr>
            </w:pPr>
          </w:p>
          <w:p w:rsidR="00513071" w:rsidRDefault="00513071" w:rsidP="00513071">
            <w:pPr>
              <w:rPr>
                <w:rFonts w:ascii="Arial" w:hAnsi="Arial" w:cs="Arial"/>
                <w:sz w:val="24"/>
                <w:szCs w:val="24"/>
              </w:rPr>
            </w:pPr>
            <w:r>
              <w:rPr>
                <w:rFonts w:ascii="Arial" w:hAnsi="Arial" w:cs="Arial"/>
                <w:sz w:val="24"/>
                <w:szCs w:val="24"/>
              </w:rPr>
              <w:t xml:space="preserve">                                                                                  </w:t>
            </w:r>
          </w:p>
          <w:p w:rsidR="00513071" w:rsidRDefault="00513071" w:rsidP="00513071">
            <w:pPr>
              <w:rPr>
                <w:rFonts w:ascii="Arial" w:hAnsi="Arial" w:cs="Arial"/>
                <w:sz w:val="24"/>
                <w:szCs w:val="24"/>
              </w:rPr>
            </w:pPr>
            <w:r>
              <w:rPr>
                <w:rFonts w:ascii="Arial" w:hAnsi="Arial" w:cs="Arial"/>
                <w:sz w:val="24"/>
                <w:szCs w:val="24"/>
              </w:rPr>
              <w:t xml:space="preserve">                                                                                  Lorraine Sutton – 2266</w:t>
            </w:r>
          </w:p>
          <w:p w:rsidR="00513071" w:rsidRDefault="00513071" w:rsidP="00513071">
            <w:pPr>
              <w:rPr>
                <w:rFonts w:ascii="Arial" w:hAnsi="Arial" w:cs="Arial"/>
                <w:sz w:val="24"/>
                <w:szCs w:val="24"/>
              </w:rPr>
            </w:pPr>
            <w:r>
              <w:rPr>
                <w:rFonts w:ascii="Arial" w:hAnsi="Arial" w:cs="Arial"/>
                <w:sz w:val="24"/>
                <w:szCs w:val="24"/>
              </w:rPr>
              <w:t xml:space="preserve">                                                                                  Assignment 3, page 8</w:t>
            </w:r>
          </w:p>
          <w:p w:rsidR="00513071" w:rsidRDefault="00513071" w:rsidP="00A474A3">
            <w:pPr>
              <w:rPr>
                <w:rFonts w:ascii="Arial" w:hAnsi="Arial" w:cs="Arial"/>
                <w:bCs/>
                <w:sz w:val="24"/>
                <w:szCs w:val="24"/>
              </w:rPr>
            </w:pP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b/>
                <w:bCs/>
                <w:sz w:val="24"/>
                <w:szCs w:val="24"/>
                <w:u w:val="single"/>
              </w:rPr>
            </w:pPr>
            <w:r w:rsidRPr="00A474A3">
              <w:rPr>
                <w:rFonts w:ascii="Arial" w:hAnsi="Arial" w:cs="Arial"/>
                <w:b/>
                <w:bCs/>
                <w:sz w:val="24"/>
                <w:szCs w:val="24"/>
                <w:u w:val="single"/>
              </w:rPr>
              <w:t>Case Study</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b/>
                <w:bCs/>
                <w:sz w:val="24"/>
                <w:szCs w:val="24"/>
              </w:rPr>
            </w:pPr>
            <w:r w:rsidRPr="00A474A3">
              <w:rPr>
                <w:rFonts w:ascii="Arial" w:hAnsi="Arial" w:cs="Arial"/>
                <w:b/>
                <w:bCs/>
                <w:sz w:val="24"/>
                <w:szCs w:val="24"/>
              </w:rPr>
              <w:t xml:space="preserve">Question i. </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By using the photographs from books and magazines, the trader may be breaking copyright laws, unless he has obtained the permission or correct license to be able use them as his own. The trader may also be infringing the intellectual property laws relating to the ownership of a particular design or brand, for example.</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b/>
                <w:bCs/>
                <w:sz w:val="24"/>
                <w:szCs w:val="24"/>
              </w:rPr>
            </w:pPr>
            <w:r w:rsidRPr="00A474A3">
              <w:rPr>
                <w:rFonts w:ascii="Arial" w:hAnsi="Arial" w:cs="Arial"/>
                <w:b/>
                <w:bCs/>
                <w:sz w:val="24"/>
                <w:szCs w:val="24"/>
              </w:rPr>
              <w:t xml:space="preserve">Question ii. </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The information given by the tax inspector implies that the trader had commenced trading, and hence had submitted accounts for the period. Conversely, the trader maintains that he had not sold nor fitted any kitchens in the period. This disparity gives rise to the need to investigate further. The costing exercise, whilst a useful indicator of the range of profit expected, is based on certain assumptions which need further analysis.</w:t>
            </w:r>
          </w:p>
          <w:p w:rsidR="00A474A3" w:rsidRPr="00A474A3" w:rsidRDefault="00A474A3" w:rsidP="00A474A3">
            <w:pPr>
              <w:rPr>
                <w:rFonts w:ascii="Arial" w:hAnsi="Arial" w:cs="Arial"/>
                <w:sz w:val="24"/>
                <w:szCs w:val="24"/>
              </w:rPr>
            </w:pPr>
          </w:p>
          <w:p w:rsidR="00A474A3" w:rsidRPr="00A474A3" w:rsidRDefault="00A474A3" w:rsidP="00A474A3">
            <w:pPr>
              <w:rPr>
                <w:rFonts w:ascii="Arial" w:hAnsi="Arial" w:cs="Arial"/>
                <w:sz w:val="24"/>
                <w:szCs w:val="24"/>
              </w:rPr>
            </w:pPr>
            <w:r w:rsidRPr="00A474A3">
              <w:rPr>
                <w:rFonts w:ascii="Arial" w:hAnsi="Arial" w:cs="Arial"/>
                <w:sz w:val="24"/>
                <w:szCs w:val="24"/>
              </w:rPr>
              <w:t xml:space="preserve">The investigator working with the trader could start with the bank statements of the business to assess income and expenditure, in support of the trader’s claims that no sales were made in the period. If no income is shown in the business account, this may imply that sale proceeds could have been made to the trader’s personal account, diverted to another account, or made in cash. </w:t>
            </w:r>
          </w:p>
          <w:p w:rsidR="00A474A3" w:rsidRPr="00A474A3" w:rsidRDefault="00A474A3" w:rsidP="00A474A3">
            <w:pPr>
              <w:rPr>
                <w:rFonts w:ascii="Arial" w:hAnsi="Arial" w:cs="Arial"/>
                <w:sz w:val="24"/>
                <w:szCs w:val="24"/>
              </w:rPr>
            </w:pPr>
          </w:p>
          <w:p w:rsidR="006C4A85" w:rsidRDefault="00A474A3" w:rsidP="00783273">
            <w:pPr>
              <w:rPr>
                <w:rFonts w:ascii="Arial" w:hAnsi="Arial" w:cs="Arial"/>
                <w:sz w:val="24"/>
                <w:szCs w:val="24"/>
              </w:rPr>
            </w:pPr>
            <w:r w:rsidRPr="00A474A3">
              <w:rPr>
                <w:rFonts w:ascii="Arial" w:hAnsi="Arial" w:cs="Arial"/>
                <w:sz w:val="24"/>
                <w:szCs w:val="24"/>
              </w:rPr>
              <w:t>From this point the forensic accountant would need to carry out an exercise to establish the living patterns of the trader and to see whether in his personal accounts there appears to be any income, or an alternative source of income – potentially indicating that the trader is trading for cash, and not properly declaring his business income</w:t>
            </w:r>
          </w:p>
          <w:p w:rsidR="00783273" w:rsidRDefault="00783273" w:rsidP="00783273">
            <w:pPr>
              <w:rPr>
                <w:rFonts w:ascii="Arial" w:hAnsi="Arial" w:cs="Arial"/>
                <w:sz w:val="24"/>
                <w:szCs w:val="24"/>
              </w:rPr>
            </w:pPr>
          </w:p>
          <w:p w:rsidR="00A474A3" w:rsidRPr="00A474A3" w:rsidRDefault="00A474A3" w:rsidP="00513071">
            <w:pPr>
              <w:rPr>
                <w:rFonts w:ascii="Arial" w:hAnsi="Arial" w:cs="Arial"/>
                <w:sz w:val="24"/>
                <w:szCs w:val="24"/>
              </w:rPr>
            </w:pPr>
            <w:r w:rsidRPr="00A474A3">
              <w:rPr>
                <w:rFonts w:ascii="Arial" w:hAnsi="Arial" w:cs="Arial"/>
                <w:sz w:val="24"/>
                <w:szCs w:val="24"/>
              </w:rPr>
              <w:t xml:space="preserve">It may be that the business was started with a business loan from the bank, and that the profits were lower than the tax-specialist had expected because the trader has genuinely not made any significant sales, but has had high initial outlay in getting the business started (paying a website designer, advertising, marketing, buying tools, vehicles </w:t>
            </w:r>
            <w:r w:rsidR="00513071" w:rsidRPr="00A474A3">
              <w:rPr>
                <w:rFonts w:ascii="Arial" w:hAnsi="Arial" w:cs="Arial"/>
                <w:sz w:val="24"/>
                <w:szCs w:val="24"/>
              </w:rPr>
              <w:t>etc.</w:t>
            </w:r>
            <w:r w:rsidRPr="00A474A3">
              <w:rPr>
                <w:rFonts w:ascii="Arial" w:hAnsi="Arial" w:cs="Arial"/>
                <w:sz w:val="24"/>
                <w:szCs w:val="24"/>
              </w:rPr>
              <w:t>).</w:t>
            </w:r>
          </w:p>
          <w:p w:rsidR="00A474A3" w:rsidRDefault="00A474A3" w:rsidP="00A474A3">
            <w:pPr>
              <w:rPr>
                <w:rFonts w:ascii="Arial" w:hAnsi="Arial" w:cs="Arial"/>
                <w:sz w:val="24"/>
                <w:szCs w:val="24"/>
              </w:rPr>
            </w:pPr>
          </w:p>
          <w:p w:rsidR="00783273" w:rsidRDefault="00783273" w:rsidP="00513071">
            <w:pPr>
              <w:rPr>
                <w:rFonts w:ascii="Arial" w:hAnsi="Arial" w:cs="Arial"/>
                <w:sz w:val="24"/>
                <w:szCs w:val="24"/>
              </w:rPr>
            </w:pPr>
            <w:r w:rsidRPr="00A474A3">
              <w:rPr>
                <w:rFonts w:ascii="Arial" w:hAnsi="Arial" w:cs="Arial"/>
                <w:sz w:val="24"/>
                <w:szCs w:val="24"/>
              </w:rPr>
              <w:t>The forensic accountant would also need to assess whether normal day-to day living expenses, or any recent large purchases are in keeping with the affordability scope of a new-business which (as is common in the early years after inception) is</w:t>
            </w:r>
            <w:r>
              <w:rPr>
                <w:rFonts w:ascii="Arial" w:hAnsi="Arial" w:cs="Arial"/>
                <w:sz w:val="24"/>
                <w:szCs w:val="24"/>
              </w:rPr>
              <w:t xml:space="preserve">                                                                            </w:t>
            </w:r>
          </w:p>
          <w:p w:rsidR="00513071" w:rsidRDefault="00A474A3" w:rsidP="00513071">
            <w:pPr>
              <w:rPr>
                <w:rFonts w:ascii="Arial" w:hAnsi="Arial" w:cs="Arial"/>
                <w:sz w:val="24"/>
                <w:szCs w:val="24"/>
              </w:rPr>
            </w:pPr>
            <w:r w:rsidRPr="00A474A3">
              <w:rPr>
                <w:rFonts w:ascii="Arial" w:hAnsi="Arial" w:cs="Arial"/>
                <w:sz w:val="24"/>
                <w:szCs w:val="24"/>
              </w:rPr>
              <w:t xml:space="preserve">making very few profits, and whose owner has no other legitimate source of income. </w:t>
            </w:r>
          </w:p>
          <w:p w:rsidR="00513071" w:rsidRDefault="00513071" w:rsidP="00513071">
            <w:pPr>
              <w:rPr>
                <w:rFonts w:ascii="Arial" w:hAnsi="Arial" w:cs="Arial"/>
                <w:sz w:val="24"/>
                <w:szCs w:val="24"/>
              </w:rPr>
            </w:pPr>
          </w:p>
          <w:p w:rsidR="00513071" w:rsidRDefault="00513071" w:rsidP="00513071">
            <w:pPr>
              <w:rPr>
                <w:rFonts w:ascii="Arial" w:hAnsi="Arial" w:cs="Arial"/>
                <w:sz w:val="24"/>
                <w:szCs w:val="24"/>
              </w:rPr>
            </w:pPr>
          </w:p>
          <w:p w:rsidR="00B34E69" w:rsidRDefault="00BF78AB" w:rsidP="00BF78AB">
            <w:pPr>
              <w:rPr>
                <w:rFonts w:ascii="Arial" w:hAnsi="Arial" w:cs="Arial"/>
                <w:sz w:val="24"/>
                <w:szCs w:val="24"/>
              </w:rPr>
            </w:pPr>
            <w:r>
              <w:rPr>
                <w:rFonts w:ascii="Arial" w:hAnsi="Arial" w:cs="Arial"/>
                <w:sz w:val="24"/>
                <w:szCs w:val="24"/>
              </w:rPr>
              <w:t xml:space="preserve">                                                                                  </w:t>
            </w:r>
          </w:p>
          <w:p w:rsidR="00BF78AB" w:rsidRDefault="00B34E69" w:rsidP="00BF78AB">
            <w:pPr>
              <w:rPr>
                <w:rFonts w:ascii="Arial" w:hAnsi="Arial" w:cs="Arial"/>
                <w:sz w:val="24"/>
                <w:szCs w:val="24"/>
              </w:rPr>
            </w:pPr>
            <w:r>
              <w:rPr>
                <w:rFonts w:ascii="Arial" w:hAnsi="Arial" w:cs="Arial"/>
                <w:sz w:val="24"/>
                <w:szCs w:val="24"/>
              </w:rPr>
              <w:lastRenderedPageBreak/>
              <w:t xml:space="preserve">                                                                                  </w:t>
            </w:r>
            <w:r w:rsidR="00BF78AB">
              <w:rPr>
                <w:rFonts w:ascii="Arial" w:hAnsi="Arial" w:cs="Arial"/>
                <w:sz w:val="24"/>
                <w:szCs w:val="24"/>
              </w:rPr>
              <w:t>Lorraine Sutton – 2266</w:t>
            </w:r>
          </w:p>
          <w:p w:rsidR="00BF78AB" w:rsidRDefault="00BF78AB" w:rsidP="00BF78AB">
            <w:pPr>
              <w:rPr>
                <w:rFonts w:ascii="Arial" w:hAnsi="Arial" w:cs="Arial"/>
                <w:sz w:val="24"/>
                <w:szCs w:val="24"/>
              </w:rPr>
            </w:pPr>
            <w:r>
              <w:rPr>
                <w:rFonts w:ascii="Arial" w:hAnsi="Arial" w:cs="Arial"/>
                <w:sz w:val="24"/>
                <w:szCs w:val="24"/>
              </w:rPr>
              <w:t xml:space="preserve">                                                                                  Assignment 3, page 9</w:t>
            </w:r>
          </w:p>
          <w:p w:rsidR="00B34E69" w:rsidRDefault="00B34E69" w:rsidP="00B34E69">
            <w:pPr>
              <w:rPr>
                <w:rFonts w:ascii="Arial" w:hAnsi="Arial" w:cs="Arial"/>
                <w:sz w:val="24"/>
                <w:szCs w:val="24"/>
              </w:rPr>
            </w:pPr>
          </w:p>
          <w:p w:rsidR="00B34E69" w:rsidRDefault="00B34E69" w:rsidP="00B34E69">
            <w:pPr>
              <w:rPr>
                <w:rFonts w:ascii="Arial" w:hAnsi="Arial" w:cs="Arial"/>
                <w:sz w:val="24"/>
                <w:szCs w:val="24"/>
              </w:rPr>
            </w:pPr>
            <w:r w:rsidRPr="00A474A3">
              <w:rPr>
                <w:rFonts w:ascii="Arial" w:hAnsi="Arial" w:cs="Arial"/>
                <w:sz w:val="24"/>
                <w:szCs w:val="24"/>
              </w:rPr>
              <w:t xml:space="preserve">The forensic accountant may also need to investigate any significant relationships that the trader has, to see whether cash is being passed to someone else, or </w:t>
            </w:r>
          </w:p>
          <w:p w:rsidR="00A474A3" w:rsidRPr="00A474A3" w:rsidRDefault="00A474A3" w:rsidP="00A474A3">
            <w:pPr>
              <w:rPr>
                <w:rFonts w:ascii="Arial" w:hAnsi="Arial" w:cs="Arial"/>
                <w:sz w:val="24"/>
                <w:szCs w:val="24"/>
              </w:rPr>
            </w:pPr>
            <w:r w:rsidRPr="00A474A3">
              <w:rPr>
                <w:rFonts w:ascii="Arial" w:hAnsi="Arial" w:cs="Arial"/>
                <w:sz w:val="24"/>
                <w:szCs w:val="24"/>
              </w:rPr>
              <w:t xml:space="preserve">through another business, which may in turn uncover a liability for that individual or business. </w:t>
            </w:r>
          </w:p>
          <w:p w:rsidR="00CC2FB3" w:rsidRPr="00A474A3" w:rsidRDefault="00CC2FB3" w:rsidP="00A851DA">
            <w:pPr>
              <w:rPr>
                <w:rFonts w:ascii="Arial" w:hAnsi="Arial" w:cs="Arial"/>
                <w:b/>
                <w:sz w:val="24"/>
                <w:szCs w:val="24"/>
              </w:rPr>
            </w:pPr>
          </w:p>
          <w:p w:rsidR="00CC2FB3" w:rsidRDefault="00CC2FB3" w:rsidP="00A851DA">
            <w:pPr>
              <w:rPr>
                <w:b/>
              </w:rPr>
            </w:pPr>
          </w:p>
        </w:tc>
      </w:tr>
      <w:tr w:rsidR="00A474A3" w:rsidTr="00CC2FB3">
        <w:tc>
          <w:tcPr>
            <w:tcW w:w="9242" w:type="dxa"/>
          </w:tcPr>
          <w:p w:rsidR="00A474A3" w:rsidRDefault="00A474A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5"/>
        <w:gridCol w:w="1251"/>
        <w:gridCol w:w="158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74A3" w:rsidP="00A851DA">
            <w:pPr>
              <w:rPr>
                <w:rFonts w:cs="Bliss-Regular"/>
                <w:color w:val="000000"/>
              </w:rPr>
            </w:pPr>
            <w:r>
              <w:rPr>
                <w:rFonts w:cs="Bliss-Regular"/>
                <w:color w:val="000000"/>
              </w:rPr>
              <w:t>Lorraine Sutton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74A3" w:rsidP="00A851DA">
            <w:pPr>
              <w:rPr>
                <w:rFonts w:cs="Bliss-Regular"/>
                <w:color w:val="000000"/>
              </w:rPr>
            </w:pPr>
            <w:r>
              <w:rPr>
                <w:rFonts w:cs="Bliss-Regular"/>
                <w:color w:val="000000"/>
              </w:rPr>
              <w:t>8.8.16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3D39"/>
    <w:rsid w:val="00157CF6"/>
    <w:rsid w:val="00182416"/>
    <w:rsid w:val="00187EB4"/>
    <w:rsid w:val="001F0481"/>
    <w:rsid w:val="001F734A"/>
    <w:rsid w:val="00200C92"/>
    <w:rsid w:val="0020451E"/>
    <w:rsid w:val="00206B9D"/>
    <w:rsid w:val="0023259C"/>
    <w:rsid w:val="002B0BD7"/>
    <w:rsid w:val="002B573D"/>
    <w:rsid w:val="002C5CB2"/>
    <w:rsid w:val="002F779F"/>
    <w:rsid w:val="00352C5F"/>
    <w:rsid w:val="00371885"/>
    <w:rsid w:val="003D74B7"/>
    <w:rsid w:val="003E2B87"/>
    <w:rsid w:val="00402786"/>
    <w:rsid w:val="00405895"/>
    <w:rsid w:val="004058DF"/>
    <w:rsid w:val="00443E6F"/>
    <w:rsid w:val="00486F1A"/>
    <w:rsid w:val="00490CB9"/>
    <w:rsid w:val="004A2CE2"/>
    <w:rsid w:val="004E3CDA"/>
    <w:rsid w:val="004F4B4D"/>
    <w:rsid w:val="0050216D"/>
    <w:rsid w:val="00503D7E"/>
    <w:rsid w:val="0050778F"/>
    <w:rsid w:val="00513071"/>
    <w:rsid w:val="00525D30"/>
    <w:rsid w:val="00527C11"/>
    <w:rsid w:val="00535F31"/>
    <w:rsid w:val="00574D64"/>
    <w:rsid w:val="00591365"/>
    <w:rsid w:val="005B31E4"/>
    <w:rsid w:val="006034F6"/>
    <w:rsid w:val="00607874"/>
    <w:rsid w:val="00607E77"/>
    <w:rsid w:val="00617BB3"/>
    <w:rsid w:val="00645CDD"/>
    <w:rsid w:val="006823A7"/>
    <w:rsid w:val="00687EE8"/>
    <w:rsid w:val="006C4A85"/>
    <w:rsid w:val="0070347F"/>
    <w:rsid w:val="0070678E"/>
    <w:rsid w:val="00783273"/>
    <w:rsid w:val="00831C11"/>
    <w:rsid w:val="008A60B4"/>
    <w:rsid w:val="008B3C31"/>
    <w:rsid w:val="008B64FE"/>
    <w:rsid w:val="00935BF7"/>
    <w:rsid w:val="0095442C"/>
    <w:rsid w:val="00983942"/>
    <w:rsid w:val="009C37E0"/>
    <w:rsid w:val="009E41F4"/>
    <w:rsid w:val="00A14B66"/>
    <w:rsid w:val="00A474A3"/>
    <w:rsid w:val="00A65CF7"/>
    <w:rsid w:val="00A81AB4"/>
    <w:rsid w:val="00A851DA"/>
    <w:rsid w:val="00AC7D5B"/>
    <w:rsid w:val="00AE1481"/>
    <w:rsid w:val="00B0415E"/>
    <w:rsid w:val="00B04678"/>
    <w:rsid w:val="00B34E69"/>
    <w:rsid w:val="00B731F9"/>
    <w:rsid w:val="00BC46DF"/>
    <w:rsid w:val="00BF78AB"/>
    <w:rsid w:val="00C03577"/>
    <w:rsid w:val="00C06A10"/>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1053"/>
    <w:rsid w:val="00E04DB4"/>
    <w:rsid w:val="00E30679"/>
    <w:rsid w:val="00E4597D"/>
    <w:rsid w:val="00E54832"/>
    <w:rsid w:val="00E56A90"/>
    <w:rsid w:val="00E641CC"/>
    <w:rsid w:val="00EA30AB"/>
    <w:rsid w:val="00EB06F3"/>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5:docId w15:val="{BA8888FB-617A-4DF5-8CC0-9606830D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474A3"/>
    <w:pPr>
      <w:spacing w:before="100" w:beforeAutospacing="1" w:after="100" w:afterAutospacing="1" w:line="240" w:lineRule="auto"/>
    </w:pPr>
    <w:rPr>
      <w:rFonts w:ascii="Times New Roman" w:eastAsiaTheme="minorEastAsia" w:hAnsi="Times New Roman" w:cs="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5FE0F-6486-4588-958B-C749374D7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3408</Words>
  <Characters>19432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Lorie Sutton</cp:lastModifiedBy>
  <cp:revision>2</cp:revision>
  <cp:lastPrinted>2016-08-08T13:13:00Z</cp:lastPrinted>
  <dcterms:created xsi:type="dcterms:W3CDTF">2016-08-08T13:43:00Z</dcterms:created>
  <dcterms:modified xsi:type="dcterms:W3CDTF">2016-08-08T13:43:00Z</dcterms:modified>
</cp:coreProperties>
</file>