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22F546"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71E7B5E2" wp14:editId="6139A0F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5284E01" w14:textId="77777777" w:rsidR="00607874" w:rsidRDefault="0046702B" w:rsidP="00A851DA">
      <w:pPr>
        <w:rPr>
          <w:lang w:val="en-US"/>
        </w:rPr>
      </w:pPr>
      <w:r>
        <w:rPr>
          <w:noProof/>
          <w:lang w:val="en-US"/>
        </w:rPr>
        <mc:AlternateContent>
          <mc:Choice Requires="wps">
            <w:drawing>
              <wp:anchor distT="0" distB="0" distL="114300" distR="114300" simplePos="0" relativeHeight="251660288" behindDoc="0" locked="0" layoutInCell="1" allowOverlap="1" wp14:anchorId="7AE0823C" wp14:editId="11F13096">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459AF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556D4BE"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4C459AF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556D4BE" w14:textId="77777777" w:rsidR="00405895" w:rsidRDefault="00405895"/>
                  </w:txbxContent>
                </v:textbox>
              </v:shape>
            </w:pict>
          </mc:Fallback>
        </mc:AlternateContent>
      </w:r>
    </w:p>
    <w:p w14:paraId="36455275" w14:textId="77777777" w:rsidR="00607874" w:rsidRDefault="00607874" w:rsidP="00A851DA">
      <w:pPr>
        <w:rPr>
          <w:lang w:val="en-US"/>
        </w:rPr>
      </w:pPr>
    </w:p>
    <w:p w14:paraId="1C792108" w14:textId="77777777" w:rsidR="00607874" w:rsidRDefault="00607874" w:rsidP="00A851DA">
      <w:pPr>
        <w:rPr>
          <w:lang w:val="en-US"/>
        </w:rPr>
      </w:pPr>
    </w:p>
    <w:p w14:paraId="6DF4F12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2E3FA19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D4E07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9B48ADA" w14:textId="77777777" w:rsidR="00A851DA" w:rsidRPr="00B0415E" w:rsidRDefault="0034229E">
            <w:pPr>
              <w:pStyle w:val="Default"/>
              <w:rPr>
                <w:rFonts w:asciiTheme="minorHAnsi" w:hAnsiTheme="minorHAnsi"/>
              </w:rPr>
            </w:pPr>
            <w:r>
              <w:rPr>
                <w:rFonts w:asciiTheme="minorHAnsi" w:hAnsiTheme="minorHAnsi"/>
              </w:rPr>
              <w:t xml:space="preserve">Kaushik </w:t>
            </w:r>
          </w:p>
        </w:tc>
      </w:tr>
      <w:tr w:rsidR="00A851DA" w:rsidRPr="00B0415E" w14:paraId="1F92A7F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25FF6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EC325EB" w14:textId="77777777" w:rsidR="0034229E" w:rsidRPr="00B0415E" w:rsidRDefault="0034229E">
            <w:pPr>
              <w:pStyle w:val="Default"/>
              <w:rPr>
                <w:rFonts w:asciiTheme="minorHAnsi" w:hAnsiTheme="minorHAnsi"/>
              </w:rPr>
            </w:pPr>
            <w:r>
              <w:rPr>
                <w:rFonts w:asciiTheme="minorHAnsi" w:hAnsiTheme="minorHAnsi"/>
              </w:rPr>
              <w:t>1489</w:t>
            </w:r>
          </w:p>
        </w:tc>
      </w:tr>
      <w:tr w:rsidR="00A851DA" w:rsidRPr="00B0415E" w14:paraId="30CA46B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42E22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8EC000A" w14:textId="77777777" w:rsidR="00A851DA" w:rsidRPr="00B0415E" w:rsidRDefault="00F16F20">
            <w:pPr>
              <w:pStyle w:val="Default"/>
              <w:rPr>
                <w:rFonts w:asciiTheme="minorHAnsi" w:hAnsiTheme="minorHAnsi"/>
              </w:rPr>
            </w:pPr>
            <w:r>
              <w:rPr>
                <w:rFonts w:asciiTheme="minorHAnsi" w:hAnsiTheme="minorHAnsi"/>
              </w:rPr>
              <w:t>DIPLOMA IN FORENSIC ACCOUNTING</w:t>
            </w:r>
          </w:p>
        </w:tc>
      </w:tr>
      <w:tr w:rsidR="00A851DA" w:rsidRPr="00B0415E" w14:paraId="123C304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08A8F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646B935" w14:textId="6F3B56A0" w:rsidR="00A851DA" w:rsidRPr="00B0415E" w:rsidRDefault="00361881">
            <w:r>
              <w:t>1</w:t>
            </w:r>
            <w:r w:rsidR="00534ABE">
              <w:t>1</w:t>
            </w:r>
          </w:p>
        </w:tc>
      </w:tr>
    </w:tbl>
    <w:p w14:paraId="2A14B763" w14:textId="77777777" w:rsidR="00CC2FB3" w:rsidRDefault="00CC2FB3" w:rsidP="00A851DA">
      <w:pPr>
        <w:rPr>
          <w:b/>
          <w:lang w:val="en-US"/>
        </w:rPr>
      </w:pPr>
    </w:p>
    <w:p w14:paraId="77CC0F27" w14:textId="77777777" w:rsidR="00443E6F" w:rsidRDefault="00527C11" w:rsidP="00A851DA">
      <w:pPr>
        <w:rPr>
          <w:b/>
          <w:sz w:val="28"/>
          <w:lang w:val="en-US"/>
        </w:rPr>
      </w:pPr>
      <w:r w:rsidRPr="00443E6F">
        <w:rPr>
          <w:b/>
          <w:sz w:val="28"/>
          <w:lang w:val="en-US"/>
        </w:rPr>
        <w:t>Marking Criteria:</w:t>
      </w:r>
    </w:p>
    <w:p w14:paraId="6A6E423A" w14:textId="0350EE3E"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00B60F28"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2EF9D0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51C0E122" w14:textId="77777777" w:rsidTr="00CC2FB3">
        <w:tc>
          <w:tcPr>
            <w:tcW w:w="9242" w:type="dxa"/>
          </w:tcPr>
          <w:p w14:paraId="7E1924CB" w14:textId="77777777" w:rsidR="0038656C" w:rsidRPr="00137221" w:rsidRDefault="0038656C" w:rsidP="0038656C">
            <w:pPr>
              <w:widowControl w:val="0"/>
              <w:autoSpaceDE w:val="0"/>
              <w:autoSpaceDN w:val="0"/>
              <w:adjustRightInd w:val="0"/>
              <w:spacing w:after="240" w:line="360" w:lineRule="atLeast"/>
              <w:rPr>
                <w:rFonts w:ascii="Arial" w:hAnsi="Arial" w:cs="Arial"/>
                <w:b/>
                <w:color w:val="000000" w:themeColor="text1"/>
                <w:sz w:val="24"/>
                <w:szCs w:val="24"/>
              </w:rPr>
            </w:pPr>
            <w:r w:rsidRPr="002B358D">
              <w:rPr>
                <w:rFonts w:ascii="Arial" w:hAnsi="Arial" w:cs="Arial"/>
                <w:b/>
                <w:color w:val="000000" w:themeColor="text1"/>
              </w:rPr>
              <w:t xml:space="preserve">1. </w:t>
            </w:r>
            <w:r w:rsidRPr="00137221">
              <w:rPr>
                <w:rFonts w:ascii="Arial" w:hAnsi="Arial" w:cs="Arial"/>
                <w:b/>
                <w:color w:val="000000" w:themeColor="text1"/>
                <w:sz w:val="24"/>
                <w:szCs w:val="24"/>
              </w:rPr>
              <w:t xml:space="preserve">Give short answers to the following questions: </w:t>
            </w:r>
          </w:p>
          <w:p w14:paraId="25A57F5A" w14:textId="77777777" w:rsidR="0038656C" w:rsidRPr="00137221" w:rsidRDefault="0038656C" w:rsidP="0038656C">
            <w:pPr>
              <w:widowControl w:val="0"/>
              <w:autoSpaceDE w:val="0"/>
              <w:autoSpaceDN w:val="0"/>
              <w:adjustRightInd w:val="0"/>
              <w:spacing w:after="240" w:line="380" w:lineRule="atLeast"/>
              <w:rPr>
                <w:rFonts w:ascii="Arial" w:hAnsi="Arial" w:cs="Arial"/>
                <w:b/>
                <w:color w:val="000000" w:themeColor="text1"/>
                <w:sz w:val="24"/>
                <w:szCs w:val="24"/>
              </w:rPr>
            </w:pPr>
            <w:r w:rsidRPr="00137221">
              <w:rPr>
                <w:rFonts w:ascii="Arial" w:hAnsi="Arial" w:cs="Arial"/>
                <w:b/>
                <w:color w:val="000000" w:themeColor="text1"/>
                <w:sz w:val="24"/>
                <w:szCs w:val="24"/>
              </w:rPr>
              <w:t>i. What is Computer Forensics?  </w:t>
            </w:r>
          </w:p>
          <w:p w14:paraId="5913600F" w14:textId="77777777" w:rsidR="0038656C" w:rsidRPr="00137221" w:rsidRDefault="0038656C" w:rsidP="0038656C">
            <w:pPr>
              <w:widowControl w:val="0"/>
              <w:autoSpaceDE w:val="0"/>
              <w:autoSpaceDN w:val="0"/>
              <w:adjustRightInd w:val="0"/>
              <w:spacing w:after="240" w:line="380" w:lineRule="atLeast"/>
              <w:rPr>
                <w:rFonts w:ascii="Arial" w:hAnsi="Arial" w:cs="Arial"/>
                <w:b/>
                <w:color w:val="0000FF"/>
                <w:sz w:val="24"/>
                <w:szCs w:val="24"/>
              </w:rPr>
            </w:pPr>
            <w:r w:rsidRPr="00137221">
              <w:rPr>
                <w:rFonts w:ascii="Arial" w:hAnsi="Arial" w:cs="Arial"/>
                <w:b/>
                <w:color w:val="0000FF"/>
                <w:sz w:val="24"/>
                <w:szCs w:val="24"/>
              </w:rPr>
              <w:t>Answer:</w:t>
            </w:r>
          </w:p>
          <w:p w14:paraId="5758FA69" w14:textId="77777777" w:rsidR="0038656C" w:rsidRPr="00137221" w:rsidRDefault="0038656C" w:rsidP="0038656C">
            <w:pPr>
              <w:widowControl w:val="0"/>
              <w:autoSpaceDE w:val="0"/>
              <w:autoSpaceDN w:val="0"/>
              <w:adjustRightInd w:val="0"/>
              <w:spacing w:after="240" w:line="380" w:lineRule="atLeast"/>
              <w:rPr>
                <w:rFonts w:ascii="Arial" w:hAnsi="Arial" w:cs="Arial"/>
                <w:b/>
                <w:color w:val="0000FF"/>
                <w:sz w:val="24"/>
                <w:szCs w:val="24"/>
              </w:rPr>
            </w:pPr>
            <w:r w:rsidRPr="00137221">
              <w:rPr>
                <w:rStyle w:val="tgc"/>
                <w:rFonts w:ascii="Arial" w:eastAsia="Times New Roman" w:hAnsi="Arial" w:cs="Arial"/>
                <w:b/>
                <w:bCs/>
                <w:sz w:val="24"/>
                <w:szCs w:val="24"/>
              </w:rPr>
              <w:t>Computer forensics</w:t>
            </w:r>
            <w:r w:rsidRPr="00137221">
              <w:rPr>
                <w:rStyle w:val="tgc"/>
                <w:rFonts w:ascii="Arial" w:eastAsia="Times New Roman" w:hAnsi="Arial" w:cs="Arial"/>
                <w:sz w:val="24"/>
                <w:szCs w:val="24"/>
              </w:rPr>
              <w:t xml:space="preserve"> is the practice of collecting, analysing and reporting on digital data in a way that is legally admissible. It can be used in the detection and prevention of crime and in any dispute where evidence is stored digitally.</w:t>
            </w:r>
          </w:p>
          <w:p w14:paraId="0B8B7B9E" w14:textId="77777777" w:rsidR="0038656C" w:rsidRPr="00137221" w:rsidRDefault="0038656C" w:rsidP="0038656C">
            <w:pPr>
              <w:widowControl w:val="0"/>
              <w:autoSpaceDE w:val="0"/>
              <w:autoSpaceDN w:val="0"/>
              <w:adjustRightInd w:val="0"/>
              <w:spacing w:after="240" w:line="380" w:lineRule="atLeast"/>
              <w:rPr>
                <w:rFonts w:ascii="Arial" w:hAnsi="Arial" w:cs="Arial"/>
                <w:b/>
                <w:color w:val="000000" w:themeColor="text1"/>
                <w:sz w:val="24"/>
                <w:szCs w:val="24"/>
              </w:rPr>
            </w:pPr>
            <w:r w:rsidRPr="00137221">
              <w:rPr>
                <w:rFonts w:ascii="Arial" w:hAnsi="Arial" w:cs="Arial"/>
                <w:b/>
                <w:color w:val="000000" w:themeColor="text1"/>
                <w:sz w:val="24"/>
                <w:szCs w:val="24"/>
              </w:rPr>
              <w:t xml:space="preserve">ii. Why are computer forensic engagements are carried out? </w:t>
            </w:r>
          </w:p>
          <w:p w14:paraId="01121E57" w14:textId="77777777" w:rsidR="0038656C" w:rsidRPr="00137221" w:rsidRDefault="0038656C" w:rsidP="0038656C">
            <w:pPr>
              <w:widowControl w:val="0"/>
              <w:autoSpaceDE w:val="0"/>
              <w:autoSpaceDN w:val="0"/>
              <w:adjustRightInd w:val="0"/>
              <w:spacing w:after="240" w:line="380" w:lineRule="atLeast"/>
              <w:rPr>
                <w:rFonts w:ascii="Arial" w:hAnsi="Arial" w:cs="Arial"/>
                <w:b/>
                <w:color w:val="0000FF"/>
                <w:sz w:val="24"/>
                <w:szCs w:val="24"/>
              </w:rPr>
            </w:pPr>
            <w:r w:rsidRPr="00137221">
              <w:rPr>
                <w:rFonts w:ascii="Arial" w:hAnsi="Arial" w:cs="Arial"/>
                <w:b/>
                <w:color w:val="0000FF"/>
                <w:sz w:val="24"/>
                <w:szCs w:val="24"/>
              </w:rPr>
              <w:t>Answer:</w:t>
            </w:r>
          </w:p>
          <w:p w14:paraId="2F229D17" w14:textId="77777777" w:rsidR="0038656C" w:rsidRPr="00137221" w:rsidRDefault="0038656C" w:rsidP="0038656C">
            <w:pPr>
              <w:pStyle w:val="ListParagraph"/>
              <w:widowControl w:val="0"/>
              <w:numPr>
                <w:ilvl w:val="0"/>
                <w:numId w:val="32"/>
              </w:numPr>
              <w:autoSpaceDE w:val="0"/>
              <w:autoSpaceDN w:val="0"/>
              <w:adjustRightInd w:val="0"/>
              <w:spacing w:after="240" w:line="380" w:lineRule="atLeast"/>
              <w:rPr>
                <w:rFonts w:ascii="Arial" w:hAnsi="Arial" w:cs="Arial"/>
                <w:sz w:val="24"/>
                <w:szCs w:val="24"/>
              </w:rPr>
            </w:pPr>
            <w:r w:rsidRPr="00137221">
              <w:rPr>
                <w:rFonts w:ascii="Arial" w:hAnsi="Arial" w:cs="Arial"/>
                <w:sz w:val="24"/>
                <w:szCs w:val="24"/>
              </w:rPr>
              <w:t xml:space="preserve">Computer forensics involves the process of determining any activity that took place on a particular computer device and of restoring deleted or corrupted data. </w:t>
            </w:r>
          </w:p>
          <w:p w14:paraId="5DF138A5" w14:textId="77777777" w:rsidR="0038656C" w:rsidRPr="00137221" w:rsidRDefault="0038656C" w:rsidP="0038656C">
            <w:pPr>
              <w:pStyle w:val="ListParagraph"/>
              <w:widowControl w:val="0"/>
              <w:numPr>
                <w:ilvl w:val="0"/>
                <w:numId w:val="32"/>
              </w:numPr>
              <w:autoSpaceDE w:val="0"/>
              <w:autoSpaceDN w:val="0"/>
              <w:adjustRightInd w:val="0"/>
              <w:spacing w:after="240" w:line="380" w:lineRule="atLeast"/>
              <w:rPr>
                <w:rFonts w:ascii="Arial" w:hAnsi="Arial" w:cs="Arial"/>
                <w:sz w:val="24"/>
                <w:szCs w:val="24"/>
              </w:rPr>
            </w:pPr>
            <w:r w:rsidRPr="00137221">
              <w:rPr>
                <w:rFonts w:ascii="Arial" w:hAnsi="Arial" w:cs="Arial"/>
                <w:sz w:val="24"/>
                <w:szCs w:val="24"/>
              </w:rPr>
              <w:t xml:space="preserve">Computer forensics is an important part of a fraud investigation as it determines the key players involved in the fraud, the information possessed by those players, the time when they acquired that information, the documents to which those involved in the fraud had access, the actions they took, the people with whom they communicated, and their efforts, if any, to </w:t>
            </w:r>
            <w:r w:rsidRPr="00137221">
              <w:rPr>
                <w:rFonts w:ascii="Arial" w:hAnsi="Arial" w:cs="Arial"/>
                <w:sz w:val="24"/>
                <w:szCs w:val="24"/>
              </w:rPr>
              <w:lastRenderedPageBreak/>
              <w:t xml:space="preserve">hide their actions. </w:t>
            </w:r>
          </w:p>
          <w:p w14:paraId="0A170D9D" w14:textId="77777777" w:rsidR="0038656C" w:rsidRPr="00137221" w:rsidRDefault="0038656C" w:rsidP="0038656C">
            <w:pPr>
              <w:pStyle w:val="ListParagraph"/>
              <w:widowControl w:val="0"/>
              <w:numPr>
                <w:ilvl w:val="0"/>
                <w:numId w:val="32"/>
              </w:numPr>
              <w:autoSpaceDE w:val="0"/>
              <w:autoSpaceDN w:val="0"/>
              <w:adjustRightInd w:val="0"/>
              <w:spacing w:after="240" w:line="380" w:lineRule="atLeast"/>
              <w:rPr>
                <w:rFonts w:ascii="Arial" w:hAnsi="Arial" w:cs="Arial"/>
                <w:sz w:val="24"/>
                <w:szCs w:val="24"/>
              </w:rPr>
            </w:pPr>
            <w:r w:rsidRPr="00137221">
              <w:rPr>
                <w:rFonts w:ascii="Arial" w:hAnsi="Arial" w:cs="Arial"/>
                <w:sz w:val="24"/>
                <w:szCs w:val="24"/>
              </w:rPr>
              <w:t xml:space="preserve">Forensic accountants are able to make use of data such as Internet history, lost or deleted files, web-based e-mails, and logging and registry files in order to collect evidence of the fraud. </w:t>
            </w:r>
          </w:p>
          <w:p w14:paraId="3171FEFA" w14:textId="77777777" w:rsidR="0038656C" w:rsidRPr="00137221" w:rsidRDefault="0038656C" w:rsidP="0038656C">
            <w:pPr>
              <w:rPr>
                <w:rFonts w:ascii="Arial" w:eastAsia="Times New Roman" w:hAnsi="Arial" w:cs="Arial"/>
                <w:sz w:val="24"/>
                <w:szCs w:val="24"/>
              </w:rPr>
            </w:pPr>
          </w:p>
          <w:p w14:paraId="7D4F8679" w14:textId="77777777" w:rsidR="0038656C" w:rsidRPr="00137221" w:rsidRDefault="0038656C" w:rsidP="0038656C">
            <w:pPr>
              <w:widowControl w:val="0"/>
              <w:autoSpaceDE w:val="0"/>
              <w:autoSpaceDN w:val="0"/>
              <w:adjustRightInd w:val="0"/>
              <w:spacing w:after="240" w:line="380" w:lineRule="atLeast"/>
              <w:rPr>
                <w:rFonts w:ascii="Arial" w:hAnsi="Arial" w:cs="Arial"/>
                <w:b/>
                <w:color w:val="000000" w:themeColor="text1"/>
                <w:sz w:val="24"/>
                <w:szCs w:val="24"/>
              </w:rPr>
            </w:pPr>
            <w:r w:rsidRPr="00137221">
              <w:rPr>
                <w:rFonts w:ascii="Arial" w:hAnsi="Arial" w:cs="Arial"/>
                <w:b/>
                <w:color w:val="000000" w:themeColor="text1"/>
                <w:sz w:val="24"/>
                <w:szCs w:val="24"/>
              </w:rPr>
              <w:t xml:space="preserve">iii. Name some sources from which data can be retrieved.   </w:t>
            </w:r>
          </w:p>
          <w:p w14:paraId="6EE6BF00" w14:textId="77777777" w:rsidR="0038656C" w:rsidRPr="00137221" w:rsidRDefault="0038656C" w:rsidP="0038656C">
            <w:pPr>
              <w:widowControl w:val="0"/>
              <w:autoSpaceDE w:val="0"/>
              <w:autoSpaceDN w:val="0"/>
              <w:adjustRightInd w:val="0"/>
              <w:spacing w:after="240" w:line="380" w:lineRule="atLeast"/>
              <w:rPr>
                <w:rFonts w:ascii="Arial" w:hAnsi="Arial" w:cs="Arial"/>
                <w:b/>
                <w:color w:val="0000FF"/>
                <w:sz w:val="24"/>
                <w:szCs w:val="24"/>
              </w:rPr>
            </w:pPr>
            <w:r w:rsidRPr="00137221">
              <w:rPr>
                <w:rFonts w:ascii="Arial" w:hAnsi="Arial" w:cs="Arial"/>
                <w:b/>
                <w:color w:val="0000FF"/>
                <w:sz w:val="24"/>
                <w:szCs w:val="24"/>
              </w:rPr>
              <w:t>Answer:</w:t>
            </w:r>
          </w:p>
          <w:p w14:paraId="253A4455" w14:textId="77777777" w:rsidR="0038656C" w:rsidRPr="00137221" w:rsidRDefault="0038656C" w:rsidP="0038656C">
            <w:pPr>
              <w:pStyle w:val="ListParagraph"/>
              <w:widowControl w:val="0"/>
              <w:numPr>
                <w:ilvl w:val="0"/>
                <w:numId w:val="31"/>
              </w:numPr>
              <w:autoSpaceDE w:val="0"/>
              <w:autoSpaceDN w:val="0"/>
              <w:adjustRightInd w:val="0"/>
              <w:spacing w:after="240" w:line="380" w:lineRule="atLeast"/>
              <w:rPr>
                <w:rFonts w:ascii="Arial" w:hAnsi="Arial" w:cs="Arial"/>
                <w:sz w:val="24"/>
                <w:szCs w:val="24"/>
              </w:rPr>
            </w:pPr>
            <w:r w:rsidRPr="00137221">
              <w:rPr>
                <w:rFonts w:ascii="Arial" w:hAnsi="Arial" w:cs="Arial"/>
                <w:sz w:val="24"/>
                <w:szCs w:val="24"/>
              </w:rPr>
              <w:t xml:space="preserve">Pc’s / Laptops, Mac, Software, Blueberry, Hard drives, Removable Disks, USB Pens </w:t>
            </w:r>
          </w:p>
          <w:p w14:paraId="475C48EB" w14:textId="77777777" w:rsidR="0038656C" w:rsidRPr="00137221" w:rsidRDefault="0038656C" w:rsidP="0038656C">
            <w:pPr>
              <w:pStyle w:val="ListParagraph"/>
              <w:widowControl w:val="0"/>
              <w:numPr>
                <w:ilvl w:val="0"/>
                <w:numId w:val="31"/>
              </w:numPr>
              <w:autoSpaceDE w:val="0"/>
              <w:autoSpaceDN w:val="0"/>
              <w:adjustRightInd w:val="0"/>
              <w:spacing w:after="240" w:line="380" w:lineRule="atLeast"/>
              <w:rPr>
                <w:rFonts w:ascii="Arial" w:hAnsi="Arial" w:cs="Arial"/>
                <w:sz w:val="24"/>
                <w:szCs w:val="24"/>
              </w:rPr>
            </w:pPr>
            <w:r w:rsidRPr="00137221">
              <w:rPr>
                <w:rFonts w:ascii="Arial" w:hAnsi="Arial" w:cs="Arial"/>
                <w:sz w:val="24"/>
                <w:szCs w:val="24"/>
              </w:rPr>
              <w:t>Smart Phones, Fax, Scanning Data</w:t>
            </w:r>
          </w:p>
          <w:p w14:paraId="3A66499F" w14:textId="77777777" w:rsidR="0038656C" w:rsidRPr="00137221" w:rsidRDefault="0038656C" w:rsidP="0038656C">
            <w:pPr>
              <w:pStyle w:val="ListParagraph"/>
              <w:widowControl w:val="0"/>
              <w:numPr>
                <w:ilvl w:val="0"/>
                <w:numId w:val="31"/>
              </w:numPr>
              <w:autoSpaceDE w:val="0"/>
              <w:autoSpaceDN w:val="0"/>
              <w:adjustRightInd w:val="0"/>
              <w:spacing w:after="240" w:line="380" w:lineRule="atLeast"/>
              <w:rPr>
                <w:rFonts w:ascii="Arial" w:hAnsi="Arial" w:cs="Arial"/>
                <w:sz w:val="24"/>
                <w:szCs w:val="24"/>
              </w:rPr>
            </w:pPr>
            <w:r w:rsidRPr="00137221">
              <w:rPr>
                <w:rFonts w:ascii="Arial" w:hAnsi="Arial" w:cs="Arial"/>
                <w:sz w:val="24"/>
                <w:szCs w:val="24"/>
              </w:rPr>
              <w:t>Digital Ledger, Computer Based Invoices &amp; Receipts</w:t>
            </w:r>
          </w:p>
          <w:p w14:paraId="012321F9" w14:textId="77777777" w:rsidR="0038656C" w:rsidRPr="00137221" w:rsidRDefault="0038656C" w:rsidP="0038656C">
            <w:pPr>
              <w:pStyle w:val="ListParagraph"/>
              <w:widowControl w:val="0"/>
              <w:numPr>
                <w:ilvl w:val="0"/>
                <w:numId w:val="31"/>
              </w:numPr>
              <w:autoSpaceDE w:val="0"/>
              <w:autoSpaceDN w:val="0"/>
              <w:adjustRightInd w:val="0"/>
              <w:spacing w:after="240" w:line="380" w:lineRule="atLeast"/>
              <w:rPr>
                <w:rFonts w:ascii="Arial" w:hAnsi="Arial" w:cs="Arial"/>
                <w:sz w:val="24"/>
                <w:szCs w:val="24"/>
              </w:rPr>
            </w:pPr>
            <w:r w:rsidRPr="00137221">
              <w:rPr>
                <w:rFonts w:ascii="Arial" w:hAnsi="Arial" w:cs="Arial"/>
                <w:sz w:val="24"/>
                <w:szCs w:val="24"/>
              </w:rPr>
              <w:t>Mails, Cyber Communications, SMS &amp; MMS</w:t>
            </w:r>
          </w:p>
          <w:p w14:paraId="3BDAEC54" w14:textId="77777777" w:rsidR="0038656C" w:rsidRPr="00137221" w:rsidRDefault="0038656C" w:rsidP="0038656C">
            <w:pPr>
              <w:pStyle w:val="ListParagraph"/>
              <w:widowControl w:val="0"/>
              <w:numPr>
                <w:ilvl w:val="0"/>
                <w:numId w:val="31"/>
              </w:numPr>
              <w:autoSpaceDE w:val="0"/>
              <w:autoSpaceDN w:val="0"/>
              <w:adjustRightInd w:val="0"/>
              <w:spacing w:after="240" w:line="380" w:lineRule="atLeast"/>
              <w:rPr>
                <w:rFonts w:ascii="Arial" w:hAnsi="Arial" w:cs="Arial"/>
                <w:sz w:val="24"/>
                <w:szCs w:val="24"/>
              </w:rPr>
            </w:pPr>
            <w:r w:rsidRPr="00137221">
              <w:rPr>
                <w:rFonts w:ascii="Arial" w:hAnsi="Arial" w:cs="Arial"/>
                <w:sz w:val="24"/>
                <w:szCs w:val="24"/>
              </w:rPr>
              <w:t xml:space="preserve">Legitimate Hacking, CCTV, Video Camera’s, Digital Cameras </w:t>
            </w:r>
          </w:p>
          <w:p w14:paraId="58A92610" w14:textId="77777777" w:rsidR="0038656C" w:rsidRPr="00137221" w:rsidRDefault="0038656C" w:rsidP="0038656C">
            <w:pPr>
              <w:widowControl w:val="0"/>
              <w:autoSpaceDE w:val="0"/>
              <w:autoSpaceDN w:val="0"/>
              <w:adjustRightInd w:val="0"/>
              <w:spacing w:after="240" w:line="380" w:lineRule="atLeast"/>
              <w:rPr>
                <w:rFonts w:ascii="Arial" w:hAnsi="Arial" w:cs="Arial"/>
                <w:b/>
                <w:color w:val="000000" w:themeColor="text1"/>
                <w:sz w:val="24"/>
                <w:szCs w:val="24"/>
              </w:rPr>
            </w:pPr>
            <w:r w:rsidRPr="00137221">
              <w:rPr>
                <w:rFonts w:ascii="Arial" w:hAnsi="Arial" w:cs="Arial"/>
                <w:b/>
                <w:color w:val="000000" w:themeColor="text1"/>
                <w:sz w:val="24"/>
                <w:szCs w:val="24"/>
              </w:rPr>
              <w:t xml:space="preserve">Iv. Explain the characteristics of a computer forensic analysis. </w:t>
            </w:r>
          </w:p>
          <w:p w14:paraId="6C26070E" w14:textId="77777777" w:rsidR="0038656C" w:rsidRPr="00137221" w:rsidRDefault="0038656C" w:rsidP="0038656C">
            <w:pPr>
              <w:widowControl w:val="0"/>
              <w:autoSpaceDE w:val="0"/>
              <w:autoSpaceDN w:val="0"/>
              <w:adjustRightInd w:val="0"/>
              <w:spacing w:after="240" w:line="380" w:lineRule="atLeast"/>
              <w:rPr>
                <w:rFonts w:ascii="Arial" w:hAnsi="Arial" w:cs="Arial"/>
                <w:b/>
                <w:color w:val="0000FF"/>
                <w:sz w:val="24"/>
                <w:szCs w:val="24"/>
              </w:rPr>
            </w:pPr>
            <w:r w:rsidRPr="00137221">
              <w:rPr>
                <w:rFonts w:ascii="Arial" w:hAnsi="Arial" w:cs="Arial"/>
                <w:b/>
                <w:color w:val="0000FF"/>
                <w:sz w:val="24"/>
                <w:szCs w:val="24"/>
              </w:rPr>
              <w:t>Answer:</w:t>
            </w:r>
          </w:p>
          <w:p w14:paraId="09E99CB9" w14:textId="77777777" w:rsidR="0038656C" w:rsidRPr="00137221" w:rsidRDefault="0038656C" w:rsidP="0038656C">
            <w:pPr>
              <w:pStyle w:val="ListParagraph"/>
              <w:widowControl w:val="0"/>
              <w:numPr>
                <w:ilvl w:val="0"/>
                <w:numId w:val="33"/>
              </w:numPr>
              <w:tabs>
                <w:tab w:val="left" w:pos="220"/>
                <w:tab w:val="left" w:pos="720"/>
              </w:tabs>
              <w:autoSpaceDE w:val="0"/>
              <w:autoSpaceDN w:val="0"/>
              <w:adjustRightInd w:val="0"/>
              <w:spacing w:after="240" w:line="380" w:lineRule="atLeast"/>
              <w:rPr>
                <w:rFonts w:ascii="Arial" w:hAnsi="Arial" w:cs="Arial"/>
                <w:sz w:val="24"/>
                <w:szCs w:val="24"/>
              </w:rPr>
            </w:pPr>
            <w:r w:rsidRPr="00137221">
              <w:rPr>
                <w:rFonts w:ascii="Arial" w:hAnsi="Arial" w:cs="Arial"/>
                <w:color w:val="0C0C0C"/>
                <w:sz w:val="24"/>
                <w:szCs w:val="24"/>
              </w:rPr>
              <w:t xml:space="preserve">Fraud prevention and detection control assessments; </w:t>
            </w:r>
          </w:p>
          <w:p w14:paraId="622E29C4" w14:textId="77777777" w:rsidR="0038656C" w:rsidRPr="00137221" w:rsidRDefault="0038656C" w:rsidP="0038656C">
            <w:pPr>
              <w:pStyle w:val="ListParagraph"/>
              <w:widowControl w:val="0"/>
              <w:numPr>
                <w:ilvl w:val="0"/>
                <w:numId w:val="33"/>
              </w:numPr>
              <w:tabs>
                <w:tab w:val="left" w:pos="220"/>
                <w:tab w:val="left" w:pos="720"/>
              </w:tabs>
              <w:autoSpaceDE w:val="0"/>
              <w:autoSpaceDN w:val="0"/>
              <w:adjustRightInd w:val="0"/>
              <w:spacing w:after="240" w:line="380" w:lineRule="atLeast"/>
              <w:rPr>
                <w:rFonts w:ascii="Arial" w:hAnsi="Arial" w:cs="Arial"/>
                <w:sz w:val="24"/>
                <w:szCs w:val="24"/>
              </w:rPr>
            </w:pPr>
            <w:r w:rsidRPr="00137221">
              <w:rPr>
                <w:rFonts w:ascii="Arial" w:hAnsi="Arial" w:cs="Arial"/>
                <w:color w:val="0C0C0C"/>
                <w:sz w:val="24"/>
                <w:szCs w:val="24"/>
              </w:rPr>
              <w:t xml:space="preserve">Investigations and consultations involving bankruptcy; advisory assistance for disputes such as family law, valuation assistance, non-testifying privileged consulting, and damages calculation and expert services; </w:t>
            </w:r>
          </w:p>
          <w:p w14:paraId="200525C3" w14:textId="77777777" w:rsidR="0038656C" w:rsidRPr="00137221" w:rsidRDefault="0038656C" w:rsidP="0038656C">
            <w:pPr>
              <w:pStyle w:val="ListParagraph"/>
              <w:widowControl w:val="0"/>
              <w:numPr>
                <w:ilvl w:val="0"/>
                <w:numId w:val="33"/>
              </w:numPr>
              <w:tabs>
                <w:tab w:val="left" w:pos="220"/>
                <w:tab w:val="left" w:pos="720"/>
              </w:tabs>
              <w:autoSpaceDE w:val="0"/>
              <w:autoSpaceDN w:val="0"/>
              <w:adjustRightInd w:val="0"/>
              <w:spacing w:after="240" w:line="380" w:lineRule="atLeast"/>
              <w:rPr>
                <w:rFonts w:ascii="Arial" w:hAnsi="Arial" w:cs="Arial"/>
                <w:sz w:val="24"/>
                <w:szCs w:val="24"/>
              </w:rPr>
            </w:pPr>
            <w:r w:rsidRPr="00137221">
              <w:rPr>
                <w:rFonts w:ascii="Arial" w:hAnsi="Arial" w:cs="Arial"/>
                <w:color w:val="0C0C0C"/>
                <w:sz w:val="24"/>
                <w:szCs w:val="24"/>
              </w:rPr>
              <w:t xml:space="preserve">Investigations, including financial reporting and security investigations, regulatory compliance, and misappropriation of assets. </w:t>
            </w:r>
          </w:p>
          <w:p w14:paraId="0086705A" w14:textId="77777777" w:rsidR="0038656C" w:rsidRPr="00137221" w:rsidRDefault="0038656C" w:rsidP="0038656C">
            <w:pPr>
              <w:pStyle w:val="ListParagraph"/>
              <w:widowControl w:val="0"/>
              <w:numPr>
                <w:ilvl w:val="0"/>
                <w:numId w:val="33"/>
              </w:numPr>
              <w:tabs>
                <w:tab w:val="left" w:pos="220"/>
                <w:tab w:val="left" w:pos="720"/>
              </w:tabs>
              <w:autoSpaceDE w:val="0"/>
              <w:autoSpaceDN w:val="0"/>
              <w:adjustRightInd w:val="0"/>
              <w:spacing w:after="240" w:line="380" w:lineRule="atLeast"/>
              <w:rPr>
                <w:rFonts w:ascii="Arial" w:hAnsi="Arial" w:cs="Arial"/>
                <w:sz w:val="24"/>
                <w:szCs w:val="24"/>
              </w:rPr>
            </w:pPr>
            <w:r w:rsidRPr="00137221">
              <w:rPr>
                <w:rFonts w:ascii="Arial" w:hAnsi="Arial" w:cs="Arial"/>
                <w:color w:val="0C0C0C"/>
                <w:sz w:val="24"/>
                <w:szCs w:val="24"/>
              </w:rPr>
              <w:t xml:space="preserve">Corporate security professionals, internal and external audit teams, outside law firms and individuals, and in-house counsel can all request computer forensic assistance. </w:t>
            </w:r>
            <w:r w:rsidRPr="00137221">
              <w:rPr>
                <w:rFonts w:ascii="Arial" w:hAnsi="Arial" w:cs="Arial"/>
                <w:sz w:val="24"/>
                <w:szCs w:val="24"/>
              </w:rPr>
              <w:t> </w:t>
            </w:r>
          </w:p>
          <w:p w14:paraId="4090DD40" w14:textId="77777777" w:rsidR="0038656C" w:rsidRPr="00137221" w:rsidRDefault="0038656C" w:rsidP="0038656C">
            <w:pPr>
              <w:pStyle w:val="ListParagraph"/>
              <w:widowControl w:val="0"/>
              <w:numPr>
                <w:ilvl w:val="0"/>
                <w:numId w:val="33"/>
              </w:numPr>
              <w:tabs>
                <w:tab w:val="left" w:pos="220"/>
                <w:tab w:val="left" w:pos="720"/>
              </w:tabs>
              <w:autoSpaceDE w:val="0"/>
              <w:autoSpaceDN w:val="0"/>
              <w:adjustRightInd w:val="0"/>
              <w:spacing w:after="240" w:line="380" w:lineRule="atLeast"/>
              <w:rPr>
                <w:rFonts w:ascii="Arial" w:hAnsi="Arial" w:cs="Arial"/>
                <w:sz w:val="24"/>
                <w:szCs w:val="24"/>
              </w:rPr>
            </w:pPr>
            <w:r w:rsidRPr="00137221">
              <w:rPr>
                <w:rFonts w:ascii="Arial" w:hAnsi="Arial" w:cs="Arial"/>
                <w:color w:val="0C0C0C"/>
                <w:sz w:val="24"/>
                <w:szCs w:val="24"/>
              </w:rPr>
              <w:t xml:space="preserve">Benefit from the knowledge of various commercially available forensic software tools that can help them with computer forensics. It is important to be aware of the advantages of using these tools, and to upgrade them regularly. </w:t>
            </w:r>
            <w:r w:rsidRPr="00137221">
              <w:rPr>
                <w:rFonts w:ascii="Arial" w:hAnsi="Arial" w:cs="Arial"/>
                <w:sz w:val="24"/>
                <w:szCs w:val="24"/>
              </w:rPr>
              <w:t> </w:t>
            </w:r>
          </w:p>
          <w:p w14:paraId="1084AEB4" w14:textId="77777777" w:rsidR="0038656C" w:rsidRPr="00137221" w:rsidRDefault="0038656C" w:rsidP="0038656C">
            <w:pPr>
              <w:widowControl w:val="0"/>
              <w:autoSpaceDE w:val="0"/>
              <w:autoSpaceDN w:val="0"/>
              <w:adjustRightInd w:val="0"/>
              <w:spacing w:after="240" w:line="380" w:lineRule="atLeast"/>
              <w:rPr>
                <w:rFonts w:ascii="Arial" w:hAnsi="Arial" w:cs="Arial"/>
                <w:b/>
                <w:color w:val="000000" w:themeColor="text1"/>
                <w:sz w:val="24"/>
                <w:szCs w:val="24"/>
              </w:rPr>
            </w:pPr>
            <w:r w:rsidRPr="00137221">
              <w:rPr>
                <w:rFonts w:ascii="Arial" w:hAnsi="Arial" w:cs="Arial"/>
                <w:b/>
                <w:color w:val="000000" w:themeColor="text1"/>
                <w:sz w:val="24"/>
                <w:szCs w:val="24"/>
              </w:rPr>
              <w:t xml:space="preserve">v. What are the benefits of data analysis? </w:t>
            </w:r>
          </w:p>
          <w:p w14:paraId="4D2EF526" w14:textId="77777777" w:rsidR="0038656C" w:rsidRPr="00137221" w:rsidRDefault="0038656C" w:rsidP="0038656C">
            <w:pPr>
              <w:widowControl w:val="0"/>
              <w:autoSpaceDE w:val="0"/>
              <w:autoSpaceDN w:val="0"/>
              <w:adjustRightInd w:val="0"/>
              <w:spacing w:after="240" w:line="380" w:lineRule="atLeast"/>
              <w:rPr>
                <w:rFonts w:ascii="Arial" w:hAnsi="Arial" w:cs="Arial"/>
                <w:b/>
                <w:color w:val="0000FF"/>
                <w:sz w:val="24"/>
                <w:szCs w:val="24"/>
              </w:rPr>
            </w:pPr>
            <w:r w:rsidRPr="00137221">
              <w:rPr>
                <w:rFonts w:ascii="Arial" w:hAnsi="Arial" w:cs="Arial"/>
                <w:b/>
                <w:color w:val="0000FF"/>
                <w:sz w:val="24"/>
                <w:szCs w:val="24"/>
              </w:rPr>
              <w:t>Answer:</w:t>
            </w:r>
          </w:p>
          <w:p w14:paraId="1D7F90C4" w14:textId="77777777" w:rsidR="0038656C" w:rsidRPr="00137221" w:rsidRDefault="0038656C" w:rsidP="0038656C">
            <w:pPr>
              <w:pStyle w:val="ListParagraph"/>
              <w:numPr>
                <w:ilvl w:val="0"/>
                <w:numId w:val="30"/>
              </w:numPr>
              <w:rPr>
                <w:rFonts w:ascii="Arial" w:eastAsia="Times New Roman" w:hAnsi="Arial" w:cs="Arial"/>
                <w:sz w:val="24"/>
                <w:szCs w:val="24"/>
              </w:rPr>
            </w:pPr>
            <w:r w:rsidRPr="00137221">
              <w:rPr>
                <w:rFonts w:ascii="Arial" w:eastAsia="Times New Roman" w:hAnsi="Arial" w:cs="Arial"/>
                <w:sz w:val="24"/>
                <w:szCs w:val="24"/>
              </w:rPr>
              <w:t>The ability to reduce or even eliminate sampling risk</w:t>
            </w:r>
          </w:p>
          <w:p w14:paraId="41E18080" w14:textId="77777777" w:rsidR="0038656C" w:rsidRPr="00137221" w:rsidRDefault="0038656C" w:rsidP="0038656C">
            <w:pPr>
              <w:pStyle w:val="ListParagraph"/>
              <w:numPr>
                <w:ilvl w:val="0"/>
                <w:numId w:val="30"/>
              </w:numPr>
              <w:rPr>
                <w:rFonts w:ascii="Arial" w:eastAsia="Times New Roman" w:hAnsi="Arial" w:cs="Arial"/>
                <w:sz w:val="24"/>
                <w:szCs w:val="24"/>
              </w:rPr>
            </w:pPr>
            <w:r w:rsidRPr="00137221">
              <w:rPr>
                <w:rFonts w:ascii="Arial" w:eastAsia="Times New Roman" w:hAnsi="Arial" w:cs="Arial"/>
                <w:sz w:val="24"/>
                <w:szCs w:val="24"/>
              </w:rPr>
              <w:t>The comparison of relevant types of data from different systems or sources to show a more complete picture.</w:t>
            </w:r>
          </w:p>
          <w:p w14:paraId="030B8B6A" w14:textId="77777777" w:rsidR="0038656C" w:rsidRPr="00137221" w:rsidRDefault="0038656C" w:rsidP="0038656C">
            <w:pPr>
              <w:pStyle w:val="ListParagraph"/>
              <w:numPr>
                <w:ilvl w:val="0"/>
                <w:numId w:val="30"/>
              </w:numPr>
              <w:rPr>
                <w:rFonts w:ascii="Arial" w:eastAsia="Times New Roman" w:hAnsi="Arial" w:cs="Arial"/>
                <w:sz w:val="24"/>
                <w:szCs w:val="24"/>
              </w:rPr>
            </w:pPr>
            <w:r w:rsidRPr="00137221">
              <w:rPr>
                <w:rFonts w:ascii="Arial" w:eastAsia="Times New Roman" w:hAnsi="Arial" w:cs="Arial"/>
                <w:sz w:val="24"/>
                <w:szCs w:val="24"/>
              </w:rPr>
              <w:lastRenderedPageBreak/>
              <w:t>Without the benefits of computer-assisted data analysis, the forensic accountant would be looking for a needle in a haystack. Today, with the sophistication of powerful software and the technological ability to extract large amounts of data, 100% of the population of information may be analyzed.</w:t>
            </w:r>
          </w:p>
          <w:p w14:paraId="6CF01DF9" w14:textId="77777777" w:rsidR="0038656C" w:rsidRPr="00137221" w:rsidRDefault="0038656C" w:rsidP="0038656C">
            <w:pPr>
              <w:pStyle w:val="ListParagraph"/>
              <w:numPr>
                <w:ilvl w:val="0"/>
                <w:numId w:val="30"/>
              </w:numPr>
              <w:rPr>
                <w:rFonts w:ascii="Arial" w:eastAsia="Times New Roman" w:hAnsi="Arial" w:cs="Arial"/>
                <w:sz w:val="24"/>
                <w:szCs w:val="24"/>
              </w:rPr>
            </w:pPr>
            <w:r w:rsidRPr="00137221">
              <w:rPr>
                <w:rFonts w:ascii="Arial" w:eastAsia="Times New Roman" w:hAnsi="Arial" w:cs="Arial"/>
                <w:sz w:val="24"/>
                <w:szCs w:val="24"/>
              </w:rPr>
              <w:t>The ability to easily trend relevant data over periods of time; fluctuations in trending lines can be analyzed further for false positives and potential risk factors</w:t>
            </w:r>
          </w:p>
          <w:p w14:paraId="52BAC9B3" w14:textId="77777777" w:rsidR="0038656C" w:rsidRPr="00137221" w:rsidRDefault="0038656C" w:rsidP="0038656C">
            <w:pPr>
              <w:pStyle w:val="ListParagraph"/>
              <w:numPr>
                <w:ilvl w:val="0"/>
                <w:numId w:val="30"/>
              </w:numPr>
              <w:rPr>
                <w:rFonts w:ascii="Arial" w:eastAsia="Times New Roman" w:hAnsi="Arial" w:cs="Arial"/>
                <w:sz w:val="24"/>
                <w:szCs w:val="24"/>
              </w:rPr>
            </w:pPr>
            <w:r w:rsidRPr="00137221">
              <w:rPr>
                <w:rFonts w:ascii="Arial" w:eastAsia="Times New Roman" w:hAnsi="Arial" w:cs="Arial"/>
                <w:sz w:val="24"/>
                <w:szCs w:val="24"/>
              </w:rPr>
              <w:t>The quick identification and extraction of certain risk criteria from the entire data population for further analysis</w:t>
            </w:r>
          </w:p>
          <w:p w14:paraId="62D8CCB0" w14:textId="77777777" w:rsidR="0038656C" w:rsidRPr="00137221" w:rsidRDefault="0038656C" w:rsidP="0038656C">
            <w:pPr>
              <w:pStyle w:val="ListParagraph"/>
              <w:numPr>
                <w:ilvl w:val="0"/>
                <w:numId w:val="30"/>
              </w:numPr>
              <w:rPr>
                <w:rFonts w:ascii="Arial" w:eastAsia="Times New Roman" w:hAnsi="Arial" w:cs="Arial"/>
                <w:sz w:val="24"/>
                <w:szCs w:val="24"/>
              </w:rPr>
            </w:pPr>
            <w:r w:rsidRPr="00137221">
              <w:rPr>
                <w:rFonts w:ascii="Arial" w:eastAsia="Times New Roman" w:hAnsi="Arial" w:cs="Arial"/>
                <w:sz w:val="24"/>
                <w:szCs w:val="24"/>
              </w:rPr>
              <w:t>The testing for effectiveness of the control environment and policies in place by identifying attributes that violate rules</w:t>
            </w:r>
          </w:p>
          <w:p w14:paraId="32317506" w14:textId="77777777" w:rsidR="0038656C" w:rsidRPr="00137221" w:rsidRDefault="0038656C" w:rsidP="0038656C">
            <w:pPr>
              <w:pStyle w:val="ListParagraph"/>
              <w:numPr>
                <w:ilvl w:val="0"/>
                <w:numId w:val="30"/>
              </w:numPr>
              <w:rPr>
                <w:rFonts w:ascii="Arial" w:eastAsia="Times New Roman" w:hAnsi="Arial" w:cs="Arial"/>
                <w:sz w:val="24"/>
                <w:szCs w:val="24"/>
              </w:rPr>
            </w:pPr>
            <w:r w:rsidRPr="00137221">
              <w:rPr>
                <w:rFonts w:ascii="Arial" w:eastAsia="Times New Roman" w:hAnsi="Arial" w:cs="Arial"/>
                <w:sz w:val="24"/>
                <w:szCs w:val="24"/>
              </w:rPr>
              <w:t>The identifying trends of which company personnel, consultants and forensic accountants were unaware</w:t>
            </w:r>
          </w:p>
          <w:p w14:paraId="2E632F0A" w14:textId="77777777" w:rsidR="0038656C" w:rsidRPr="00137221" w:rsidRDefault="0038656C" w:rsidP="0038656C">
            <w:pPr>
              <w:widowControl w:val="0"/>
              <w:autoSpaceDE w:val="0"/>
              <w:autoSpaceDN w:val="0"/>
              <w:adjustRightInd w:val="0"/>
              <w:spacing w:after="240" w:line="380" w:lineRule="atLeast"/>
              <w:rPr>
                <w:rFonts w:ascii="Arial" w:hAnsi="Arial" w:cs="Arial"/>
                <w:b/>
                <w:color w:val="000000" w:themeColor="text1"/>
                <w:sz w:val="24"/>
                <w:szCs w:val="24"/>
              </w:rPr>
            </w:pPr>
          </w:p>
          <w:p w14:paraId="2E104D87" w14:textId="77777777" w:rsidR="0038656C" w:rsidRPr="00137221" w:rsidRDefault="0038656C" w:rsidP="0038656C">
            <w:pPr>
              <w:widowControl w:val="0"/>
              <w:autoSpaceDE w:val="0"/>
              <w:autoSpaceDN w:val="0"/>
              <w:adjustRightInd w:val="0"/>
              <w:spacing w:after="240" w:line="380" w:lineRule="atLeast"/>
              <w:rPr>
                <w:rFonts w:ascii="Arial" w:hAnsi="Arial" w:cs="Arial"/>
                <w:b/>
                <w:color w:val="000000" w:themeColor="text1"/>
                <w:sz w:val="24"/>
                <w:szCs w:val="24"/>
              </w:rPr>
            </w:pPr>
            <w:r w:rsidRPr="00137221">
              <w:rPr>
                <w:rFonts w:ascii="Arial" w:hAnsi="Arial" w:cs="Arial"/>
                <w:b/>
                <w:color w:val="000000" w:themeColor="text1"/>
                <w:sz w:val="24"/>
                <w:szCs w:val="24"/>
              </w:rPr>
              <w:t>2. What are the legal factors that should be considered before starting computer forensic engagements?  </w:t>
            </w:r>
          </w:p>
          <w:p w14:paraId="427B050A" w14:textId="77777777" w:rsidR="0038656C" w:rsidRPr="00137221" w:rsidRDefault="0038656C" w:rsidP="0038656C">
            <w:pPr>
              <w:widowControl w:val="0"/>
              <w:autoSpaceDE w:val="0"/>
              <w:autoSpaceDN w:val="0"/>
              <w:adjustRightInd w:val="0"/>
              <w:spacing w:after="240" w:line="380" w:lineRule="atLeast"/>
              <w:rPr>
                <w:rFonts w:ascii="Arial" w:hAnsi="Arial" w:cs="Arial"/>
                <w:b/>
                <w:color w:val="0000FF"/>
                <w:sz w:val="24"/>
                <w:szCs w:val="24"/>
              </w:rPr>
            </w:pPr>
            <w:r w:rsidRPr="00137221">
              <w:rPr>
                <w:rFonts w:ascii="Arial" w:hAnsi="Arial" w:cs="Arial"/>
                <w:b/>
                <w:color w:val="0000FF"/>
                <w:sz w:val="24"/>
                <w:szCs w:val="24"/>
              </w:rPr>
              <w:t>Answer:</w:t>
            </w:r>
          </w:p>
          <w:p w14:paraId="047D380A" w14:textId="77777777" w:rsidR="0038656C" w:rsidRPr="00137221" w:rsidRDefault="0038656C" w:rsidP="0038656C">
            <w:pPr>
              <w:spacing w:before="100" w:beforeAutospacing="1" w:after="100" w:afterAutospacing="1"/>
              <w:rPr>
                <w:rFonts w:ascii="Arial" w:hAnsi="Arial" w:cs="Arial"/>
                <w:sz w:val="24"/>
                <w:szCs w:val="24"/>
              </w:rPr>
            </w:pPr>
            <w:r w:rsidRPr="00137221">
              <w:rPr>
                <w:rFonts w:ascii="Arial" w:hAnsi="Arial" w:cs="Arial"/>
                <w:sz w:val="24"/>
                <w:szCs w:val="24"/>
              </w:rPr>
              <w:t xml:space="preserve">As forensic accounting is the application of accounting knowledge and investigative skills to identify and resolve legal issues, clearly a forensic accountant should and would understand basic processes and issues of criminal and civil law including the rights of individuals under investigation and the rules of evidence. </w:t>
            </w:r>
          </w:p>
          <w:p w14:paraId="52DB7E38" w14:textId="77777777" w:rsidR="0038656C" w:rsidRPr="00137221" w:rsidRDefault="0038656C" w:rsidP="0038656C">
            <w:pPr>
              <w:spacing w:before="100" w:beforeAutospacing="1" w:after="100" w:afterAutospacing="1"/>
              <w:rPr>
                <w:rFonts w:ascii="Arial" w:hAnsi="Arial" w:cs="Arial"/>
                <w:sz w:val="24"/>
                <w:szCs w:val="24"/>
              </w:rPr>
            </w:pPr>
            <w:r w:rsidRPr="00137221">
              <w:rPr>
                <w:rFonts w:ascii="Arial" w:hAnsi="Arial" w:cs="Arial"/>
                <w:sz w:val="24"/>
                <w:szCs w:val="24"/>
              </w:rPr>
              <w:t>A CFE, for example, must pass an exam that covers financial transactions and fraud schemes, fraud prevention and deterrence, investigation and law.</w:t>
            </w:r>
          </w:p>
          <w:p w14:paraId="49861916" w14:textId="77777777" w:rsidR="0038656C" w:rsidRPr="00137221" w:rsidRDefault="0038656C" w:rsidP="0038656C">
            <w:pPr>
              <w:spacing w:before="100" w:beforeAutospacing="1" w:after="100" w:afterAutospacing="1"/>
              <w:rPr>
                <w:rFonts w:ascii="Arial" w:hAnsi="Arial" w:cs="Arial"/>
                <w:sz w:val="24"/>
                <w:szCs w:val="24"/>
              </w:rPr>
            </w:pPr>
            <w:r w:rsidRPr="00137221">
              <w:rPr>
                <w:rFonts w:ascii="Arial" w:hAnsi="Arial" w:cs="Arial"/>
                <w:sz w:val="24"/>
                <w:szCs w:val="24"/>
              </w:rPr>
              <w:t xml:space="preserve">As some fraud investigations involve a lot of electronic records and data, and advanced technologies, it is useful to hire a Certified Computer Forensics Examiner (CCFE) or an e-discovery specialist, who will be more familiar with the specific laws as they pertain to the use of such data in a case. </w:t>
            </w:r>
          </w:p>
          <w:p w14:paraId="387D4CAA" w14:textId="77777777" w:rsidR="0038656C" w:rsidRPr="00137221" w:rsidRDefault="0038656C" w:rsidP="0038656C">
            <w:pPr>
              <w:spacing w:before="100" w:beforeAutospacing="1" w:after="100" w:afterAutospacing="1"/>
              <w:rPr>
                <w:rFonts w:ascii="Arial" w:hAnsi="Arial" w:cs="Arial"/>
                <w:sz w:val="24"/>
                <w:szCs w:val="24"/>
              </w:rPr>
            </w:pPr>
            <w:r w:rsidRPr="00137221">
              <w:rPr>
                <w:rFonts w:ascii="Arial" w:hAnsi="Arial" w:cs="Arial"/>
                <w:sz w:val="24"/>
                <w:szCs w:val="24"/>
              </w:rPr>
              <w:t xml:space="preserve">If being hired as an expert witness, the forensic accountant should have an adequate legal background, as well as expertise in the area of testimony, to be able to be accepted as an expert by the court; this is more important than if being hired to review fraud prevention measures for a business or non-profit organization. </w:t>
            </w:r>
          </w:p>
          <w:p w14:paraId="39F2F046" w14:textId="77777777" w:rsidR="0038656C" w:rsidRPr="00137221" w:rsidRDefault="0038656C" w:rsidP="0038656C">
            <w:pPr>
              <w:spacing w:before="100" w:beforeAutospacing="1" w:after="100" w:afterAutospacing="1"/>
              <w:rPr>
                <w:rFonts w:ascii="Arial" w:hAnsi="Arial" w:cs="Arial"/>
                <w:sz w:val="24"/>
                <w:szCs w:val="24"/>
              </w:rPr>
            </w:pPr>
            <w:r w:rsidRPr="00137221">
              <w:rPr>
                <w:rFonts w:ascii="Arial" w:hAnsi="Arial" w:cs="Arial"/>
                <w:sz w:val="24"/>
                <w:szCs w:val="24"/>
              </w:rPr>
              <w:t>For example, understanding property law and other areas related to divorce cases, often based on state laws as well, is desired for the forensic accountant handling that type of case.</w:t>
            </w:r>
          </w:p>
          <w:p w14:paraId="37F87117" w14:textId="77777777" w:rsidR="0038656C" w:rsidRPr="00137221" w:rsidRDefault="0038656C" w:rsidP="0038656C">
            <w:pPr>
              <w:spacing w:before="100" w:beforeAutospacing="1" w:after="100" w:afterAutospacing="1"/>
              <w:rPr>
                <w:rFonts w:ascii="Arial" w:hAnsi="Arial" w:cs="Arial"/>
                <w:sz w:val="24"/>
                <w:szCs w:val="24"/>
              </w:rPr>
            </w:pPr>
            <w:r w:rsidRPr="00137221">
              <w:rPr>
                <w:rFonts w:ascii="Arial" w:hAnsi="Arial" w:cs="Arial"/>
                <w:sz w:val="24"/>
                <w:szCs w:val="24"/>
              </w:rPr>
              <w:t xml:space="preserve">This also entails these followings: </w:t>
            </w:r>
          </w:p>
          <w:p w14:paraId="51175A05" w14:textId="77777777" w:rsidR="0038656C" w:rsidRPr="00137221" w:rsidRDefault="0038656C" w:rsidP="0038656C">
            <w:pPr>
              <w:pStyle w:val="ListParagraph"/>
              <w:widowControl w:val="0"/>
              <w:numPr>
                <w:ilvl w:val="0"/>
                <w:numId w:val="34"/>
              </w:numPr>
              <w:tabs>
                <w:tab w:val="left" w:pos="220"/>
                <w:tab w:val="left" w:pos="720"/>
              </w:tabs>
              <w:autoSpaceDE w:val="0"/>
              <w:autoSpaceDN w:val="0"/>
              <w:adjustRightInd w:val="0"/>
              <w:spacing w:after="240" w:line="380" w:lineRule="atLeast"/>
              <w:rPr>
                <w:rFonts w:ascii="Arial" w:hAnsi="Arial" w:cs="Arial"/>
                <w:sz w:val="24"/>
                <w:szCs w:val="24"/>
              </w:rPr>
            </w:pPr>
            <w:r w:rsidRPr="00137221">
              <w:rPr>
                <w:rFonts w:ascii="Arial" w:hAnsi="Arial" w:cs="Arial"/>
                <w:color w:val="0C0C0C"/>
                <w:sz w:val="24"/>
                <w:szCs w:val="24"/>
              </w:rPr>
              <w:t>What type of engagement are they carrying out (i.e., investigation, dispute, regulatory compliance assessment)?</w:t>
            </w:r>
          </w:p>
          <w:p w14:paraId="07E5436B" w14:textId="77777777" w:rsidR="0038656C" w:rsidRPr="00137221" w:rsidRDefault="0038656C" w:rsidP="0038656C">
            <w:pPr>
              <w:pStyle w:val="ListParagraph"/>
              <w:widowControl w:val="0"/>
              <w:numPr>
                <w:ilvl w:val="0"/>
                <w:numId w:val="34"/>
              </w:numPr>
              <w:tabs>
                <w:tab w:val="left" w:pos="220"/>
                <w:tab w:val="left" w:pos="720"/>
              </w:tabs>
              <w:autoSpaceDE w:val="0"/>
              <w:autoSpaceDN w:val="0"/>
              <w:adjustRightInd w:val="0"/>
              <w:spacing w:after="240" w:line="380" w:lineRule="atLeast"/>
              <w:rPr>
                <w:rFonts w:ascii="Arial" w:hAnsi="Arial" w:cs="Arial"/>
                <w:sz w:val="24"/>
                <w:szCs w:val="24"/>
              </w:rPr>
            </w:pPr>
            <w:r w:rsidRPr="00137221">
              <w:rPr>
                <w:rFonts w:ascii="Arial" w:hAnsi="Arial" w:cs="Arial"/>
                <w:color w:val="0C0C0C"/>
                <w:sz w:val="24"/>
                <w:szCs w:val="24"/>
              </w:rPr>
              <w:lastRenderedPageBreak/>
              <w:t xml:space="preserve">Is the matter a civil, criminal or regulatory proceeding? </w:t>
            </w:r>
            <w:r w:rsidRPr="00137221">
              <w:rPr>
                <w:rFonts w:ascii="Arial" w:hAnsi="Arial" w:cs="Arial"/>
                <w:sz w:val="24"/>
                <w:szCs w:val="24"/>
              </w:rPr>
              <w:t> </w:t>
            </w:r>
          </w:p>
          <w:p w14:paraId="01580BEF" w14:textId="77777777" w:rsidR="0038656C" w:rsidRPr="00137221" w:rsidRDefault="0038656C" w:rsidP="0038656C">
            <w:pPr>
              <w:pStyle w:val="ListParagraph"/>
              <w:widowControl w:val="0"/>
              <w:numPr>
                <w:ilvl w:val="0"/>
                <w:numId w:val="34"/>
              </w:numPr>
              <w:tabs>
                <w:tab w:val="left" w:pos="220"/>
                <w:tab w:val="left" w:pos="720"/>
              </w:tabs>
              <w:autoSpaceDE w:val="0"/>
              <w:autoSpaceDN w:val="0"/>
              <w:adjustRightInd w:val="0"/>
              <w:spacing w:after="240" w:line="380" w:lineRule="atLeast"/>
              <w:rPr>
                <w:rFonts w:ascii="Arial" w:hAnsi="Arial" w:cs="Arial"/>
                <w:sz w:val="24"/>
                <w:szCs w:val="24"/>
              </w:rPr>
            </w:pPr>
            <w:r w:rsidRPr="00137221">
              <w:rPr>
                <w:rFonts w:ascii="Arial" w:hAnsi="Arial" w:cs="Arial"/>
                <w:color w:val="0C0C0C"/>
                <w:sz w:val="24"/>
                <w:szCs w:val="24"/>
              </w:rPr>
              <w:t xml:space="preserve">What are the relevant dates during which the activity occurred? </w:t>
            </w:r>
            <w:r w:rsidRPr="00137221">
              <w:rPr>
                <w:rFonts w:ascii="Arial" w:hAnsi="Arial" w:cs="Arial"/>
                <w:sz w:val="24"/>
                <w:szCs w:val="24"/>
              </w:rPr>
              <w:t> </w:t>
            </w:r>
          </w:p>
          <w:p w14:paraId="29CE7BCF" w14:textId="77777777" w:rsidR="0038656C" w:rsidRPr="00137221" w:rsidRDefault="0038656C" w:rsidP="0038656C">
            <w:pPr>
              <w:pStyle w:val="ListParagraph"/>
              <w:widowControl w:val="0"/>
              <w:numPr>
                <w:ilvl w:val="0"/>
                <w:numId w:val="34"/>
              </w:numPr>
              <w:tabs>
                <w:tab w:val="left" w:pos="220"/>
                <w:tab w:val="left" w:pos="720"/>
              </w:tabs>
              <w:autoSpaceDE w:val="0"/>
              <w:autoSpaceDN w:val="0"/>
              <w:adjustRightInd w:val="0"/>
              <w:spacing w:after="240" w:line="320" w:lineRule="atLeast"/>
              <w:rPr>
                <w:rFonts w:ascii="Arial" w:hAnsi="Arial" w:cs="Arial"/>
                <w:sz w:val="24"/>
                <w:szCs w:val="24"/>
              </w:rPr>
            </w:pPr>
            <w:r w:rsidRPr="00137221">
              <w:rPr>
                <w:rFonts w:ascii="Arial" w:hAnsi="Arial" w:cs="Arial"/>
                <w:color w:val="0C0C0C"/>
                <w:sz w:val="24"/>
                <w:szCs w:val="24"/>
              </w:rPr>
              <w:t xml:space="preserve">Which corporate departments (accounting, marketing, executive or legal) were affected? </w:t>
            </w:r>
            <w:r w:rsidRPr="00137221">
              <w:rPr>
                <w:rFonts w:ascii="Arial" w:hAnsi="Arial" w:cs="Arial"/>
                <w:sz w:val="24"/>
                <w:szCs w:val="24"/>
              </w:rPr>
              <w:t> </w:t>
            </w:r>
          </w:p>
          <w:p w14:paraId="71707F93" w14:textId="77777777" w:rsidR="0038656C" w:rsidRPr="00137221" w:rsidRDefault="0038656C" w:rsidP="0038656C">
            <w:pPr>
              <w:pStyle w:val="ListParagraph"/>
              <w:widowControl w:val="0"/>
              <w:numPr>
                <w:ilvl w:val="0"/>
                <w:numId w:val="34"/>
              </w:numPr>
              <w:tabs>
                <w:tab w:val="left" w:pos="220"/>
                <w:tab w:val="left" w:pos="720"/>
              </w:tabs>
              <w:autoSpaceDE w:val="0"/>
              <w:autoSpaceDN w:val="0"/>
              <w:adjustRightInd w:val="0"/>
              <w:spacing w:after="240" w:line="320" w:lineRule="atLeast"/>
              <w:rPr>
                <w:rFonts w:ascii="Arial" w:hAnsi="Arial" w:cs="Arial"/>
                <w:sz w:val="24"/>
                <w:szCs w:val="24"/>
              </w:rPr>
            </w:pPr>
            <w:r w:rsidRPr="00137221">
              <w:rPr>
                <w:rFonts w:ascii="Arial" w:hAnsi="Arial" w:cs="Arial"/>
                <w:color w:val="0C0C0C"/>
                <w:sz w:val="24"/>
                <w:szCs w:val="24"/>
              </w:rPr>
              <w:t xml:space="preserve">Which are the known key documents? </w:t>
            </w:r>
            <w:r w:rsidRPr="00137221">
              <w:rPr>
                <w:rFonts w:ascii="Arial" w:hAnsi="Arial" w:cs="Arial"/>
                <w:sz w:val="24"/>
                <w:szCs w:val="24"/>
              </w:rPr>
              <w:t> </w:t>
            </w:r>
          </w:p>
          <w:p w14:paraId="03DB2BC5" w14:textId="77777777" w:rsidR="0038656C" w:rsidRPr="00137221" w:rsidRDefault="0038656C" w:rsidP="0038656C">
            <w:pPr>
              <w:pStyle w:val="ListParagraph"/>
              <w:widowControl w:val="0"/>
              <w:numPr>
                <w:ilvl w:val="0"/>
                <w:numId w:val="34"/>
              </w:numPr>
              <w:tabs>
                <w:tab w:val="left" w:pos="220"/>
                <w:tab w:val="left" w:pos="720"/>
              </w:tabs>
              <w:autoSpaceDE w:val="0"/>
              <w:autoSpaceDN w:val="0"/>
              <w:adjustRightInd w:val="0"/>
              <w:spacing w:after="240" w:line="320" w:lineRule="atLeast"/>
              <w:rPr>
                <w:rFonts w:ascii="Arial" w:hAnsi="Arial" w:cs="Arial"/>
                <w:sz w:val="24"/>
                <w:szCs w:val="24"/>
              </w:rPr>
            </w:pPr>
            <w:r w:rsidRPr="00137221">
              <w:rPr>
                <w:rFonts w:ascii="Arial" w:hAnsi="Arial" w:cs="Arial"/>
                <w:color w:val="0C0C0C"/>
                <w:sz w:val="24"/>
                <w:szCs w:val="24"/>
              </w:rPr>
              <w:t xml:space="preserve">Can the forensic accountant obtain copies of litigation documents, subpoenas, or any other legal </w:t>
            </w:r>
            <w:r w:rsidRPr="00137221">
              <w:rPr>
                <w:rFonts w:ascii="Arial" w:hAnsi="Arial" w:cs="Arial"/>
                <w:sz w:val="24"/>
                <w:szCs w:val="24"/>
              </w:rPr>
              <w:t> </w:t>
            </w:r>
            <w:r w:rsidRPr="00137221">
              <w:rPr>
                <w:rFonts w:ascii="Arial" w:hAnsi="Arial" w:cs="Arial"/>
                <w:color w:val="0C0C0C"/>
                <w:sz w:val="24"/>
                <w:szCs w:val="24"/>
              </w:rPr>
              <w:t xml:space="preserve">documents? </w:t>
            </w:r>
            <w:r w:rsidRPr="00137221">
              <w:rPr>
                <w:rFonts w:ascii="Arial" w:hAnsi="Arial" w:cs="Arial"/>
                <w:sz w:val="24"/>
                <w:szCs w:val="24"/>
              </w:rPr>
              <w:t> </w:t>
            </w:r>
          </w:p>
          <w:p w14:paraId="0A2ADC18" w14:textId="77777777" w:rsidR="0038656C" w:rsidRPr="00137221" w:rsidRDefault="0038656C" w:rsidP="0038656C">
            <w:pPr>
              <w:pStyle w:val="ListParagraph"/>
              <w:widowControl w:val="0"/>
              <w:numPr>
                <w:ilvl w:val="0"/>
                <w:numId w:val="34"/>
              </w:numPr>
              <w:tabs>
                <w:tab w:val="left" w:pos="220"/>
                <w:tab w:val="left" w:pos="720"/>
              </w:tabs>
              <w:autoSpaceDE w:val="0"/>
              <w:autoSpaceDN w:val="0"/>
              <w:adjustRightInd w:val="0"/>
              <w:spacing w:after="240" w:line="320" w:lineRule="atLeast"/>
              <w:rPr>
                <w:rFonts w:ascii="Arial" w:hAnsi="Arial" w:cs="Arial"/>
                <w:sz w:val="24"/>
                <w:szCs w:val="24"/>
              </w:rPr>
            </w:pPr>
            <w:r w:rsidRPr="00137221">
              <w:rPr>
                <w:rFonts w:ascii="Arial" w:hAnsi="Arial" w:cs="Arial"/>
                <w:color w:val="0C0C0C"/>
                <w:sz w:val="24"/>
                <w:szCs w:val="24"/>
              </w:rPr>
              <w:t xml:space="preserve">Are documents or any other collected data subject to preservation orders? </w:t>
            </w:r>
            <w:r w:rsidRPr="00137221">
              <w:rPr>
                <w:rFonts w:ascii="Arial" w:hAnsi="Arial" w:cs="Arial"/>
                <w:sz w:val="24"/>
                <w:szCs w:val="24"/>
              </w:rPr>
              <w:t> </w:t>
            </w:r>
          </w:p>
          <w:p w14:paraId="294A28B0" w14:textId="77777777" w:rsidR="0038656C" w:rsidRPr="00137221" w:rsidRDefault="0038656C" w:rsidP="0038656C">
            <w:pPr>
              <w:pStyle w:val="ListParagraph"/>
              <w:widowControl w:val="0"/>
              <w:numPr>
                <w:ilvl w:val="0"/>
                <w:numId w:val="34"/>
              </w:numPr>
              <w:tabs>
                <w:tab w:val="left" w:pos="220"/>
                <w:tab w:val="left" w:pos="720"/>
              </w:tabs>
              <w:autoSpaceDE w:val="0"/>
              <w:autoSpaceDN w:val="0"/>
              <w:adjustRightInd w:val="0"/>
              <w:spacing w:after="240" w:line="320" w:lineRule="atLeast"/>
              <w:rPr>
                <w:rFonts w:ascii="Arial" w:hAnsi="Arial" w:cs="Arial"/>
                <w:sz w:val="24"/>
                <w:szCs w:val="24"/>
              </w:rPr>
            </w:pPr>
            <w:r w:rsidRPr="00137221">
              <w:rPr>
                <w:rFonts w:ascii="Arial" w:hAnsi="Arial" w:cs="Arial"/>
                <w:color w:val="0C0C0C"/>
                <w:sz w:val="24"/>
                <w:szCs w:val="24"/>
              </w:rPr>
              <w:t xml:space="preserve">Is </w:t>
            </w:r>
            <w:proofErr w:type="gramStart"/>
            <w:r w:rsidRPr="00137221">
              <w:rPr>
                <w:rFonts w:ascii="Arial" w:hAnsi="Arial" w:cs="Arial"/>
                <w:color w:val="0C0C0C"/>
                <w:sz w:val="24"/>
                <w:szCs w:val="24"/>
              </w:rPr>
              <w:t>there</w:t>
            </w:r>
            <w:proofErr w:type="gramEnd"/>
            <w:r w:rsidRPr="00137221">
              <w:rPr>
                <w:rFonts w:ascii="Arial" w:hAnsi="Arial" w:cs="Arial"/>
                <w:color w:val="0C0C0C"/>
                <w:sz w:val="24"/>
                <w:szCs w:val="24"/>
              </w:rPr>
              <w:t xml:space="preserve"> any controversy regarding monetary value? </w:t>
            </w:r>
            <w:r w:rsidRPr="00137221">
              <w:rPr>
                <w:rFonts w:ascii="Arial" w:hAnsi="Arial" w:cs="Arial"/>
                <w:sz w:val="24"/>
                <w:szCs w:val="24"/>
              </w:rPr>
              <w:t> </w:t>
            </w:r>
          </w:p>
          <w:p w14:paraId="1D07A29C" w14:textId="77777777" w:rsidR="0038656C" w:rsidRPr="00137221" w:rsidRDefault="0038656C" w:rsidP="0038656C">
            <w:pPr>
              <w:pStyle w:val="ListParagraph"/>
              <w:widowControl w:val="0"/>
              <w:numPr>
                <w:ilvl w:val="0"/>
                <w:numId w:val="34"/>
              </w:numPr>
              <w:tabs>
                <w:tab w:val="left" w:pos="220"/>
                <w:tab w:val="left" w:pos="720"/>
              </w:tabs>
              <w:autoSpaceDE w:val="0"/>
              <w:autoSpaceDN w:val="0"/>
              <w:adjustRightInd w:val="0"/>
              <w:spacing w:after="240" w:line="320" w:lineRule="atLeast"/>
              <w:rPr>
                <w:rFonts w:ascii="Arial" w:hAnsi="Arial" w:cs="Arial"/>
                <w:sz w:val="24"/>
                <w:szCs w:val="24"/>
              </w:rPr>
            </w:pPr>
            <w:r w:rsidRPr="00137221">
              <w:rPr>
                <w:rFonts w:ascii="Arial" w:hAnsi="Arial" w:cs="Arial"/>
                <w:color w:val="0C0C0C"/>
                <w:sz w:val="24"/>
                <w:szCs w:val="24"/>
              </w:rPr>
              <w:t xml:space="preserve">What important information, e.g. known associates, account numbers, key e-mails, and product </w:t>
            </w:r>
            <w:r w:rsidRPr="00137221">
              <w:rPr>
                <w:rFonts w:ascii="Arial" w:hAnsi="Arial" w:cs="Arial"/>
                <w:sz w:val="24"/>
                <w:szCs w:val="24"/>
              </w:rPr>
              <w:t> </w:t>
            </w:r>
            <w:r w:rsidRPr="00137221">
              <w:rPr>
                <w:rFonts w:ascii="Arial" w:hAnsi="Arial" w:cs="Arial"/>
                <w:color w:val="0C0C0C"/>
                <w:sz w:val="24"/>
                <w:szCs w:val="24"/>
              </w:rPr>
              <w:t xml:space="preserve">names, does the investigation team have? </w:t>
            </w:r>
            <w:r w:rsidRPr="00137221">
              <w:rPr>
                <w:rFonts w:ascii="Arial" w:hAnsi="Arial" w:cs="Arial"/>
                <w:sz w:val="24"/>
                <w:szCs w:val="24"/>
              </w:rPr>
              <w:t> </w:t>
            </w:r>
          </w:p>
          <w:p w14:paraId="48F5F6C4" w14:textId="77777777" w:rsidR="0038656C" w:rsidRPr="00137221" w:rsidRDefault="0038656C" w:rsidP="0038656C">
            <w:pPr>
              <w:pStyle w:val="ListParagraph"/>
              <w:widowControl w:val="0"/>
              <w:numPr>
                <w:ilvl w:val="0"/>
                <w:numId w:val="34"/>
              </w:numPr>
              <w:tabs>
                <w:tab w:val="left" w:pos="220"/>
                <w:tab w:val="left" w:pos="720"/>
              </w:tabs>
              <w:autoSpaceDE w:val="0"/>
              <w:autoSpaceDN w:val="0"/>
              <w:adjustRightInd w:val="0"/>
              <w:spacing w:after="240" w:line="320" w:lineRule="atLeast"/>
              <w:rPr>
                <w:rFonts w:ascii="Arial" w:hAnsi="Arial" w:cs="Arial"/>
                <w:sz w:val="24"/>
                <w:szCs w:val="24"/>
              </w:rPr>
            </w:pPr>
            <w:r w:rsidRPr="00137221">
              <w:rPr>
                <w:rFonts w:ascii="Arial" w:hAnsi="Arial" w:cs="Arial"/>
                <w:color w:val="0C0C0C"/>
                <w:sz w:val="24"/>
                <w:szCs w:val="24"/>
              </w:rPr>
              <w:t xml:space="preserve">Which computer systems and what kind of technology, i.e. type of computers (Mac, PC, etc.), </w:t>
            </w:r>
            <w:r w:rsidRPr="00137221">
              <w:rPr>
                <w:rFonts w:ascii="Arial" w:hAnsi="Arial" w:cs="Arial"/>
                <w:sz w:val="24"/>
                <w:szCs w:val="24"/>
              </w:rPr>
              <w:t> </w:t>
            </w:r>
            <w:r w:rsidRPr="00137221">
              <w:rPr>
                <w:rFonts w:ascii="Arial" w:hAnsi="Arial" w:cs="Arial"/>
                <w:color w:val="0C0C0C"/>
                <w:sz w:val="24"/>
                <w:szCs w:val="24"/>
              </w:rPr>
              <w:t xml:space="preserve">type of servers (Outlook or SQL), and smartphones (iPhone or Blackberry) need to be examined? </w:t>
            </w:r>
            <w:r w:rsidRPr="00137221">
              <w:rPr>
                <w:rFonts w:ascii="Arial" w:hAnsi="Arial" w:cs="Arial"/>
                <w:sz w:val="24"/>
                <w:szCs w:val="24"/>
              </w:rPr>
              <w:t> </w:t>
            </w:r>
          </w:p>
          <w:p w14:paraId="1F088A9B" w14:textId="77777777" w:rsidR="0038656C" w:rsidRPr="00137221" w:rsidRDefault="0038656C" w:rsidP="0038656C">
            <w:pPr>
              <w:pStyle w:val="ListParagraph"/>
              <w:widowControl w:val="0"/>
              <w:numPr>
                <w:ilvl w:val="0"/>
                <w:numId w:val="34"/>
              </w:numPr>
              <w:tabs>
                <w:tab w:val="left" w:pos="220"/>
                <w:tab w:val="left" w:pos="720"/>
              </w:tabs>
              <w:autoSpaceDE w:val="0"/>
              <w:autoSpaceDN w:val="0"/>
              <w:adjustRightInd w:val="0"/>
              <w:spacing w:after="240" w:line="320" w:lineRule="atLeast"/>
              <w:rPr>
                <w:rFonts w:ascii="Arial" w:hAnsi="Arial" w:cs="Arial"/>
                <w:sz w:val="24"/>
                <w:szCs w:val="24"/>
              </w:rPr>
            </w:pPr>
            <w:r w:rsidRPr="00137221">
              <w:rPr>
                <w:rFonts w:ascii="Arial" w:hAnsi="Arial" w:cs="Arial"/>
                <w:color w:val="0C0C0C"/>
                <w:sz w:val="24"/>
                <w:szCs w:val="24"/>
              </w:rPr>
              <w:t xml:space="preserve">What is the number, make, model and storage capacity of every device or medium to be </w:t>
            </w:r>
            <w:r w:rsidRPr="00137221">
              <w:rPr>
                <w:rFonts w:ascii="Arial" w:hAnsi="Arial" w:cs="Arial"/>
                <w:sz w:val="24"/>
                <w:szCs w:val="24"/>
              </w:rPr>
              <w:t> </w:t>
            </w:r>
            <w:r w:rsidRPr="00137221">
              <w:rPr>
                <w:rFonts w:ascii="Arial" w:hAnsi="Arial" w:cs="Arial"/>
                <w:color w:val="0C0C0C"/>
                <w:sz w:val="24"/>
                <w:szCs w:val="24"/>
              </w:rPr>
              <w:t xml:space="preserve">examined? </w:t>
            </w:r>
            <w:r w:rsidRPr="00137221">
              <w:rPr>
                <w:rFonts w:ascii="Arial" w:hAnsi="Arial" w:cs="Arial"/>
                <w:sz w:val="24"/>
                <w:szCs w:val="24"/>
              </w:rPr>
              <w:t> </w:t>
            </w:r>
          </w:p>
          <w:p w14:paraId="25BA2823" w14:textId="77777777" w:rsidR="0038656C" w:rsidRPr="00137221" w:rsidRDefault="0038656C" w:rsidP="0038656C">
            <w:pPr>
              <w:pStyle w:val="ListParagraph"/>
              <w:widowControl w:val="0"/>
              <w:numPr>
                <w:ilvl w:val="0"/>
                <w:numId w:val="34"/>
              </w:numPr>
              <w:tabs>
                <w:tab w:val="left" w:pos="220"/>
                <w:tab w:val="left" w:pos="720"/>
              </w:tabs>
              <w:autoSpaceDE w:val="0"/>
              <w:autoSpaceDN w:val="0"/>
              <w:adjustRightInd w:val="0"/>
              <w:spacing w:after="240" w:line="320" w:lineRule="atLeast"/>
              <w:rPr>
                <w:rFonts w:ascii="Arial" w:hAnsi="Arial" w:cs="Arial"/>
                <w:sz w:val="24"/>
                <w:szCs w:val="24"/>
              </w:rPr>
            </w:pPr>
            <w:r w:rsidRPr="00137221">
              <w:rPr>
                <w:rFonts w:ascii="Arial" w:hAnsi="Arial" w:cs="Arial"/>
                <w:color w:val="0C0C0C"/>
                <w:sz w:val="24"/>
                <w:szCs w:val="24"/>
              </w:rPr>
              <w:t xml:space="preserve">Who is the key point of contact with the organization’s internal IT department? </w:t>
            </w:r>
            <w:r w:rsidRPr="00137221">
              <w:rPr>
                <w:rFonts w:ascii="Arial" w:hAnsi="Arial" w:cs="Arial"/>
                <w:sz w:val="24"/>
                <w:szCs w:val="24"/>
              </w:rPr>
              <w:t> </w:t>
            </w:r>
          </w:p>
          <w:p w14:paraId="71A299A8" w14:textId="77777777" w:rsidR="0038656C" w:rsidRPr="00137221" w:rsidRDefault="0038656C" w:rsidP="0038656C">
            <w:pPr>
              <w:pStyle w:val="ListParagraph"/>
              <w:widowControl w:val="0"/>
              <w:numPr>
                <w:ilvl w:val="0"/>
                <w:numId w:val="34"/>
              </w:numPr>
              <w:tabs>
                <w:tab w:val="left" w:pos="220"/>
                <w:tab w:val="left" w:pos="720"/>
              </w:tabs>
              <w:autoSpaceDE w:val="0"/>
              <w:autoSpaceDN w:val="0"/>
              <w:adjustRightInd w:val="0"/>
              <w:spacing w:after="240" w:line="320" w:lineRule="atLeast"/>
              <w:rPr>
                <w:rFonts w:ascii="Arial" w:hAnsi="Arial" w:cs="Arial"/>
                <w:sz w:val="24"/>
                <w:szCs w:val="24"/>
              </w:rPr>
            </w:pPr>
            <w:r w:rsidRPr="00137221">
              <w:rPr>
                <w:rFonts w:ascii="Arial" w:hAnsi="Arial" w:cs="Arial"/>
                <w:color w:val="0C0C0C"/>
                <w:sz w:val="24"/>
                <w:szCs w:val="24"/>
              </w:rPr>
              <w:t>Are any encryption tools being used, and if so, which ones?</w:t>
            </w:r>
          </w:p>
          <w:p w14:paraId="05EDC529" w14:textId="77777777" w:rsidR="0038656C" w:rsidRPr="00137221" w:rsidRDefault="0038656C" w:rsidP="0038656C">
            <w:pPr>
              <w:pStyle w:val="ListParagraph"/>
              <w:widowControl w:val="0"/>
              <w:numPr>
                <w:ilvl w:val="0"/>
                <w:numId w:val="34"/>
              </w:numPr>
              <w:tabs>
                <w:tab w:val="left" w:pos="220"/>
                <w:tab w:val="left" w:pos="720"/>
              </w:tabs>
              <w:autoSpaceDE w:val="0"/>
              <w:autoSpaceDN w:val="0"/>
              <w:adjustRightInd w:val="0"/>
              <w:spacing w:after="240" w:line="320" w:lineRule="atLeast"/>
              <w:rPr>
                <w:rFonts w:ascii="Arial" w:hAnsi="Arial" w:cs="Arial"/>
                <w:sz w:val="24"/>
                <w:szCs w:val="24"/>
              </w:rPr>
            </w:pPr>
            <w:r w:rsidRPr="00137221">
              <w:rPr>
                <w:rFonts w:ascii="Arial" w:hAnsi="Arial" w:cs="Arial"/>
                <w:color w:val="0C0C0C"/>
                <w:sz w:val="24"/>
                <w:szCs w:val="24"/>
              </w:rPr>
              <w:t xml:space="preserve">What is the nature and type of structured data stores that are under analysis? </w:t>
            </w:r>
            <w:r w:rsidRPr="00137221">
              <w:rPr>
                <w:rFonts w:ascii="Arial" w:hAnsi="Arial" w:cs="Arial"/>
                <w:sz w:val="24"/>
                <w:szCs w:val="24"/>
              </w:rPr>
              <w:t> </w:t>
            </w:r>
          </w:p>
          <w:p w14:paraId="0DB16494" w14:textId="77777777" w:rsidR="0038656C" w:rsidRPr="00137221" w:rsidRDefault="0038656C" w:rsidP="0038656C">
            <w:pPr>
              <w:pStyle w:val="ListParagraph"/>
              <w:widowControl w:val="0"/>
              <w:numPr>
                <w:ilvl w:val="0"/>
                <w:numId w:val="34"/>
              </w:numPr>
              <w:tabs>
                <w:tab w:val="left" w:pos="220"/>
                <w:tab w:val="left" w:pos="720"/>
              </w:tabs>
              <w:autoSpaceDE w:val="0"/>
              <w:autoSpaceDN w:val="0"/>
              <w:adjustRightInd w:val="0"/>
              <w:spacing w:after="240" w:line="320" w:lineRule="atLeast"/>
              <w:rPr>
                <w:rFonts w:ascii="Arial" w:hAnsi="Arial" w:cs="Arial"/>
                <w:sz w:val="24"/>
                <w:szCs w:val="24"/>
              </w:rPr>
            </w:pPr>
            <w:r w:rsidRPr="00137221">
              <w:rPr>
                <w:rFonts w:ascii="Arial" w:hAnsi="Arial" w:cs="Arial"/>
                <w:color w:val="0C0C0C"/>
                <w:sz w:val="24"/>
                <w:szCs w:val="24"/>
              </w:rPr>
              <w:t xml:space="preserve">Does the network have a data map? </w:t>
            </w:r>
            <w:r w:rsidRPr="00137221">
              <w:rPr>
                <w:rFonts w:ascii="Arial" w:hAnsi="Arial" w:cs="Arial"/>
                <w:sz w:val="24"/>
                <w:szCs w:val="24"/>
              </w:rPr>
              <w:t> </w:t>
            </w:r>
          </w:p>
          <w:p w14:paraId="696C3B75" w14:textId="77777777" w:rsidR="0038656C" w:rsidRPr="00137221" w:rsidRDefault="0038656C" w:rsidP="0038656C">
            <w:pPr>
              <w:pStyle w:val="ListParagraph"/>
              <w:widowControl w:val="0"/>
              <w:numPr>
                <w:ilvl w:val="0"/>
                <w:numId w:val="34"/>
              </w:numPr>
              <w:tabs>
                <w:tab w:val="left" w:pos="220"/>
                <w:tab w:val="left" w:pos="720"/>
              </w:tabs>
              <w:autoSpaceDE w:val="0"/>
              <w:autoSpaceDN w:val="0"/>
              <w:adjustRightInd w:val="0"/>
              <w:spacing w:after="240" w:line="320" w:lineRule="atLeast"/>
              <w:rPr>
                <w:rFonts w:ascii="Arial" w:hAnsi="Arial" w:cs="Arial"/>
                <w:sz w:val="24"/>
                <w:szCs w:val="24"/>
              </w:rPr>
            </w:pPr>
            <w:r w:rsidRPr="00137221">
              <w:rPr>
                <w:rFonts w:ascii="Arial" w:hAnsi="Arial" w:cs="Arial"/>
                <w:color w:val="0C0C0C"/>
                <w:sz w:val="24"/>
                <w:szCs w:val="24"/>
              </w:rPr>
              <w:t>What, if any, forensic work has been performed previously?</w:t>
            </w:r>
          </w:p>
          <w:p w14:paraId="7831F275" w14:textId="77777777" w:rsidR="0038656C" w:rsidRPr="00137221" w:rsidRDefault="0038656C" w:rsidP="0038656C">
            <w:pPr>
              <w:pStyle w:val="ListParagraph"/>
              <w:widowControl w:val="0"/>
              <w:numPr>
                <w:ilvl w:val="0"/>
                <w:numId w:val="34"/>
              </w:numPr>
              <w:tabs>
                <w:tab w:val="left" w:pos="220"/>
                <w:tab w:val="left" w:pos="720"/>
              </w:tabs>
              <w:autoSpaceDE w:val="0"/>
              <w:autoSpaceDN w:val="0"/>
              <w:adjustRightInd w:val="0"/>
              <w:spacing w:after="240" w:line="320" w:lineRule="atLeast"/>
              <w:rPr>
                <w:rFonts w:ascii="Arial" w:hAnsi="Arial" w:cs="Arial"/>
                <w:sz w:val="24"/>
                <w:szCs w:val="24"/>
              </w:rPr>
            </w:pPr>
            <w:r w:rsidRPr="00137221">
              <w:rPr>
                <w:rFonts w:ascii="Arial" w:hAnsi="Arial" w:cs="Arial"/>
                <w:color w:val="0C0C0C"/>
                <w:sz w:val="24"/>
                <w:szCs w:val="24"/>
              </w:rPr>
              <w:t>What are the policies regarding privacy, confidentiality, usage, and IT security?</w:t>
            </w:r>
          </w:p>
          <w:p w14:paraId="2F2F757B" w14:textId="77777777" w:rsidR="0038656C" w:rsidRPr="00137221" w:rsidRDefault="0038656C" w:rsidP="0038656C">
            <w:pPr>
              <w:widowControl w:val="0"/>
              <w:tabs>
                <w:tab w:val="left" w:pos="220"/>
                <w:tab w:val="left" w:pos="720"/>
              </w:tabs>
              <w:autoSpaceDE w:val="0"/>
              <w:autoSpaceDN w:val="0"/>
              <w:adjustRightInd w:val="0"/>
              <w:spacing w:after="320" w:line="380" w:lineRule="atLeast"/>
              <w:rPr>
                <w:rFonts w:ascii="Arial" w:hAnsi="Arial" w:cs="Arial"/>
                <w:b/>
                <w:color w:val="000000" w:themeColor="text1"/>
                <w:sz w:val="24"/>
                <w:szCs w:val="24"/>
              </w:rPr>
            </w:pPr>
            <w:r w:rsidRPr="00137221">
              <w:rPr>
                <w:rFonts w:ascii="Arial" w:hAnsi="Arial" w:cs="Arial"/>
                <w:b/>
                <w:color w:val="000000" w:themeColor="text1"/>
                <w:sz w:val="24"/>
                <w:szCs w:val="24"/>
              </w:rPr>
              <w:t>3. What tools are used by forensic accounts for data analysis?  </w:t>
            </w:r>
          </w:p>
          <w:p w14:paraId="4ABAB6A4" w14:textId="77777777" w:rsidR="0038656C" w:rsidRPr="00137221" w:rsidRDefault="0038656C" w:rsidP="0038656C">
            <w:pPr>
              <w:widowControl w:val="0"/>
              <w:autoSpaceDE w:val="0"/>
              <w:autoSpaceDN w:val="0"/>
              <w:adjustRightInd w:val="0"/>
              <w:spacing w:after="240" w:line="380" w:lineRule="atLeast"/>
              <w:rPr>
                <w:rFonts w:ascii="Arial" w:hAnsi="Arial" w:cs="Arial"/>
                <w:b/>
                <w:color w:val="0000FF"/>
                <w:sz w:val="24"/>
                <w:szCs w:val="24"/>
              </w:rPr>
            </w:pPr>
            <w:r w:rsidRPr="00137221">
              <w:rPr>
                <w:rFonts w:ascii="Arial" w:hAnsi="Arial" w:cs="Arial"/>
                <w:b/>
                <w:color w:val="0000FF"/>
                <w:sz w:val="24"/>
                <w:szCs w:val="24"/>
              </w:rPr>
              <w:t>Answer:</w:t>
            </w:r>
          </w:p>
          <w:p w14:paraId="77FD8BF0" w14:textId="77777777" w:rsidR="0038656C" w:rsidRPr="00137221" w:rsidRDefault="0038656C" w:rsidP="0038656C">
            <w:pPr>
              <w:widowControl w:val="0"/>
              <w:tabs>
                <w:tab w:val="left" w:pos="220"/>
                <w:tab w:val="left" w:pos="720"/>
              </w:tabs>
              <w:autoSpaceDE w:val="0"/>
              <w:autoSpaceDN w:val="0"/>
              <w:adjustRightInd w:val="0"/>
              <w:spacing w:after="320" w:line="380" w:lineRule="atLeast"/>
              <w:rPr>
                <w:rFonts w:ascii="Arial" w:hAnsi="Arial" w:cs="Arial"/>
                <w:b/>
                <w:color w:val="000000" w:themeColor="text1"/>
                <w:sz w:val="24"/>
                <w:szCs w:val="24"/>
              </w:rPr>
            </w:pPr>
            <w:r w:rsidRPr="00137221">
              <w:rPr>
                <w:rFonts w:ascii="Arial" w:hAnsi="Arial" w:cs="Arial"/>
                <w:b/>
                <w:color w:val="000000" w:themeColor="text1"/>
                <w:sz w:val="24"/>
                <w:szCs w:val="24"/>
              </w:rPr>
              <w:t>The tools are:</w:t>
            </w:r>
          </w:p>
          <w:p w14:paraId="54EE78A3" w14:textId="77777777" w:rsidR="0038656C" w:rsidRPr="00137221" w:rsidRDefault="0038656C" w:rsidP="0038656C">
            <w:pPr>
              <w:pStyle w:val="ListParagraph"/>
              <w:widowControl w:val="0"/>
              <w:numPr>
                <w:ilvl w:val="0"/>
                <w:numId w:val="36"/>
              </w:numPr>
              <w:tabs>
                <w:tab w:val="left" w:pos="220"/>
                <w:tab w:val="left" w:pos="720"/>
              </w:tabs>
              <w:autoSpaceDE w:val="0"/>
              <w:autoSpaceDN w:val="0"/>
              <w:adjustRightInd w:val="0"/>
              <w:spacing w:after="320" w:line="380" w:lineRule="atLeast"/>
              <w:rPr>
                <w:rFonts w:ascii="Arial" w:hAnsi="Arial" w:cs="Arial"/>
                <w:color w:val="000000" w:themeColor="text1"/>
                <w:sz w:val="24"/>
                <w:szCs w:val="24"/>
              </w:rPr>
            </w:pPr>
            <w:r w:rsidRPr="00137221">
              <w:rPr>
                <w:rFonts w:ascii="Arial" w:hAnsi="Arial" w:cs="Arial"/>
                <w:color w:val="000000" w:themeColor="text1"/>
                <w:sz w:val="24"/>
                <w:szCs w:val="24"/>
              </w:rPr>
              <w:t xml:space="preserve">Maintaining a proper Chain of custody </w:t>
            </w:r>
          </w:p>
          <w:p w14:paraId="5B96E832" w14:textId="77777777" w:rsidR="0038656C" w:rsidRPr="00137221" w:rsidRDefault="0038656C" w:rsidP="0038656C">
            <w:pPr>
              <w:pStyle w:val="ListParagraph"/>
              <w:widowControl w:val="0"/>
              <w:numPr>
                <w:ilvl w:val="0"/>
                <w:numId w:val="36"/>
              </w:numPr>
              <w:tabs>
                <w:tab w:val="left" w:pos="220"/>
                <w:tab w:val="left" w:pos="720"/>
              </w:tabs>
              <w:autoSpaceDE w:val="0"/>
              <w:autoSpaceDN w:val="0"/>
              <w:adjustRightInd w:val="0"/>
              <w:spacing w:after="320" w:line="380" w:lineRule="atLeast"/>
              <w:rPr>
                <w:rFonts w:ascii="Arial" w:hAnsi="Arial" w:cs="Arial"/>
                <w:color w:val="000000" w:themeColor="text1"/>
                <w:sz w:val="24"/>
                <w:szCs w:val="24"/>
              </w:rPr>
            </w:pPr>
            <w:r w:rsidRPr="00137221">
              <w:rPr>
                <w:rFonts w:ascii="Arial" w:hAnsi="Arial" w:cs="Arial"/>
                <w:color w:val="000000" w:themeColor="text1"/>
                <w:sz w:val="24"/>
                <w:szCs w:val="24"/>
              </w:rPr>
              <w:t xml:space="preserve">Employing and using CCFE Experts – Computer Crime Forensic Experts </w:t>
            </w:r>
          </w:p>
          <w:p w14:paraId="47569DFB" w14:textId="77777777" w:rsidR="0038656C" w:rsidRPr="00137221" w:rsidRDefault="0038656C" w:rsidP="0038656C">
            <w:pPr>
              <w:pStyle w:val="ListParagraph"/>
              <w:widowControl w:val="0"/>
              <w:numPr>
                <w:ilvl w:val="0"/>
                <w:numId w:val="36"/>
              </w:numPr>
              <w:tabs>
                <w:tab w:val="left" w:pos="220"/>
                <w:tab w:val="left" w:pos="720"/>
              </w:tabs>
              <w:autoSpaceDE w:val="0"/>
              <w:autoSpaceDN w:val="0"/>
              <w:adjustRightInd w:val="0"/>
              <w:spacing w:after="320" w:line="380" w:lineRule="atLeast"/>
              <w:rPr>
                <w:rFonts w:ascii="Arial" w:hAnsi="Arial" w:cs="Arial"/>
                <w:color w:val="000000" w:themeColor="text1"/>
                <w:sz w:val="24"/>
                <w:szCs w:val="24"/>
              </w:rPr>
            </w:pPr>
            <w:r w:rsidRPr="00137221">
              <w:rPr>
                <w:rFonts w:ascii="Arial" w:hAnsi="Arial" w:cs="Arial"/>
                <w:color w:val="000000" w:themeColor="text1"/>
                <w:sz w:val="24"/>
                <w:szCs w:val="24"/>
              </w:rPr>
              <w:t xml:space="preserve">Using the various Silos of Data and Information that are present in the organisation as well as the public domain. </w:t>
            </w:r>
          </w:p>
          <w:p w14:paraId="60F77B86" w14:textId="77777777" w:rsidR="0038656C" w:rsidRPr="00137221" w:rsidRDefault="0038656C" w:rsidP="0038656C">
            <w:pPr>
              <w:pStyle w:val="ListParagraph"/>
              <w:widowControl w:val="0"/>
              <w:numPr>
                <w:ilvl w:val="0"/>
                <w:numId w:val="36"/>
              </w:numPr>
              <w:autoSpaceDE w:val="0"/>
              <w:autoSpaceDN w:val="0"/>
              <w:adjustRightInd w:val="0"/>
              <w:spacing w:after="240" w:line="320" w:lineRule="atLeast"/>
              <w:rPr>
                <w:rFonts w:ascii="Arial" w:hAnsi="Arial" w:cs="Arial"/>
                <w:sz w:val="24"/>
                <w:szCs w:val="24"/>
              </w:rPr>
            </w:pPr>
            <w:r w:rsidRPr="00137221">
              <w:rPr>
                <w:rFonts w:ascii="Arial" w:hAnsi="Arial" w:cs="Arial"/>
                <w:color w:val="0B0B0B"/>
                <w:sz w:val="24"/>
                <w:szCs w:val="24"/>
              </w:rPr>
              <w:t xml:space="preserve">Conduct preliminary or internal assessments or investigations prior to the matter becoming a formal legal proceeding, or in the absence of a documentation preservation request or subpoena </w:t>
            </w:r>
          </w:p>
          <w:p w14:paraId="114ABF9D" w14:textId="77777777" w:rsidR="0038656C" w:rsidRPr="00137221" w:rsidRDefault="0038656C" w:rsidP="0038656C">
            <w:pPr>
              <w:pStyle w:val="ListParagraph"/>
              <w:widowControl w:val="0"/>
              <w:numPr>
                <w:ilvl w:val="0"/>
                <w:numId w:val="36"/>
              </w:numPr>
              <w:autoSpaceDE w:val="0"/>
              <w:autoSpaceDN w:val="0"/>
              <w:adjustRightInd w:val="0"/>
              <w:spacing w:after="240" w:line="320" w:lineRule="atLeast"/>
              <w:rPr>
                <w:rFonts w:ascii="Arial" w:hAnsi="Arial" w:cs="Arial"/>
                <w:sz w:val="24"/>
                <w:szCs w:val="24"/>
              </w:rPr>
            </w:pPr>
            <w:r w:rsidRPr="00137221">
              <w:rPr>
                <w:rFonts w:ascii="Arial" w:hAnsi="Arial" w:cs="Arial"/>
                <w:color w:val="0B0B0B"/>
                <w:sz w:val="24"/>
                <w:szCs w:val="24"/>
              </w:rPr>
              <w:lastRenderedPageBreak/>
              <w:t xml:space="preserve">Coordination with legal counsel. </w:t>
            </w:r>
          </w:p>
          <w:p w14:paraId="7BA5AE24" w14:textId="77777777" w:rsidR="0038656C" w:rsidRPr="00137221" w:rsidRDefault="0038656C" w:rsidP="0038656C">
            <w:pPr>
              <w:pStyle w:val="ListParagraph"/>
              <w:widowControl w:val="0"/>
              <w:numPr>
                <w:ilvl w:val="0"/>
                <w:numId w:val="36"/>
              </w:numPr>
              <w:autoSpaceDE w:val="0"/>
              <w:autoSpaceDN w:val="0"/>
              <w:adjustRightInd w:val="0"/>
              <w:spacing w:after="240" w:line="320" w:lineRule="atLeast"/>
              <w:rPr>
                <w:rFonts w:ascii="Arial" w:hAnsi="Arial" w:cs="Arial"/>
                <w:sz w:val="24"/>
                <w:szCs w:val="24"/>
              </w:rPr>
            </w:pPr>
            <w:r w:rsidRPr="00137221">
              <w:rPr>
                <w:rFonts w:ascii="Arial" w:hAnsi="Arial" w:cs="Arial"/>
                <w:color w:val="0B0B0B"/>
                <w:sz w:val="24"/>
                <w:szCs w:val="24"/>
              </w:rPr>
              <w:t xml:space="preserve">Expectations of the computer forensic engagement should be established with the client </w:t>
            </w:r>
          </w:p>
          <w:p w14:paraId="1E169F8E" w14:textId="77777777" w:rsidR="0038656C" w:rsidRPr="00137221" w:rsidRDefault="0038656C" w:rsidP="0038656C">
            <w:pPr>
              <w:pStyle w:val="ListParagraph"/>
              <w:widowControl w:val="0"/>
              <w:numPr>
                <w:ilvl w:val="0"/>
                <w:numId w:val="36"/>
              </w:numPr>
              <w:tabs>
                <w:tab w:val="left" w:pos="220"/>
                <w:tab w:val="left" w:pos="720"/>
              </w:tabs>
              <w:autoSpaceDE w:val="0"/>
              <w:autoSpaceDN w:val="0"/>
              <w:adjustRightInd w:val="0"/>
              <w:spacing w:after="320" w:line="380" w:lineRule="atLeast"/>
              <w:rPr>
                <w:rFonts w:ascii="Arial" w:hAnsi="Arial" w:cs="Arial"/>
                <w:color w:val="000000" w:themeColor="text1"/>
                <w:sz w:val="24"/>
                <w:szCs w:val="24"/>
              </w:rPr>
            </w:pPr>
            <w:r w:rsidRPr="00137221">
              <w:rPr>
                <w:rFonts w:ascii="Arial" w:hAnsi="Arial" w:cs="Arial"/>
                <w:color w:val="000000" w:themeColor="text1"/>
                <w:sz w:val="24"/>
                <w:szCs w:val="24"/>
              </w:rPr>
              <w:t>Using the different law Act existent nationally and internationally such as the Computer Act – AML / CTF Act 2006 etc</w:t>
            </w:r>
          </w:p>
          <w:p w14:paraId="64F3C374" w14:textId="77777777" w:rsidR="0038656C" w:rsidRPr="00137221" w:rsidRDefault="0038656C" w:rsidP="0038656C">
            <w:pPr>
              <w:pStyle w:val="ListParagraph"/>
              <w:widowControl w:val="0"/>
              <w:numPr>
                <w:ilvl w:val="0"/>
                <w:numId w:val="36"/>
              </w:numPr>
              <w:tabs>
                <w:tab w:val="left" w:pos="220"/>
                <w:tab w:val="left" w:pos="720"/>
              </w:tabs>
              <w:autoSpaceDE w:val="0"/>
              <w:autoSpaceDN w:val="0"/>
              <w:adjustRightInd w:val="0"/>
              <w:spacing w:after="320" w:line="380" w:lineRule="atLeast"/>
              <w:rPr>
                <w:rFonts w:ascii="Arial" w:hAnsi="Arial" w:cs="Arial"/>
                <w:color w:val="000000" w:themeColor="text1"/>
              </w:rPr>
            </w:pPr>
            <w:r w:rsidRPr="00137221">
              <w:rPr>
                <w:rFonts w:ascii="Arial" w:hAnsi="Arial" w:cs="Arial"/>
                <w:color w:val="000000" w:themeColor="text1"/>
                <w:sz w:val="24"/>
                <w:szCs w:val="24"/>
              </w:rPr>
              <w:t>Who is the key player in the investigation process</w:t>
            </w:r>
          </w:p>
          <w:p w14:paraId="769E342B" w14:textId="77777777" w:rsidR="0038656C" w:rsidRPr="00137221" w:rsidRDefault="0038656C" w:rsidP="0038656C">
            <w:pPr>
              <w:widowControl w:val="0"/>
              <w:tabs>
                <w:tab w:val="left" w:pos="220"/>
                <w:tab w:val="left" w:pos="720"/>
              </w:tabs>
              <w:autoSpaceDE w:val="0"/>
              <w:autoSpaceDN w:val="0"/>
              <w:adjustRightInd w:val="0"/>
              <w:spacing w:after="320" w:line="380" w:lineRule="atLeast"/>
              <w:rPr>
                <w:rFonts w:ascii="Arial" w:hAnsi="Arial" w:cs="Arial"/>
                <w:b/>
                <w:color w:val="000000" w:themeColor="text1"/>
                <w:sz w:val="24"/>
                <w:szCs w:val="24"/>
              </w:rPr>
            </w:pPr>
            <w:r w:rsidRPr="00137221">
              <w:rPr>
                <w:rFonts w:ascii="Arial" w:hAnsi="Arial" w:cs="Arial"/>
                <w:b/>
                <w:color w:val="000000" w:themeColor="text1"/>
                <w:sz w:val="24"/>
                <w:szCs w:val="24"/>
              </w:rPr>
              <w:t>4. What is a chain of custody form? What type of information does this contain?  </w:t>
            </w:r>
          </w:p>
          <w:p w14:paraId="2E445F91" w14:textId="77777777" w:rsidR="0038656C" w:rsidRPr="00137221" w:rsidRDefault="0038656C" w:rsidP="0038656C">
            <w:pPr>
              <w:widowControl w:val="0"/>
              <w:autoSpaceDE w:val="0"/>
              <w:autoSpaceDN w:val="0"/>
              <w:adjustRightInd w:val="0"/>
              <w:spacing w:after="240" w:line="380" w:lineRule="atLeast"/>
              <w:rPr>
                <w:rFonts w:ascii="Arial" w:hAnsi="Arial" w:cs="Arial"/>
                <w:b/>
                <w:color w:val="0000FF"/>
                <w:sz w:val="24"/>
                <w:szCs w:val="24"/>
              </w:rPr>
            </w:pPr>
            <w:r w:rsidRPr="00137221">
              <w:rPr>
                <w:rFonts w:ascii="Arial" w:hAnsi="Arial" w:cs="Arial"/>
                <w:b/>
                <w:color w:val="0000FF"/>
                <w:sz w:val="24"/>
                <w:szCs w:val="24"/>
              </w:rPr>
              <w:t>Answer:</w:t>
            </w:r>
          </w:p>
          <w:p w14:paraId="10130097" w14:textId="77777777" w:rsidR="0038656C" w:rsidRPr="00137221" w:rsidRDefault="0038656C" w:rsidP="0038656C">
            <w:pPr>
              <w:widowControl w:val="0"/>
              <w:autoSpaceDE w:val="0"/>
              <w:autoSpaceDN w:val="0"/>
              <w:adjustRightInd w:val="0"/>
              <w:spacing w:after="240" w:line="380" w:lineRule="atLeast"/>
              <w:rPr>
                <w:rStyle w:val="tgc"/>
                <w:rFonts w:ascii="Arial" w:eastAsia="Times New Roman" w:hAnsi="Arial" w:cs="Arial"/>
                <w:sz w:val="24"/>
                <w:szCs w:val="24"/>
              </w:rPr>
            </w:pPr>
            <w:r w:rsidRPr="00137221">
              <w:rPr>
                <w:rStyle w:val="tgc"/>
                <w:rFonts w:ascii="Arial" w:eastAsia="Times New Roman" w:hAnsi="Arial" w:cs="Arial"/>
                <w:sz w:val="24"/>
                <w:szCs w:val="24"/>
              </w:rPr>
              <w:t>The term “</w:t>
            </w:r>
            <w:r w:rsidRPr="00137221">
              <w:rPr>
                <w:rStyle w:val="tgc"/>
                <w:rFonts w:ascii="Arial" w:eastAsia="Times New Roman" w:hAnsi="Arial" w:cs="Arial"/>
                <w:b/>
                <w:bCs/>
                <w:sz w:val="24"/>
                <w:szCs w:val="24"/>
              </w:rPr>
              <w:t>Chain of Custody</w:t>
            </w:r>
            <w:r w:rsidRPr="00137221">
              <w:rPr>
                <w:rStyle w:val="tgc"/>
                <w:rFonts w:ascii="Arial" w:eastAsia="Times New Roman" w:hAnsi="Arial" w:cs="Arial"/>
                <w:sz w:val="24"/>
                <w:szCs w:val="24"/>
              </w:rPr>
              <w:t xml:space="preserve">” </w:t>
            </w:r>
            <w:r w:rsidRPr="00137221">
              <w:rPr>
                <w:rStyle w:val="tgc"/>
                <w:rFonts w:ascii="Arial" w:eastAsia="Times New Roman" w:hAnsi="Arial" w:cs="Arial"/>
                <w:b/>
                <w:bCs/>
                <w:sz w:val="24"/>
                <w:szCs w:val="24"/>
              </w:rPr>
              <w:t>form</w:t>
            </w:r>
            <w:r w:rsidRPr="00137221">
              <w:rPr>
                <w:rStyle w:val="tgc"/>
                <w:rFonts w:ascii="Arial" w:eastAsia="Times New Roman" w:hAnsi="Arial" w:cs="Arial"/>
                <w:sz w:val="24"/>
                <w:szCs w:val="24"/>
              </w:rPr>
              <w:t xml:space="preserve"> is commonly referred in acronym usage as a CCF or </w:t>
            </w:r>
            <w:proofErr w:type="spellStart"/>
            <w:r w:rsidRPr="00137221">
              <w:rPr>
                <w:rStyle w:val="tgc"/>
                <w:rFonts w:ascii="Arial" w:eastAsia="Times New Roman" w:hAnsi="Arial" w:cs="Arial"/>
                <w:sz w:val="24"/>
                <w:szCs w:val="24"/>
              </w:rPr>
              <w:t>CoC</w:t>
            </w:r>
            <w:proofErr w:type="spellEnd"/>
            <w:r w:rsidRPr="00137221">
              <w:rPr>
                <w:rStyle w:val="tgc"/>
                <w:rFonts w:ascii="Arial" w:eastAsia="Times New Roman" w:hAnsi="Arial" w:cs="Arial"/>
                <w:sz w:val="24"/>
                <w:szCs w:val="24"/>
              </w:rPr>
              <w:t xml:space="preserve">, and references a document or paper trail showing the seizure, </w:t>
            </w:r>
            <w:r w:rsidRPr="00137221">
              <w:rPr>
                <w:rStyle w:val="tgc"/>
                <w:rFonts w:ascii="Arial" w:eastAsia="Times New Roman" w:hAnsi="Arial" w:cs="Arial"/>
                <w:b/>
                <w:bCs/>
                <w:sz w:val="24"/>
                <w:szCs w:val="24"/>
              </w:rPr>
              <w:t>custody</w:t>
            </w:r>
            <w:r w:rsidRPr="00137221">
              <w:rPr>
                <w:rStyle w:val="tgc"/>
                <w:rFonts w:ascii="Arial" w:eastAsia="Times New Roman" w:hAnsi="Arial" w:cs="Arial"/>
                <w:sz w:val="24"/>
                <w:szCs w:val="24"/>
              </w:rPr>
              <w:t>, control, transfer, analysis, and disposition of physical and electronic evidence</w:t>
            </w:r>
          </w:p>
          <w:p w14:paraId="440A5C33" w14:textId="77777777" w:rsidR="0038656C" w:rsidRPr="00137221" w:rsidRDefault="0038656C" w:rsidP="0038656C">
            <w:pPr>
              <w:pStyle w:val="Heading3"/>
              <w:rPr>
                <w:rFonts w:ascii="Arial" w:eastAsia="Times New Roman" w:hAnsi="Arial" w:cs="Arial"/>
              </w:rPr>
            </w:pPr>
            <w:r w:rsidRPr="00137221">
              <w:rPr>
                <w:rFonts w:ascii="Arial" w:eastAsia="Times New Roman" w:hAnsi="Arial" w:cs="Arial"/>
              </w:rPr>
              <w:t>A typical chain of custody document may include:</w:t>
            </w:r>
          </w:p>
          <w:p w14:paraId="5C7FE4F8" w14:textId="77777777" w:rsidR="0038656C" w:rsidRPr="00137221" w:rsidRDefault="0038656C" w:rsidP="0038656C">
            <w:pPr>
              <w:numPr>
                <w:ilvl w:val="0"/>
                <w:numId w:val="35"/>
              </w:numPr>
              <w:spacing w:before="100" w:beforeAutospacing="1" w:after="100" w:afterAutospacing="1"/>
              <w:rPr>
                <w:rFonts w:ascii="Arial" w:eastAsia="Times New Roman" w:hAnsi="Arial" w:cs="Arial"/>
                <w:sz w:val="24"/>
                <w:szCs w:val="24"/>
              </w:rPr>
            </w:pPr>
            <w:r w:rsidRPr="00137221">
              <w:rPr>
                <w:rFonts w:ascii="Arial" w:eastAsia="Times New Roman" w:hAnsi="Arial" w:cs="Arial"/>
                <w:sz w:val="24"/>
                <w:szCs w:val="24"/>
              </w:rPr>
              <w:t>Date and time of collection</w:t>
            </w:r>
          </w:p>
          <w:p w14:paraId="317FF322" w14:textId="77777777" w:rsidR="0038656C" w:rsidRPr="00137221" w:rsidRDefault="0038656C" w:rsidP="0038656C">
            <w:pPr>
              <w:numPr>
                <w:ilvl w:val="0"/>
                <w:numId w:val="35"/>
              </w:numPr>
              <w:spacing w:before="100" w:beforeAutospacing="1" w:after="100" w:afterAutospacing="1"/>
              <w:rPr>
                <w:rFonts w:ascii="Arial" w:eastAsia="Times New Roman" w:hAnsi="Arial" w:cs="Arial"/>
                <w:sz w:val="24"/>
                <w:szCs w:val="24"/>
              </w:rPr>
            </w:pPr>
            <w:r w:rsidRPr="00137221">
              <w:rPr>
                <w:rFonts w:ascii="Arial" w:eastAsia="Times New Roman" w:hAnsi="Arial" w:cs="Arial"/>
                <w:sz w:val="24"/>
                <w:szCs w:val="24"/>
              </w:rPr>
              <w:t>Location of collection</w:t>
            </w:r>
          </w:p>
          <w:p w14:paraId="149F2E8E" w14:textId="77777777" w:rsidR="0038656C" w:rsidRPr="00137221" w:rsidRDefault="0038656C" w:rsidP="0038656C">
            <w:pPr>
              <w:numPr>
                <w:ilvl w:val="0"/>
                <w:numId w:val="35"/>
              </w:numPr>
              <w:spacing w:before="100" w:beforeAutospacing="1" w:after="100" w:afterAutospacing="1"/>
              <w:rPr>
                <w:rFonts w:ascii="Arial" w:eastAsia="Times New Roman" w:hAnsi="Arial" w:cs="Arial"/>
                <w:sz w:val="24"/>
                <w:szCs w:val="24"/>
              </w:rPr>
            </w:pPr>
            <w:r w:rsidRPr="00137221">
              <w:rPr>
                <w:rFonts w:ascii="Arial" w:eastAsia="Times New Roman" w:hAnsi="Arial" w:cs="Arial"/>
                <w:sz w:val="24"/>
                <w:szCs w:val="24"/>
              </w:rPr>
              <w:t>Name of investigator(s)</w:t>
            </w:r>
          </w:p>
          <w:p w14:paraId="39C9B0D6" w14:textId="77777777" w:rsidR="0038656C" w:rsidRPr="00137221" w:rsidRDefault="0038656C" w:rsidP="0038656C">
            <w:pPr>
              <w:numPr>
                <w:ilvl w:val="0"/>
                <w:numId w:val="35"/>
              </w:numPr>
              <w:spacing w:before="100" w:beforeAutospacing="1" w:after="100" w:afterAutospacing="1"/>
              <w:rPr>
                <w:rFonts w:ascii="Arial" w:eastAsia="Times New Roman" w:hAnsi="Arial" w:cs="Arial"/>
                <w:sz w:val="24"/>
                <w:szCs w:val="24"/>
              </w:rPr>
            </w:pPr>
            <w:r w:rsidRPr="00137221">
              <w:rPr>
                <w:rFonts w:ascii="Arial" w:eastAsia="Times New Roman" w:hAnsi="Arial" w:cs="Arial"/>
                <w:sz w:val="24"/>
                <w:szCs w:val="24"/>
              </w:rPr>
              <w:t>Name or owner of the media or computer</w:t>
            </w:r>
          </w:p>
          <w:p w14:paraId="0991E4E0" w14:textId="77777777" w:rsidR="0038656C" w:rsidRPr="00137221" w:rsidRDefault="0038656C" w:rsidP="0038656C">
            <w:pPr>
              <w:numPr>
                <w:ilvl w:val="0"/>
                <w:numId w:val="35"/>
              </w:numPr>
              <w:spacing w:before="100" w:beforeAutospacing="1" w:after="100" w:afterAutospacing="1"/>
              <w:rPr>
                <w:rFonts w:ascii="Arial" w:eastAsia="Times New Roman" w:hAnsi="Arial" w:cs="Arial"/>
                <w:sz w:val="24"/>
                <w:szCs w:val="24"/>
              </w:rPr>
            </w:pPr>
            <w:r w:rsidRPr="00137221">
              <w:rPr>
                <w:rFonts w:ascii="Arial" w:eastAsia="Times New Roman" w:hAnsi="Arial" w:cs="Arial"/>
                <w:sz w:val="24"/>
                <w:szCs w:val="24"/>
              </w:rPr>
              <w:t>Reason for collection</w:t>
            </w:r>
          </w:p>
          <w:p w14:paraId="3D0624C4" w14:textId="77777777" w:rsidR="0038656C" w:rsidRPr="00137221" w:rsidRDefault="0038656C" w:rsidP="0038656C">
            <w:pPr>
              <w:numPr>
                <w:ilvl w:val="0"/>
                <w:numId w:val="35"/>
              </w:numPr>
              <w:spacing w:before="100" w:beforeAutospacing="1" w:after="100" w:afterAutospacing="1"/>
              <w:rPr>
                <w:rFonts w:ascii="Arial" w:eastAsia="Times New Roman" w:hAnsi="Arial" w:cs="Arial"/>
                <w:sz w:val="24"/>
                <w:szCs w:val="24"/>
              </w:rPr>
            </w:pPr>
            <w:r w:rsidRPr="00137221">
              <w:rPr>
                <w:rFonts w:ascii="Arial" w:eastAsia="Times New Roman" w:hAnsi="Arial" w:cs="Arial"/>
                <w:sz w:val="24"/>
                <w:szCs w:val="24"/>
              </w:rPr>
              <w:t>Matter name or case number</w:t>
            </w:r>
          </w:p>
          <w:p w14:paraId="2FBD404E" w14:textId="77777777" w:rsidR="0038656C" w:rsidRPr="00137221" w:rsidRDefault="0038656C" w:rsidP="0038656C">
            <w:pPr>
              <w:numPr>
                <w:ilvl w:val="0"/>
                <w:numId w:val="35"/>
              </w:numPr>
              <w:spacing w:before="100" w:beforeAutospacing="1" w:after="100" w:afterAutospacing="1"/>
              <w:rPr>
                <w:rFonts w:ascii="Arial" w:eastAsia="Times New Roman" w:hAnsi="Arial" w:cs="Arial"/>
                <w:sz w:val="24"/>
                <w:szCs w:val="24"/>
              </w:rPr>
            </w:pPr>
            <w:r w:rsidRPr="00137221">
              <w:rPr>
                <w:rFonts w:ascii="Arial" w:eastAsia="Times New Roman" w:hAnsi="Arial" w:cs="Arial"/>
                <w:sz w:val="24"/>
                <w:szCs w:val="24"/>
              </w:rPr>
              <w:t>Type of media</w:t>
            </w:r>
          </w:p>
          <w:p w14:paraId="0A58C6A8" w14:textId="77777777" w:rsidR="0038656C" w:rsidRPr="00137221" w:rsidRDefault="0038656C" w:rsidP="0038656C">
            <w:pPr>
              <w:numPr>
                <w:ilvl w:val="0"/>
                <w:numId w:val="35"/>
              </w:numPr>
              <w:spacing w:before="100" w:beforeAutospacing="1" w:after="100" w:afterAutospacing="1"/>
              <w:rPr>
                <w:rFonts w:ascii="Arial" w:eastAsia="Times New Roman" w:hAnsi="Arial" w:cs="Arial"/>
                <w:sz w:val="24"/>
                <w:szCs w:val="24"/>
              </w:rPr>
            </w:pPr>
            <w:r w:rsidRPr="00137221">
              <w:rPr>
                <w:rFonts w:ascii="Arial" w:eastAsia="Times New Roman" w:hAnsi="Arial" w:cs="Arial"/>
                <w:sz w:val="24"/>
                <w:szCs w:val="24"/>
              </w:rPr>
              <w:t>Serial number of media if available</w:t>
            </w:r>
          </w:p>
          <w:p w14:paraId="0AC9D81A" w14:textId="77777777" w:rsidR="0038656C" w:rsidRPr="00137221" w:rsidRDefault="0038656C" w:rsidP="0038656C">
            <w:pPr>
              <w:numPr>
                <w:ilvl w:val="0"/>
                <w:numId w:val="35"/>
              </w:numPr>
              <w:spacing w:before="100" w:beforeAutospacing="1" w:after="100" w:afterAutospacing="1"/>
              <w:rPr>
                <w:rFonts w:ascii="Arial" w:eastAsia="Times New Roman" w:hAnsi="Arial" w:cs="Arial"/>
                <w:sz w:val="24"/>
                <w:szCs w:val="24"/>
              </w:rPr>
            </w:pPr>
            <w:r w:rsidRPr="00137221">
              <w:rPr>
                <w:rFonts w:ascii="Arial" w:eastAsia="Times New Roman" w:hAnsi="Arial" w:cs="Arial"/>
                <w:sz w:val="24"/>
                <w:szCs w:val="24"/>
              </w:rPr>
              <w:t>Make and model of hard drive or other media</w:t>
            </w:r>
          </w:p>
          <w:p w14:paraId="7C741257" w14:textId="77777777" w:rsidR="0038656C" w:rsidRPr="00137221" w:rsidRDefault="0038656C" w:rsidP="0038656C">
            <w:pPr>
              <w:numPr>
                <w:ilvl w:val="0"/>
                <w:numId w:val="35"/>
              </w:numPr>
              <w:spacing w:before="100" w:beforeAutospacing="1" w:after="100" w:afterAutospacing="1"/>
              <w:rPr>
                <w:rFonts w:ascii="Arial" w:eastAsia="Times New Roman" w:hAnsi="Arial" w:cs="Arial"/>
                <w:sz w:val="24"/>
                <w:szCs w:val="24"/>
              </w:rPr>
            </w:pPr>
            <w:r w:rsidRPr="00137221">
              <w:rPr>
                <w:rFonts w:ascii="Arial" w:eastAsia="Times New Roman" w:hAnsi="Arial" w:cs="Arial"/>
                <w:sz w:val="24"/>
                <w:szCs w:val="24"/>
              </w:rPr>
              <w:t>Storage capacity of device or hard drive</w:t>
            </w:r>
          </w:p>
          <w:p w14:paraId="0BF09CF4" w14:textId="77777777" w:rsidR="0038656C" w:rsidRPr="00137221" w:rsidRDefault="0038656C" w:rsidP="0038656C">
            <w:pPr>
              <w:numPr>
                <w:ilvl w:val="0"/>
                <w:numId w:val="35"/>
              </w:numPr>
              <w:spacing w:before="100" w:beforeAutospacing="1" w:after="100" w:afterAutospacing="1"/>
              <w:rPr>
                <w:rFonts w:ascii="Arial" w:eastAsia="Times New Roman" w:hAnsi="Arial" w:cs="Arial"/>
                <w:sz w:val="24"/>
                <w:szCs w:val="24"/>
              </w:rPr>
            </w:pPr>
            <w:r w:rsidRPr="00137221">
              <w:rPr>
                <w:rFonts w:ascii="Arial" w:eastAsia="Times New Roman" w:hAnsi="Arial" w:cs="Arial"/>
                <w:sz w:val="24"/>
                <w:szCs w:val="24"/>
              </w:rPr>
              <w:t>Method of capture (tools used)</w:t>
            </w:r>
          </w:p>
          <w:p w14:paraId="28C1EE2C" w14:textId="77777777" w:rsidR="0038656C" w:rsidRPr="00137221" w:rsidRDefault="0038656C" w:rsidP="0038656C">
            <w:pPr>
              <w:numPr>
                <w:ilvl w:val="0"/>
                <w:numId w:val="35"/>
              </w:numPr>
              <w:spacing w:before="100" w:beforeAutospacing="1" w:after="100" w:afterAutospacing="1"/>
              <w:rPr>
                <w:rFonts w:ascii="Arial" w:eastAsia="Times New Roman" w:hAnsi="Arial" w:cs="Arial"/>
                <w:sz w:val="24"/>
                <w:szCs w:val="24"/>
              </w:rPr>
            </w:pPr>
            <w:r w:rsidRPr="00137221">
              <w:rPr>
                <w:rFonts w:ascii="Arial" w:eastAsia="Times New Roman" w:hAnsi="Arial" w:cs="Arial"/>
                <w:sz w:val="24"/>
                <w:szCs w:val="24"/>
              </w:rPr>
              <w:t>Physical description of computer and whether it was on or off</w:t>
            </w:r>
          </w:p>
          <w:p w14:paraId="32DAC3EF" w14:textId="77777777" w:rsidR="0038656C" w:rsidRPr="00137221" w:rsidRDefault="0038656C" w:rsidP="0038656C">
            <w:pPr>
              <w:numPr>
                <w:ilvl w:val="0"/>
                <w:numId w:val="35"/>
              </w:numPr>
              <w:spacing w:before="100" w:beforeAutospacing="1" w:after="100" w:afterAutospacing="1"/>
              <w:rPr>
                <w:rFonts w:ascii="Arial" w:eastAsia="Times New Roman" w:hAnsi="Arial" w:cs="Arial"/>
                <w:sz w:val="24"/>
                <w:szCs w:val="24"/>
              </w:rPr>
            </w:pPr>
            <w:r w:rsidRPr="00137221">
              <w:rPr>
                <w:rFonts w:ascii="Arial" w:eastAsia="Times New Roman" w:hAnsi="Arial" w:cs="Arial"/>
                <w:sz w:val="24"/>
                <w:szCs w:val="24"/>
              </w:rPr>
              <w:t>Name of the image file or resulting files that were collected</w:t>
            </w:r>
          </w:p>
          <w:p w14:paraId="0D9B7946" w14:textId="77777777" w:rsidR="0038656C" w:rsidRPr="00137221" w:rsidRDefault="0038656C" w:rsidP="0038656C">
            <w:pPr>
              <w:numPr>
                <w:ilvl w:val="0"/>
                <w:numId w:val="35"/>
              </w:numPr>
              <w:spacing w:before="100" w:beforeAutospacing="1" w:after="100" w:afterAutospacing="1"/>
              <w:rPr>
                <w:rFonts w:ascii="Arial" w:eastAsia="Times New Roman" w:hAnsi="Arial" w:cs="Arial"/>
                <w:sz w:val="24"/>
                <w:szCs w:val="24"/>
              </w:rPr>
            </w:pPr>
            <w:r w:rsidRPr="00137221">
              <w:rPr>
                <w:rFonts w:ascii="Arial" w:eastAsia="Times New Roman" w:hAnsi="Arial" w:cs="Arial"/>
                <w:sz w:val="24"/>
                <w:szCs w:val="24"/>
              </w:rPr>
              <w:t>Hash value(s) of source hard drive or files</w:t>
            </w:r>
          </w:p>
          <w:p w14:paraId="208836EB" w14:textId="77777777" w:rsidR="0038656C" w:rsidRPr="00137221" w:rsidRDefault="0038656C" w:rsidP="0038656C">
            <w:pPr>
              <w:numPr>
                <w:ilvl w:val="0"/>
                <w:numId w:val="35"/>
              </w:numPr>
              <w:spacing w:before="100" w:beforeAutospacing="1" w:after="100" w:afterAutospacing="1"/>
              <w:rPr>
                <w:rFonts w:ascii="Arial" w:eastAsia="Times New Roman" w:hAnsi="Arial" w:cs="Arial"/>
                <w:sz w:val="24"/>
                <w:szCs w:val="24"/>
              </w:rPr>
            </w:pPr>
            <w:r w:rsidRPr="00137221">
              <w:rPr>
                <w:rFonts w:ascii="Arial" w:eastAsia="Times New Roman" w:hAnsi="Arial" w:cs="Arial"/>
                <w:sz w:val="24"/>
                <w:szCs w:val="24"/>
              </w:rPr>
              <w:t>Hash value(s) of resulting image files for verification</w:t>
            </w:r>
          </w:p>
          <w:p w14:paraId="24AF8999" w14:textId="77777777" w:rsidR="0038656C" w:rsidRPr="00137221" w:rsidRDefault="0038656C" w:rsidP="0038656C">
            <w:pPr>
              <w:numPr>
                <w:ilvl w:val="0"/>
                <w:numId w:val="35"/>
              </w:numPr>
              <w:spacing w:before="100" w:beforeAutospacing="1" w:after="100" w:afterAutospacing="1"/>
              <w:rPr>
                <w:rFonts w:ascii="Arial" w:eastAsia="Times New Roman" w:hAnsi="Arial" w:cs="Arial"/>
                <w:sz w:val="24"/>
                <w:szCs w:val="24"/>
              </w:rPr>
            </w:pPr>
            <w:r w:rsidRPr="00137221">
              <w:rPr>
                <w:rFonts w:ascii="Arial" w:eastAsia="Times New Roman" w:hAnsi="Arial" w:cs="Arial"/>
                <w:sz w:val="24"/>
                <w:szCs w:val="24"/>
              </w:rPr>
              <w:t>Any comments or issues encountered</w:t>
            </w:r>
          </w:p>
          <w:p w14:paraId="7D3E7D35" w14:textId="77777777" w:rsidR="0038656C" w:rsidRPr="00137221" w:rsidRDefault="0038656C" w:rsidP="0038656C">
            <w:pPr>
              <w:numPr>
                <w:ilvl w:val="0"/>
                <w:numId w:val="35"/>
              </w:numPr>
              <w:spacing w:before="100" w:beforeAutospacing="1" w:after="100" w:afterAutospacing="1"/>
              <w:rPr>
                <w:rFonts w:ascii="Arial" w:eastAsia="Times New Roman" w:hAnsi="Arial" w:cs="Arial"/>
                <w:sz w:val="24"/>
                <w:szCs w:val="24"/>
              </w:rPr>
            </w:pPr>
            <w:r w:rsidRPr="00137221">
              <w:rPr>
                <w:rFonts w:ascii="Arial" w:eastAsia="Times New Roman" w:hAnsi="Arial" w:cs="Arial"/>
                <w:sz w:val="24"/>
                <w:szCs w:val="24"/>
              </w:rPr>
              <w:t>Signature(s) of persons giving and taking possession of evidence</w:t>
            </w:r>
          </w:p>
          <w:p w14:paraId="61565728" w14:textId="77777777" w:rsidR="0038656C" w:rsidRPr="003F0288" w:rsidRDefault="0038656C" w:rsidP="0038656C">
            <w:pPr>
              <w:numPr>
                <w:ilvl w:val="0"/>
                <w:numId w:val="35"/>
              </w:numPr>
              <w:spacing w:before="100" w:beforeAutospacing="1" w:after="100" w:afterAutospacing="1"/>
              <w:rPr>
                <w:rFonts w:ascii="Arial" w:eastAsia="Times New Roman" w:hAnsi="Arial" w:cs="Arial"/>
                <w:sz w:val="24"/>
                <w:szCs w:val="24"/>
              </w:rPr>
            </w:pPr>
            <w:r w:rsidRPr="00137221">
              <w:rPr>
                <w:rFonts w:ascii="Arial" w:hAnsi="Arial" w:cs="Arial"/>
                <w:sz w:val="24"/>
                <w:szCs w:val="24"/>
              </w:rPr>
              <w:t>Documenting as many details as possible throughout the entire process leaves less room for scrutiny about the collection process.</w:t>
            </w:r>
          </w:p>
          <w:p w14:paraId="0CBAD0D1" w14:textId="77777777" w:rsidR="00E81A6A" w:rsidRDefault="00E81A6A" w:rsidP="00E81A6A">
            <w:pPr>
              <w:rPr>
                <w:rFonts w:ascii="Arial" w:hAnsi="Arial" w:cs="Arial"/>
                <w:b/>
                <w:color w:val="0000FF"/>
              </w:rPr>
            </w:pPr>
          </w:p>
          <w:p w14:paraId="695A8C2F" w14:textId="77777777" w:rsidR="00CC2FB3" w:rsidRDefault="00CC2FB3" w:rsidP="00534ABE">
            <w:pPr>
              <w:widowControl w:val="0"/>
              <w:autoSpaceDE w:val="0"/>
              <w:autoSpaceDN w:val="0"/>
              <w:adjustRightInd w:val="0"/>
              <w:spacing w:after="240" w:line="360" w:lineRule="atLeast"/>
              <w:rPr>
                <w:b/>
              </w:rPr>
            </w:pPr>
          </w:p>
        </w:tc>
      </w:tr>
    </w:tbl>
    <w:p w14:paraId="6F89AB1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F74A39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8B4877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0BC944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14:paraId="2D91314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61D11B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43D82E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1C24C75" w14:textId="77777777" w:rsidTr="00405895">
        <w:tc>
          <w:tcPr>
            <w:tcW w:w="2310" w:type="dxa"/>
            <w:shd w:val="clear" w:color="auto" w:fill="D9D9D9" w:themeFill="background1" w:themeFillShade="D9"/>
          </w:tcPr>
          <w:p w14:paraId="16D3C79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59BAB83" w14:textId="77777777" w:rsidR="00405895" w:rsidRPr="00B0415E" w:rsidRDefault="0034229E" w:rsidP="00A851DA">
            <w:pPr>
              <w:rPr>
                <w:rFonts w:cs="Bliss-Regular"/>
                <w:color w:val="000000"/>
              </w:rPr>
            </w:pPr>
            <w:r>
              <w:rPr>
                <w:rFonts w:cs="Bliss-Regular"/>
                <w:color w:val="000000"/>
              </w:rPr>
              <w:t xml:space="preserve">Kaushik Badry </w:t>
            </w:r>
          </w:p>
        </w:tc>
        <w:tc>
          <w:tcPr>
            <w:tcW w:w="1276" w:type="dxa"/>
            <w:shd w:val="clear" w:color="auto" w:fill="D9D9D9" w:themeFill="background1" w:themeFillShade="D9"/>
          </w:tcPr>
          <w:p w14:paraId="500FB66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5D46F66" w14:textId="77777777" w:rsidR="00405895" w:rsidRPr="00B0415E" w:rsidRDefault="00F16F20" w:rsidP="00A851DA">
            <w:pPr>
              <w:rPr>
                <w:rFonts w:cs="Bliss-Regular"/>
                <w:color w:val="000000"/>
              </w:rPr>
            </w:pPr>
            <w:r>
              <w:rPr>
                <w:rFonts w:cs="Bliss-Regular"/>
                <w:color w:val="000000"/>
              </w:rPr>
              <w:fldChar w:fldCharType="begin"/>
            </w:r>
            <w:r>
              <w:rPr>
                <w:rFonts w:cs="Bliss-Regular"/>
                <w:color w:val="000000"/>
              </w:rPr>
              <w:instrText xml:space="preserve"> DATE \@ "d-MMM-yy" </w:instrText>
            </w:r>
            <w:r>
              <w:rPr>
                <w:rFonts w:cs="Bliss-Regular"/>
                <w:color w:val="000000"/>
              </w:rPr>
              <w:fldChar w:fldCharType="separate"/>
            </w:r>
            <w:r w:rsidR="0038656C">
              <w:rPr>
                <w:rFonts w:cs="Bliss-Regular"/>
                <w:noProof/>
                <w:color w:val="000000"/>
              </w:rPr>
              <w:t>14-Jan-17</w:t>
            </w:r>
            <w:r>
              <w:rPr>
                <w:rFonts w:cs="Bliss-Regular"/>
                <w:color w:val="000000"/>
              </w:rPr>
              <w:fldChar w:fldCharType="end"/>
            </w:r>
          </w:p>
        </w:tc>
      </w:tr>
    </w:tbl>
    <w:p w14:paraId="0346234A" w14:textId="77777777" w:rsidR="003C7B9F" w:rsidRPr="00B0415E" w:rsidRDefault="003C7B9F" w:rsidP="00A851DA">
      <w:pPr>
        <w:rPr>
          <w:rFonts w:cs="Bliss-Regular"/>
          <w:color w:val="000000"/>
          <w:lang w:val="en-US"/>
        </w:rPr>
      </w:pPr>
      <w:bookmarkStart w:id="0" w:name="_GoBack"/>
      <w:bookmarkEnd w:id="0"/>
    </w:p>
    <w:p w14:paraId="52FA30F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3C08631" w14:textId="77777777" w:rsidTr="00B0415E">
        <w:trPr>
          <w:trHeight w:val="249"/>
        </w:trPr>
        <w:tc>
          <w:tcPr>
            <w:tcW w:w="4621" w:type="dxa"/>
            <w:shd w:val="clear" w:color="auto" w:fill="D9D9D9" w:themeFill="background1" w:themeFillShade="D9"/>
          </w:tcPr>
          <w:p w14:paraId="63347699" w14:textId="77777777" w:rsidR="00503D7E" w:rsidRPr="00B0415E" w:rsidRDefault="00503D7E" w:rsidP="00503D7E">
            <w:pPr>
              <w:rPr>
                <w:b/>
                <w:color w:val="002060"/>
              </w:rPr>
            </w:pPr>
            <w:r w:rsidRPr="00B0415E">
              <w:rPr>
                <w:b/>
                <w:color w:val="002060"/>
              </w:rPr>
              <w:t>Total Marks</w:t>
            </w:r>
          </w:p>
        </w:tc>
        <w:tc>
          <w:tcPr>
            <w:tcW w:w="4621" w:type="dxa"/>
          </w:tcPr>
          <w:p w14:paraId="6EB6BEBF" w14:textId="77777777" w:rsidR="00503D7E" w:rsidRPr="00B0415E" w:rsidRDefault="00503D7E" w:rsidP="00503D7E">
            <w:pPr>
              <w:rPr>
                <w:rFonts w:cs="Times New Roman"/>
                <w:szCs w:val="32"/>
              </w:rPr>
            </w:pPr>
          </w:p>
        </w:tc>
      </w:tr>
      <w:tr w:rsidR="00503D7E" w:rsidRPr="00B0415E" w14:paraId="43DF0A76" w14:textId="77777777" w:rsidTr="00B0415E">
        <w:tc>
          <w:tcPr>
            <w:tcW w:w="4621" w:type="dxa"/>
            <w:shd w:val="clear" w:color="auto" w:fill="D9D9D9" w:themeFill="background1" w:themeFillShade="D9"/>
          </w:tcPr>
          <w:p w14:paraId="3BE8F9B7" w14:textId="77777777" w:rsidR="00503D7E" w:rsidRPr="00B0415E" w:rsidRDefault="00503D7E" w:rsidP="00503D7E">
            <w:pPr>
              <w:rPr>
                <w:b/>
                <w:color w:val="002060"/>
              </w:rPr>
            </w:pPr>
            <w:r w:rsidRPr="00B0415E">
              <w:rPr>
                <w:b/>
                <w:color w:val="002060"/>
              </w:rPr>
              <w:t>Marks Obtained</w:t>
            </w:r>
          </w:p>
        </w:tc>
        <w:tc>
          <w:tcPr>
            <w:tcW w:w="4621" w:type="dxa"/>
          </w:tcPr>
          <w:p w14:paraId="73C0BB51" w14:textId="77777777" w:rsidR="00503D7E" w:rsidRPr="00B0415E" w:rsidRDefault="00503D7E" w:rsidP="00503D7E">
            <w:pPr>
              <w:rPr>
                <w:rFonts w:cs="Times New Roman"/>
                <w:szCs w:val="32"/>
              </w:rPr>
            </w:pPr>
          </w:p>
        </w:tc>
      </w:tr>
      <w:tr w:rsidR="00503D7E" w:rsidRPr="00B0415E" w14:paraId="4BD80E6D" w14:textId="77777777" w:rsidTr="00B0415E">
        <w:tc>
          <w:tcPr>
            <w:tcW w:w="4621" w:type="dxa"/>
            <w:shd w:val="clear" w:color="auto" w:fill="D9D9D9" w:themeFill="background1" w:themeFillShade="D9"/>
          </w:tcPr>
          <w:p w14:paraId="5EA12A68" w14:textId="77777777" w:rsidR="00503D7E" w:rsidRPr="00B0415E" w:rsidRDefault="00B0415E" w:rsidP="00503D7E">
            <w:pPr>
              <w:rPr>
                <w:b/>
                <w:color w:val="002060"/>
              </w:rPr>
            </w:pPr>
            <w:r w:rsidRPr="00B0415E">
              <w:rPr>
                <w:b/>
                <w:color w:val="002060"/>
              </w:rPr>
              <w:t>Percentage / Grade</w:t>
            </w:r>
          </w:p>
        </w:tc>
        <w:tc>
          <w:tcPr>
            <w:tcW w:w="4621" w:type="dxa"/>
          </w:tcPr>
          <w:p w14:paraId="67E4B3F1" w14:textId="77777777" w:rsidR="00503D7E" w:rsidRPr="00B0415E" w:rsidRDefault="00503D7E" w:rsidP="00503D7E">
            <w:pPr>
              <w:rPr>
                <w:rFonts w:cs="Times New Roman"/>
                <w:szCs w:val="32"/>
              </w:rPr>
            </w:pPr>
          </w:p>
        </w:tc>
      </w:tr>
    </w:tbl>
    <w:p w14:paraId="586D3DC6"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CDC10D" w14:textId="77777777" w:rsidR="00E44D8F" w:rsidRDefault="00E44D8F" w:rsidP="00CB4D0A">
      <w:pPr>
        <w:spacing w:after="0" w:line="240" w:lineRule="auto"/>
      </w:pPr>
      <w:r>
        <w:separator/>
      </w:r>
    </w:p>
  </w:endnote>
  <w:endnote w:type="continuationSeparator" w:id="0">
    <w:p w14:paraId="493394C2" w14:textId="77777777" w:rsidR="00E44D8F" w:rsidRDefault="00E44D8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E19679" w14:textId="77777777" w:rsidR="00E44D8F" w:rsidRDefault="00E44D8F" w:rsidP="00CB4D0A">
      <w:pPr>
        <w:spacing w:after="0" w:line="240" w:lineRule="auto"/>
      </w:pPr>
      <w:r>
        <w:separator/>
      </w:r>
    </w:p>
  </w:footnote>
  <w:footnote w:type="continuationSeparator" w:id="0">
    <w:p w14:paraId="05204FAE" w14:textId="77777777" w:rsidR="00E44D8F" w:rsidRDefault="00E44D8F"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66346B88"/>
    <w:lvl w:ilvl="0" w:tplc="00000001">
      <w:start w:val="1"/>
      <w:numFmt w:val="upperRoman"/>
      <w:lvlText w:val="%1."/>
      <w:lvlJc w:val="left"/>
      <w:pPr>
        <w:ind w:left="720" w:hanging="360"/>
      </w:pPr>
    </w:lvl>
    <w:lvl w:ilvl="1" w:tplc="04090019">
      <w:start w:val="1"/>
      <w:numFmt w:val="lowerLetter"/>
      <w:lvlText w:val="%2."/>
      <w:lvlJc w:val="left"/>
      <w:pPr>
        <w:ind w:left="36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532774E"/>
    <w:multiLevelType w:val="hybridMultilevel"/>
    <w:tmpl w:val="8384E24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nsid w:val="095F3ECB"/>
    <w:multiLevelType w:val="multilevel"/>
    <w:tmpl w:val="5EFA0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EC4282C"/>
    <w:multiLevelType w:val="hybridMultilevel"/>
    <w:tmpl w:val="EF2291C4"/>
    <w:lvl w:ilvl="0" w:tplc="04090013">
      <w:start w:val="1"/>
      <w:numFmt w:val="upp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
    <w:nsid w:val="0F2C3B71"/>
    <w:multiLevelType w:val="hybridMultilevel"/>
    <w:tmpl w:val="1E9CC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9C7BD2"/>
    <w:multiLevelType w:val="hybridMultilevel"/>
    <w:tmpl w:val="F174A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2097C65"/>
    <w:multiLevelType w:val="hybridMultilevel"/>
    <w:tmpl w:val="E41C8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48779D7"/>
    <w:multiLevelType w:val="hybridMultilevel"/>
    <w:tmpl w:val="E1FE6F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DC46782"/>
    <w:multiLevelType w:val="hybridMultilevel"/>
    <w:tmpl w:val="EF2291C4"/>
    <w:lvl w:ilvl="0" w:tplc="04090013">
      <w:start w:val="1"/>
      <w:numFmt w:val="upp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
    <w:nsid w:val="333A6F2D"/>
    <w:multiLevelType w:val="hybridMultilevel"/>
    <w:tmpl w:val="B3601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4C651DE"/>
    <w:multiLevelType w:val="hybridMultilevel"/>
    <w:tmpl w:val="1282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78C2999"/>
    <w:multiLevelType w:val="hybridMultilevel"/>
    <w:tmpl w:val="2A1E2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E365BF1"/>
    <w:multiLevelType w:val="hybridMultilevel"/>
    <w:tmpl w:val="59E28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E533CA2"/>
    <w:multiLevelType w:val="hybridMultilevel"/>
    <w:tmpl w:val="07C8C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3455F01"/>
    <w:multiLevelType w:val="hybridMultilevel"/>
    <w:tmpl w:val="E9BEA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6B55C31"/>
    <w:multiLevelType w:val="hybridMultilevel"/>
    <w:tmpl w:val="25A22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6F30B10"/>
    <w:multiLevelType w:val="hybridMultilevel"/>
    <w:tmpl w:val="2EF27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7B83163"/>
    <w:multiLevelType w:val="multilevel"/>
    <w:tmpl w:val="DADE0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82A2CFA"/>
    <w:multiLevelType w:val="hybridMultilevel"/>
    <w:tmpl w:val="326CC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EDC140F"/>
    <w:multiLevelType w:val="hybridMultilevel"/>
    <w:tmpl w:val="D8AE384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C19009F"/>
    <w:multiLevelType w:val="hybridMultilevel"/>
    <w:tmpl w:val="EC621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C601341"/>
    <w:multiLevelType w:val="hybridMultilevel"/>
    <w:tmpl w:val="B8C4B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D9B427A"/>
    <w:multiLevelType w:val="hybridMultilevel"/>
    <w:tmpl w:val="1B24A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F5211F6"/>
    <w:multiLevelType w:val="hybridMultilevel"/>
    <w:tmpl w:val="88EC60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0D9355E"/>
    <w:multiLevelType w:val="hybridMultilevel"/>
    <w:tmpl w:val="351E4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1D625AE"/>
    <w:multiLevelType w:val="hybridMultilevel"/>
    <w:tmpl w:val="8E0CE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3A44E34"/>
    <w:multiLevelType w:val="hybridMultilevel"/>
    <w:tmpl w:val="E9E80000"/>
    <w:lvl w:ilvl="0" w:tplc="04090015">
      <w:start w:val="1"/>
      <w:numFmt w:val="upp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9">
    <w:nsid w:val="684B45F7"/>
    <w:multiLevelType w:val="hybridMultilevel"/>
    <w:tmpl w:val="C7FED89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nsid w:val="6B351867"/>
    <w:multiLevelType w:val="hybridMultilevel"/>
    <w:tmpl w:val="DE9CC17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F6A7AFE"/>
    <w:multiLevelType w:val="hybridMultilevel"/>
    <w:tmpl w:val="48AEC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85778DB"/>
    <w:multiLevelType w:val="hybridMultilevel"/>
    <w:tmpl w:val="788C0F8E"/>
    <w:lvl w:ilvl="0" w:tplc="0409000F">
      <w:start w:val="1"/>
      <w:numFmt w:val="decimal"/>
      <w:lvlText w:val="%1."/>
      <w:lvlJc w:val="left"/>
      <w:pPr>
        <w:ind w:left="720" w:hanging="360"/>
      </w:pPr>
    </w:lvl>
    <w:lvl w:ilvl="1" w:tplc="04090019">
      <w:start w:val="1"/>
      <w:numFmt w:val="lowerLetter"/>
      <w:lvlText w:val="%2."/>
      <w:lvlJc w:val="left"/>
      <w:pPr>
        <w:ind w:left="36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nsid w:val="7A5D222C"/>
    <w:multiLevelType w:val="hybridMultilevel"/>
    <w:tmpl w:val="6A28FB4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4">
    <w:nsid w:val="7C0D5084"/>
    <w:multiLevelType w:val="hybridMultilevel"/>
    <w:tmpl w:val="D88C2C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F3F7B2A"/>
    <w:multiLevelType w:val="hybridMultilevel"/>
    <w:tmpl w:val="95345CE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1"/>
  </w:num>
  <w:num w:numId="2">
    <w:abstractNumId w:val="1"/>
  </w:num>
  <w:num w:numId="3">
    <w:abstractNumId w:val="4"/>
  </w:num>
  <w:num w:numId="4">
    <w:abstractNumId w:val="33"/>
  </w:num>
  <w:num w:numId="5">
    <w:abstractNumId w:val="20"/>
  </w:num>
  <w:num w:numId="6">
    <w:abstractNumId w:val="10"/>
  </w:num>
  <w:num w:numId="7">
    <w:abstractNumId w:val="2"/>
  </w:num>
  <w:num w:numId="8">
    <w:abstractNumId w:val="9"/>
  </w:num>
  <w:num w:numId="9">
    <w:abstractNumId w:val="28"/>
  </w:num>
  <w:num w:numId="10">
    <w:abstractNumId w:val="0"/>
  </w:num>
  <w:num w:numId="11">
    <w:abstractNumId w:val="3"/>
  </w:num>
  <w:num w:numId="12">
    <w:abstractNumId w:val="23"/>
  </w:num>
  <w:num w:numId="13">
    <w:abstractNumId w:val="8"/>
  </w:num>
  <w:num w:numId="14">
    <w:abstractNumId w:val="25"/>
  </w:num>
  <w:num w:numId="15">
    <w:abstractNumId w:val="13"/>
  </w:num>
  <w:num w:numId="16">
    <w:abstractNumId w:val="19"/>
  </w:num>
  <w:num w:numId="17">
    <w:abstractNumId w:val="14"/>
  </w:num>
  <w:num w:numId="18">
    <w:abstractNumId w:val="6"/>
  </w:num>
  <w:num w:numId="19">
    <w:abstractNumId w:val="32"/>
  </w:num>
  <w:num w:numId="20">
    <w:abstractNumId w:val="35"/>
  </w:num>
  <w:num w:numId="21">
    <w:abstractNumId w:val="17"/>
  </w:num>
  <w:num w:numId="22">
    <w:abstractNumId w:val="30"/>
  </w:num>
  <w:num w:numId="23">
    <w:abstractNumId w:val="34"/>
  </w:num>
  <w:num w:numId="24">
    <w:abstractNumId w:val="11"/>
  </w:num>
  <w:num w:numId="25">
    <w:abstractNumId w:val="15"/>
  </w:num>
  <w:num w:numId="26">
    <w:abstractNumId w:val="7"/>
  </w:num>
  <w:num w:numId="27">
    <w:abstractNumId w:val="12"/>
  </w:num>
  <w:num w:numId="28">
    <w:abstractNumId w:val="31"/>
  </w:num>
  <w:num w:numId="29">
    <w:abstractNumId w:val="27"/>
  </w:num>
  <w:num w:numId="30">
    <w:abstractNumId w:val="16"/>
  </w:num>
  <w:num w:numId="31">
    <w:abstractNumId w:val="26"/>
  </w:num>
  <w:num w:numId="32">
    <w:abstractNumId w:val="5"/>
  </w:num>
  <w:num w:numId="33">
    <w:abstractNumId w:val="22"/>
  </w:num>
  <w:num w:numId="34">
    <w:abstractNumId w:val="29"/>
  </w:num>
  <w:num w:numId="35">
    <w:abstractNumId w:val="18"/>
  </w:num>
  <w:num w:numId="3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7647D"/>
    <w:rsid w:val="00182416"/>
    <w:rsid w:val="00187EB4"/>
    <w:rsid w:val="001F0481"/>
    <w:rsid w:val="00200C92"/>
    <w:rsid w:val="0020451E"/>
    <w:rsid w:val="00206B9D"/>
    <w:rsid w:val="0023259C"/>
    <w:rsid w:val="002B0BD7"/>
    <w:rsid w:val="002B573D"/>
    <w:rsid w:val="002C5CB2"/>
    <w:rsid w:val="002F779F"/>
    <w:rsid w:val="0034229E"/>
    <w:rsid w:val="00361881"/>
    <w:rsid w:val="00371885"/>
    <w:rsid w:val="0038656C"/>
    <w:rsid w:val="003C7B9F"/>
    <w:rsid w:val="003E2B87"/>
    <w:rsid w:val="00402786"/>
    <w:rsid w:val="00405895"/>
    <w:rsid w:val="004058DF"/>
    <w:rsid w:val="00443E6F"/>
    <w:rsid w:val="0046702B"/>
    <w:rsid w:val="00486F1A"/>
    <w:rsid w:val="00490CB9"/>
    <w:rsid w:val="004A2CE2"/>
    <w:rsid w:val="004E3CDA"/>
    <w:rsid w:val="004F4B4D"/>
    <w:rsid w:val="0050216D"/>
    <w:rsid w:val="00503D7E"/>
    <w:rsid w:val="0050778F"/>
    <w:rsid w:val="00527C11"/>
    <w:rsid w:val="00534ABE"/>
    <w:rsid w:val="00535F31"/>
    <w:rsid w:val="00572F72"/>
    <w:rsid w:val="00574D64"/>
    <w:rsid w:val="00591365"/>
    <w:rsid w:val="005B31E4"/>
    <w:rsid w:val="006034F6"/>
    <w:rsid w:val="00607874"/>
    <w:rsid w:val="00607E77"/>
    <w:rsid w:val="00617BB3"/>
    <w:rsid w:val="00645CDD"/>
    <w:rsid w:val="006823A7"/>
    <w:rsid w:val="00687EE8"/>
    <w:rsid w:val="006E58B2"/>
    <w:rsid w:val="0070347F"/>
    <w:rsid w:val="0070678E"/>
    <w:rsid w:val="00831C11"/>
    <w:rsid w:val="008A60B4"/>
    <w:rsid w:val="008B3C31"/>
    <w:rsid w:val="008B64FE"/>
    <w:rsid w:val="00935BF7"/>
    <w:rsid w:val="0095442C"/>
    <w:rsid w:val="00983942"/>
    <w:rsid w:val="009C37E0"/>
    <w:rsid w:val="009E41F4"/>
    <w:rsid w:val="00A14B66"/>
    <w:rsid w:val="00A46E47"/>
    <w:rsid w:val="00A65CF7"/>
    <w:rsid w:val="00A75A43"/>
    <w:rsid w:val="00A81AB4"/>
    <w:rsid w:val="00A851DA"/>
    <w:rsid w:val="00AC7D5B"/>
    <w:rsid w:val="00AE1481"/>
    <w:rsid w:val="00B0415E"/>
    <w:rsid w:val="00B04678"/>
    <w:rsid w:val="00B60F28"/>
    <w:rsid w:val="00B716F5"/>
    <w:rsid w:val="00BC46DF"/>
    <w:rsid w:val="00BE534A"/>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21EEA"/>
    <w:rsid w:val="00E30679"/>
    <w:rsid w:val="00E44D8F"/>
    <w:rsid w:val="00E4597D"/>
    <w:rsid w:val="00E54832"/>
    <w:rsid w:val="00E56A90"/>
    <w:rsid w:val="00E641CC"/>
    <w:rsid w:val="00E81A6A"/>
    <w:rsid w:val="00E8248C"/>
    <w:rsid w:val="00EA30AB"/>
    <w:rsid w:val="00EB3925"/>
    <w:rsid w:val="00F16F2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E518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next w:val="Normal"/>
    <w:link w:val="Heading3Char"/>
    <w:uiPriority w:val="9"/>
    <w:semiHidden/>
    <w:unhideWhenUsed/>
    <w:qFormat/>
    <w:rsid w:val="0038656C"/>
    <w:pPr>
      <w:keepNext/>
      <w:keepLines/>
      <w:spacing w:before="200" w:after="0" w:line="240" w:lineRule="auto"/>
      <w:outlineLvl w:val="2"/>
    </w:pPr>
    <w:rPr>
      <w:rFonts w:asciiTheme="majorHAnsi" w:eastAsiaTheme="majorEastAsia" w:hAnsiTheme="majorHAnsi" w:cstheme="majorBidi"/>
      <w:b/>
      <w:bCs/>
      <w:color w:val="4F81BD"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gc">
    <w:name w:val="_tgc"/>
    <w:basedOn w:val="DefaultParagraphFont"/>
    <w:rsid w:val="00A75A43"/>
  </w:style>
  <w:style w:type="character" w:customStyle="1" w:styleId="renderedqtext">
    <w:name w:val="rendered_qtext"/>
    <w:basedOn w:val="DefaultParagraphFont"/>
    <w:rsid w:val="00A75A43"/>
  </w:style>
  <w:style w:type="character" w:customStyle="1" w:styleId="qlinkcontainer">
    <w:name w:val="qlink_container"/>
    <w:basedOn w:val="DefaultParagraphFont"/>
    <w:rsid w:val="00A75A43"/>
  </w:style>
  <w:style w:type="paragraph" w:styleId="NormalWeb">
    <w:name w:val="Normal (Web)"/>
    <w:basedOn w:val="Normal"/>
    <w:uiPriority w:val="99"/>
    <w:unhideWhenUsed/>
    <w:rsid w:val="006E58B2"/>
    <w:pPr>
      <w:spacing w:before="100" w:beforeAutospacing="1" w:after="100" w:afterAutospacing="1" w:line="240" w:lineRule="auto"/>
    </w:pPr>
    <w:rPr>
      <w:rFonts w:ascii="Times" w:eastAsiaTheme="minorEastAsia" w:hAnsi="Times" w:cs="Times New Roman"/>
      <w:sz w:val="20"/>
      <w:szCs w:val="20"/>
      <w:lang w:val="en-US"/>
    </w:rPr>
  </w:style>
  <w:style w:type="character" w:styleId="Strong">
    <w:name w:val="Strong"/>
    <w:basedOn w:val="DefaultParagraphFont"/>
    <w:uiPriority w:val="22"/>
    <w:qFormat/>
    <w:rsid w:val="00572F72"/>
    <w:rPr>
      <w:b/>
      <w:bCs/>
    </w:rPr>
  </w:style>
  <w:style w:type="character" w:customStyle="1" w:styleId="Heading3Char">
    <w:name w:val="Heading 3 Char"/>
    <w:basedOn w:val="DefaultParagraphFont"/>
    <w:link w:val="Heading3"/>
    <w:uiPriority w:val="9"/>
    <w:semiHidden/>
    <w:rsid w:val="0038656C"/>
    <w:rPr>
      <w:rFonts w:asciiTheme="majorHAnsi" w:eastAsiaTheme="majorEastAsia" w:hAnsiTheme="majorHAnsi" w:cstheme="majorBidi"/>
      <w:b/>
      <w:bCs/>
      <w:color w:val="4F81BD" w:themeColor="accent1"/>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next w:val="Normal"/>
    <w:link w:val="Heading3Char"/>
    <w:uiPriority w:val="9"/>
    <w:semiHidden/>
    <w:unhideWhenUsed/>
    <w:qFormat/>
    <w:rsid w:val="0038656C"/>
    <w:pPr>
      <w:keepNext/>
      <w:keepLines/>
      <w:spacing w:before="200" w:after="0" w:line="240" w:lineRule="auto"/>
      <w:outlineLvl w:val="2"/>
    </w:pPr>
    <w:rPr>
      <w:rFonts w:asciiTheme="majorHAnsi" w:eastAsiaTheme="majorEastAsia" w:hAnsiTheme="majorHAnsi" w:cstheme="majorBidi"/>
      <w:b/>
      <w:bCs/>
      <w:color w:val="4F81BD"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gc">
    <w:name w:val="_tgc"/>
    <w:basedOn w:val="DefaultParagraphFont"/>
    <w:rsid w:val="00A75A43"/>
  </w:style>
  <w:style w:type="character" w:customStyle="1" w:styleId="renderedqtext">
    <w:name w:val="rendered_qtext"/>
    <w:basedOn w:val="DefaultParagraphFont"/>
    <w:rsid w:val="00A75A43"/>
  </w:style>
  <w:style w:type="character" w:customStyle="1" w:styleId="qlinkcontainer">
    <w:name w:val="qlink_container"/>
    <w:basedOn w:val="DefaultParagraphFont"/>
    <w:rsid w:val="00A75A43"/>
  </w:style>
  <w:style w:type="paragraph" w:styleId="NormalWeb">
    <w:name w:val="Normal (Web)"/>
    <w:basedOn w:val="Normal"/>
    <w:uiPriority w:val="99"/>
    <w:unhideWhenUsed/>
    <w:rsid w:val="006E58B2"/>
    <w:pPr>
      <w:spacing w:before="100" w:beforeAutospacing="1" w:after="100" w:afterAutospacing="1" w:line="240" w:lineRule="auto"/>
    </w:pPr>
    <w:rPr>
      <w:rFonts w:ascii="Times" w:eastAsiaTheme="minorEastAsia" w:hAnsi="Times" w:cs="Times New Roman"/>
      <w:sz w:val="20"/>
      <w:szCs w:val="20"/>
      <w:lang w:val="en-US"/>
    </w:rPr>
  </w:style>
  <w:style w:type="character" w:styleId="Strong">
    <w:name w:val="Strong"/>
    <w:basedOn w:val="DefaultParagraphFont"/>
    <w:uiPriority w:val="22"/>
    <w:qFormat/>
    <w:rsid w:val="00572F72"/>
    <w:rPr>
      <w:b/>
      <w:bCs/>
    </w:rPr>
  </w:style>
  <w:style w:type="character" w:customStyle="1" w:styleId="Heading3Char">
    <w:name w:val="Heading 3 Char"/>
    <w:basedOn w:val="DefaultParagraphFont"/>
    <w:link w:val="Heading3"/>
    <w:uiPriority w:val="9"/>
    <w:semiHidden/>
    <w:rsid w:val="0038656C"/>
    <w:rPr>
      <w:rFonts w:asciiTheme="majorHAnsi" w:eastAsiaTheme="majorEastAsia" w:hAnsiTheme="majorHAnsi" w:cstheme="majorBidi"/>
      <w:b/>
      <w:b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3EA771-576D-1744-A45C-99ADDDD12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1331</Words>
  <Characters>7587</Characters>
  <Application>Microsoft Macintosh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Diya V</cp:lastModifiedBy>
  <cp:revision>18</cp:revision>
  <dcterms:created xsi:type="dcterms:W3CDTF">2016-07-12T11:42:00Z</dcterms:created>
  <dcterms:modified xsi:type="dcterms:W3CDTF">2017-01-14T09:12:00Z</dcterms:modified>
</cp:coreProperties>
</file>