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570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695A">
            <w:pPr>
              <w:pStyle w:val="Default"/>
              <w:rPr>
                <w:rFonts w:asciiTheme="minorHAnsi" w:hAnsiTheme="minorHAnsi"/>
              </w:rPr>
            </w:pPr>
            <w:r>
              <w:rPr>
                <w:rFonts w:asciiTheme="minorHAnsi" w:hAnsiTheme="minorHAnsi"/>
              </w:rPr>
              <w:t>Divine Moyo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8695A">
            <w:pPr>
              <w:pStyle w:val="Default"/>
              <w:rPr>
                <w:rFonts w:asciiTheme="minorHAnsi" w:hAnsiTheme="minorHAnsi"/>
              </w:rPr>
            </w:pPr>
            <w:r>
              <w:rPr>
                <w:rFonts w:asciiTheme="minorHAnsi" w:hAnsiTheme="minorHAnsi"/>
              </w:rPr>
              <w:t>5879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695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695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A3525" w:rsidRDefault="00DA3525" w:rsidP="00DA3525">
            <w:pPr>
              <w:rPr>
                <w:rStyle w:val="apple-converted-space"/>
                <w:rFonts w:ascii="Helvetica" w:hAnsi="Helvetica"/>
                <w:b/>
                <w:color w:val="333333"/>
                <w:sz w:val="24"/>
                <w:szCs w:val="24"/>
                <w:u w:val="single"/>
                <w:shd w:val="clear" w:color="auto" w:fill="FFFFFF"/>
              </w:rPr>
            </w:pPr>
            <w:r w:rsidRPr="00A50DCC">
              <w:rPr>
                <w:rFonts w:ascii="Calibri,Bold" w:hAnsi="Calibri,Bold" w:cs="Calibri,Bold"/>
                <w:b/>
                <w:bCs/>
                <w:color w:val="FFFFFF"/>
                <w:sz w:val="24"/>
                <w:szCs w:val="24"/>
              </w:rPr>
              <w:t>1</w:t>
            </w:r>
            <w:r w:rsidRPr="00A50DCC">
              <w:rPr>
                <w:rStyle w:val="apple-converted-space"/>
                <w:rFonts w:ascii="Helvetica" w:hAnsi="Helvetica"/>
                <w:b/>
                <w:color w:val="333333"/>
                <w:sz w:val="24"/>
                <w:szCs w:val="24"/>
                <w:u w:val="single"/>
                <w:shd w:val="clear" w:color="auto" w:fill="FFFFFF"/>
              </w:rPr>
              <w:t>ASSESSMENT # 1</w:t>
            </w:r>
          </w:p>
          <w:p w:rsidR="00DA3525" w:rsidRPr="00A50DCC" w:rsidRDefault="00DA3525" w:rsidP="00DA3525">
            <w:pPr>
              <w:rPr>
                <w:rStyle w:val="apple-converted-space"/>
                <w:rFonts w:ascii="Helvetica" w:hAnsi="Helvetica"/>
                <w:b/>
                <w:color w:val="333333"/>
                <w:sz w:val="24"/>
                <w:szCs w:val="24"/>
                <w:u w:val="single"/>
                <w:shd w:val="clear" w:color="auto" w:fill="FFFFFF"/>
              </w:rPr>
            </w:pPr>
          </w:p>
          <w:p w:rsidR="00DA3525" w:rsidRPr="00DA3525" w:rsidRDefault="00DA3525" w:rsidP="00DA3525">
            <w:pPr>
              <w:pStyle w:val="ListParagraph"/>
              <w:spacing w:after="160" w:line="259" w:lineRule="auto"/>
              <w:rPr>
                <w:rFonts w:ascii="Helvetica" w:hAnsi="Helvetica"/>
                <w:color w:val="333333"/>
                <w:sz w:val="24"/>
                <w:szCs w:val="24"/>
                <w:shd w:val="clear" w:color="auto" w:fill="FFFFFF"/>
              </w:rPr>
            </w:pPr>
            <w:r>
              <w:rPr>
                <w:sz w:val="24"/>
                <w:szCs w:val="24"/>
              </w:rPr>
              <w:t xml:space="preserve">i. - </w:t>
            </w:r>
            <w:r w:rsidRPr="00DA3525">
              <w:rPr>
                <w:sz w:val="24"/>
                <w:szCs w:val="24"/>
              </w:rPr>
              <w:t>Fraud</w:t>
            </w:r>
            <w:r w:rsidRPr="00DA3525">
              <w:rPr>
                <w:sz w:val="24"/>
                <w:szCs w:val="24"/>
              </w:rPr>
              <w:t xml:space="preserve"> is an activity that takes place in a social setting and has severe consequences for the economy, corporations, and individuals. It is an opportunistic infection that bursts forth when greed meets the possibility of deception.</w:t>
            </w:r>
          </w:p>
          <w:p w:rsidR="00C8695A" w:rsidRDefault="00DA3525" w:rsidP="00DA3525">
            <w:pPr>
              <w:rPr>
                <w:rFonts w:ascii="Helvetica" w:hAnsi="Helvetica"/>
                <w:color w:val="333333"/>
                <w:sz w:val="24"/>
                <w:szCs w:val="24"/>
                <w:shd w:val="clear" w:color="auto" w:fill="FFFFFF"/>
              </w:rPr>
            </w:pPr>
            <w:r>
              <w:rPr>
                <w:sz w:val="24"/>
                <w:szCs w:val="24"/>
              </w:rPr>
              <w:t>-</w:t>
            </w:r>
            <w:r w:rsidR="00C8695A">
              <w:rPr>
                <w:sz w:val="24"/>
                <w:szCs w:val="24"/>
              </w:rPr>
              <w:t xml:space="preserve">     </w:t>
            </w:r>
            <w:r w:rsidRPr="00DA3525">
              <w:rPr>
                <w:sz w:val="24"/>
                <w:szCs w:val="24"/>
              </w:rPr>
              <w:t>According to ISA 240 defines Fraud as: an intentional act by individuals or management, those who are charged with governance, employees or third parties, involving the use of deception to obtain an unjust or illegal advantage.</w:t>
            </w:r>
            <w:r w:rsidRPr="00DA3525">
              <w:rPr>
                <w:rFonts w:ascii="Helvetica" w:hAnsi="Helvetica"/>
                <w:color w:val="333333"/>
                <w:sz w:val="24"/>
                <w:szCs w:val="24"/>
                <w:shd w:val="clear" w:color="auto" w:fill="FFFFFF"/>
              </w:rPr>
              <w:t xml:space="preserve"> ISA 240 (Redrafted), paragra</w:t>
            </w:r>
            <w:r w:rsidR="00C8695A">
              <w:rPr>
                <w:rFonts w:ascii="Helvetica" w:hAnsi="Helvetica"/>
                <w:color w:val="333333"/>
                <w:sz w:val="24"/>
                <w:szCs w:val="24"/>
                <w:shd w:val="clear" w:color="auto" w:fill="FFFFFF"/>
              </w:rPr>
              <w:t xml:space="preserve">ph </w:t>
            </w:r>
          </w:p>
          <w:p w:rsidR="00DA3525" w:rsidRPr="00C8695A" w:rsidRDefault="00C8695A" w:rsidP="00DA3525">
            <w:pPr>
              <w:rPr>
                <w:rFonts w:ascii="Helvetica" w:hAnsi="Helvetica"/>
                <w:color w:val="333333"/>
                <w:sz w:val="24"/>
                <w:szCs w:val="24"/>
                <w:shd w:val="clear" w:color="auto" w:fill="FFFFFF"/>
              </w:rPr>
            </w:pPr>
            <w:r>
              <w:rPr>
                <w:rFonts w:ascii="Helvetica" w:hAnsi="Helvetica"/>
                <w:color w:val="333333"/>
                <w:sz w:val="24"/>
                <w:szCs w:val="24"/>
                <w:shd w:val="clear" w:color="auto" w:fill="FFFFFF"/>
              </w:rPr>
              <w:t xml:space="preserve">-    </w:t>
            </w:r>
            <w:r w:rsidR="00DA3525" w:rsidRPr="00A50DCC">
              <w:rPr>
                <w:sz w:val="24"/>
                <w:szCs w:val="24"/>
              </w:rPr>
              <w:t xml:space="preserve">The modern definition derived from case law focuses on the intent of the fraudster(s) to separate the trusting victim from property or a legal right through deception for his or her own benefit. </w:t>
            </w:r>
          </w:p>
          <w:p w:rsidR="00DA3525" w:rsidRPr="00A50DCC" w:rsidRDefault="00DA3525" w:rsidP="00DA3525">
            <w:pPr>
              <w:rPr>
                <w:sz w:val="24"/>
                <w:szCs w:val="24"/>
              </w:rPr>
            </w:pPr>
            <w:r w:rsidRPr="00A50DCC">
              <w:rPr>
                <w:sz w:val="24"/>
                <w:szCs w:val="24"/>
              </w:rPr>
              <w:t>This deception involves any false or misleading words or actions or omissions or concealment of facts that will cause legal injury.</w:t>
            </w:r>
          </w:p>
          <w:p w:rsidR="00DA3525" w:rsidRPr="00C8695A" w:rsidRDefault="00DA3525" w:rsidP="00C8695A">
            <w:pPr>
              <w:pStyle w:val="ListParagraph"/>
              <w:numPr>
                <w:ilvl w:val="0"/>
                <w:numId w:val="10"/>
              </w:numPr>
              <w:rPr>
                <w:sz w:val="24"/>
                <w:szCs w:val="24"/>
              </w:rPr>
            </w:pPr>
            <w:r w:rsidRPr="00C8695A">
              <w:rPr>
                <w:sz w:val="24"/>
                <w:szCs w:val="24"/>
              </w:rPr>
              <w:t>Criminal prosecution of fraud must prove beyond a reasonable doubt that an act meeting the relevant legal definition of fraud has been committed by the accused.</w:t>
            </w:r>
          </w:p>
          <w:p w:rsidR="00DA3525" w:rsidRPr="00C8695A" w:rsidRDefault="00DA3525" w:rsidP="00C8695A">
            <w:pPr>
              <w:pStyle w:val="ListParagraph"/>
              <w:numPr>
                <w:ilvl w:val="0"/>
                <w:numId w:val="10"/>
              </w:numPr>
              <w:rPr>
                <w:sz w:val="24"/>
                <w:szCs w:val="24"/>
              </w:rPr>
            </w:pPr>
            <w:r w:rsidRPr="00C8695A">
              <w:rPr>
                <w:sz w:val="24"/>
                <w:szCs w:val="24"/>
              </w:rPr>
              <w:t>In civil cases, liability must be demonstrated on a balance of probabilities. Fraud includes confidence schemes, art forgery, falsified scientific research data, lying on a resume, and so on. White-collar crime, however, is committed by individuals embezzling, manipulating accounts, and taking bribes, and so on at their place of business. What they all have in common, however, is the intent to deceive.</w:t>
            </w:r>
          </w:p>
          <w:p w:rsidR="00DA3525" w:rsidRDefault="00DA3525" w:rsidP="00DA3525">
            <w:pPr>
              <w:rPr>
                <w:sz w:val="24"/>
                <w:szCs w:val="24"/>
              </w:rPr>
            </w:pPr>
          </w:p>
          <w:p w:rsidR="00DA3525" w:rsidRDefault="00DA3525" w:rsidP="00DA3525">
            <w:pPr>
              <w:rPr>
                <w:sz w:val="24"/>
                <w:szCs w:val="24"/>
              </w:rPr>
            </w:pPr>
          </w:p>
          <w:p w:rsidR="00DA3525" w:rsidRDefault="00DA3525" w:rsidP="00DA3525">
            <w:pPr>
              <w:rPr>
                <w:sz w:val="24"/>
                <w:szCs w:val="24"/>
              </w:rPr>
            </w:pPr>
          </w:p>
          <w:p w:rsidR="00DA3525" w:rsidRDefault="00DA3525" w:rsidP="00DA3525">
            <w:pPr>
              <w:rPr>
                <w:sz w:val="24"/>
                <w:szCs w:val="24"/>
              </w:rPr>
            </w:pPr>
          </w:p>
          <w:p w:rsidR="00DA3525" w:rsidRPr="00A50DCC" w:rsidRDefault="00DA3525" w:rsidP="00DA3525">
            <w:pPr>
              <w:rPr>
                <w:sz w:val="24"/>
                <w:szCs w:val="24"/>
              </w:rPr>
            </w:pPr>
          </w:p>
          <w:p w:rsidR="00DA3525" w:rsidRPr="00DA3525" w:rsidRDefault="00DA3525" w:rsidP="00DA3525">
            <w:pPr>
              <w:pStyle w:val="ListParagraph"/>
              <w:numPr>
                <w:ilvl w:val="0"/>
                <w:numId w:val="8"/>
              </w:numPr>
              <w:spacing w:after="160" w:line="259" w:lineRule="auto"/>
              <w:rPr>
                <w:b/>
                <w:sz w:val="24"/>
                <w:szCs w:val="24"/>
              </w:rPr>
            </w:pPr>
            <w:r w:rsidRPr="00DA3525">
              <w:rPr>
                <w:rFonts w:cs="Calibri"/>
                <w:b/>
                <w:sz w:val="24"/>
                <w:szCs w:val="24"/>
                <w:u w:val="single"/>
              </w:rPr>
              <w:lastRenderedPageBreak/>
              <w:t>Skillset required for forensic accountants</w:t>
            </w:r>
            <w:r w:rsidRPr="00DA3525">
              <w:rPr>
                <w:rFonts w:cs="Calibri"/>
                <w:sz w:val="24"/>
                <w:szCs w:val="24"/>
              </w:rPr>
              <w:t>.</w:t>
            </w:r>
          </w:p>
          <w:p w:rsidR="00DA3525" w:rsidRPr="00A50DCC" w:rsidRDefault="00DA3525" w:rsidP="00DA3525">
            <w:pPr>
              <w:pStyle w:val="ListParagraph"/>
              <w:ind w:left="1080"/>
              <w:rPr>
                <w:rFonts w:cs="Calibri"/>
                <w:sz w:val="24"/>
                <w:szCs w:val="24"/>
              </w:rPr>
            </w:pPr>
            <w:r w:rsidRPr="00A50DCC">
              <w:rPr>
                <w:sz w:val="24"/>
                <w:szCs w:val="24"/>
              </w:rPr>
              <w:t xml:space="preserve">Forensic accountants require skills and expertise that are very different from those possessed by traditional Auditors and accountants. Forensic Accountants are experienced </w:t>
            </w:r>
            <w:r w:rsidRPr="00A50DCC">
              <w:rPr>
                <w:b/>
                <w:sz w:val="24"/>
                <w:szCs w:val="24"/>
              </w:rPr>
              <w:t>Auditors, accountants</w:t>
            </w:r>
            <w:r w:rsidRPr="00A50DCC">
              <w:rPr>
                <w:sz w:val="24"/>
                <w:szCs w:val="24"/>
              </w:rPr>
              <w:t xml:space="preserve"> and </w:t>
            </w:r>
            <w:r w:rsidRPr="00A50DCC">
              <w:rPr>
                <w:b/>
                <w:sz w:val="24"/>
                <w:szCs w:val="24"/>
              </w:rPr>
              <w:t>investigators</w:t>
            </w:r>
            <w:r w:rsidRPr="00A50DCC">
              <w:rPr>
                <w:sz w:val="24"/>
                <w:szCs w:val="24"/>
              </w:rPr>
              <w:t xml:space="preserve"> of </w:t>
            </w:r>
            <w:r w:rsidRPr="00A50DCC">
              <w:rPr>
                <w:b/>
                <w:sz w:val="24"/>
                <w:szCs w:val="24"/>
              </w:rPr>
              <w:t>legal</w:t>
            </w:r>
            <w:r w:rsidRPr="00A50DCC">
              <w:rPr>
                <w:sz w:val="24"/>
                <w:szCs w:val="24"/>
              </w:rPr>
              <w:t xml:space="preserve"> and financial documents, they are hired to look into possible suspicions of </w:t>
            </w:r>
            <w:r w:rsidRPr="00A50DCC">
              <w:rPr>
                <w:b/>
                <w:sz w:val="24"/>
                <w:szCs w:val="24"/>
              </w:rPr>
              <w:t>fraudulent</w:t>
            </w:r>
            <w:r w:rsidRPr="00A50DCC">
              <w:rPr>
                <w:sz w:val="24"/>
                <w:szCs w:val="24"/>
              </w:rPr>
              <w:t xml:space="preserve"> activity within a company or hired by company who may just want to prevent fraudulent activities from occurring. They also provide services in areas such as </w:t>
            </w:r>
            <w:r w:rsidRPr="00A50DCC">
              <w:rPr>
                <w:b/>
                <w:sz w:val="24"/>
                <w:szCs w:val="24"/>
              </w:rPr>
              <w:t>Accounting</w:t>
            </w:r>
            <w:r w:rsidRPr="00A50DCC">
              <w:rPr>
                <w:sz w:val="24"/>
                <w:szCs w:val="24"/>
              </w:rPr>
              <w:t xml:space="preserve">, </w:t>
            </w:r>
            <w:r w:rsidRPr="00A50DCC">
              <w:rPr>
                <w:b/>
                <w:sz w:val="24"/>
                <w:szCs w:val="24"/>
              </w:rPr>
              <w:t>Auditing</w:t>
            </w:r>
            <w:r w:rsidRPr="00A50DCC">
              <w:rPr>
                <w:sz w:val="24"/>
                <w:szCs w:val="24"/>
              </w:rPr>
              <w:t xml:space="preserve">, </w:t>
            </w:r>
            <w:r w:rsidRPr="00A50DCC">
              <w:rPr>
                <w:b/>
                <w:sz w:val="24"/>
                <w:szCs w:val="24"/>
              </w:rPr>
              <w:t>damage analysis and valuation and general consulting.</w:t>
            </w:r>
            <w:r w:rsidRPr="00A50DCC">
              <w:rPr>
                <w:sz w:val="24"/>
                <w:szCs w:val="24"/>
              </w:rPr>
              <w:t xml:space="preserve"> </w:t>
            </w:r>
          </w:p>
          <w:p w:rsidR="00DA3525" w:rsidRPr="00C8695A" w:rsidRDefault="00DA3525" w:rsidP="00C8695A">
            <w:pPr>
              <w:pStyle w:val="ListParagraph"/>
              <w:numPr>
                <w:ilvl w:val="0"/>
                <w:numId w:val="10"/>
              </w:numPr>
              <w:autoSpaceDE w:val="0"/>
              <w:autoSpaceDN w:val="0"/>
              <w:adjustRightInd w:val="0"/>
              <w:rPr>
                <w:rFonts w:cs="Calibri"/>
                <w:b/>
                <w:sz w:val="24"/>
                <w:szCs w:val="24"/>
              </w:rPr>
            </w:pPr>
            <w:r w:rsidRPr="00C8695A">
              <w:rPr>
                <w:rFonts w:cs="Calibri"/>
                <w:b/>
                <w:sz w:val="24"/>
                <w:szCs w:val="24"/>
              </w:rPr>
              <w:t>Interviewing skills</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Interviewing is one of the key elements of gathering information and evidence. The forensic accountant must have expertise in interviewing people who are important to his/her investigation. It is of the utmost importance that the forensic accountant obtains a confession in a way that is admissible in court.</w:t>
            </w:r>
          </w:p>
          <w:p w:rsidR="00DA3525" w:rsidRPr="00C8695A" w:rsidRDefault="00DA3525" w:rsidP="00C8695A">
            <w:pPr>
              <w:pStyle w:val="ListParagraph"/>
              <w:numPr>
                <w:ilvl w:val="0"/>
                <w:numId w:val="10"/>
              </w:numPr>
              <w:autoSpaceDE w:val="0"/>
              <w:autoSpaceDN w:val="0"/>
              <w:adjustRightInd w:val="0"/>
              <w:rPr>
                <w:rFonts w:cs="Calibri"/>
                <w:b/>
                <w:sz w:val="24"/>
                <w:szCs w:val="24"/>
              </w:rPr>
            </w:pPr>
            <w:r w:rsidRPr="00C8695A">
              <w:rPr>
                <w:rFonts w:cs="Calibri"/>
                <w:b/>
                <w:sz w:val="24"/>
                <w:szCs w:val="24"/>
              </w:rPr>
              <w:t>Good Mind-set</w:t>
            </w:r>
          </w:p>
          <w:p w:rsidR="00DA3525" w:rsidRPr="00A50DCC" w:rsidRDefault="00DA3525" w:rsidP="00DA3525">
            <w:pPr>
              <w:autoSpaceDE w:val="0"/>
              <w:autoSpaceDN w:val="0"/>
              <w:adjustRightInd w:val="0"/>
              <w:rPr>
                <w:rFonts w:ascii="Calibri" w:hAnsi="Calibri" w:cs="Calibri"/>
                <w:b/>
                <w:sz w:val="24"/>
                <w:szCs w:val="24"/>
                <w:u w:val="single"/>
              </w:rPr>
            </w:pPr>
            <w:r w:rsidRPr="00A50DCC">
              <w:rPr>
                <w:rFonts w:ascii="Calibri" w:hAnsi="Calibri" w:cs="Calibri"/>
                <w:sz w:val="24"/>
                <w:szCs w:val="24"/>
              </w:rPr>
              <w:t xml:space="preserve">It is imperative that the forensic accountant develop a mindset enabling him/her to sense whether something is not right without actually knowing the nature of the anomaly. This attribute distinguishes a forensic accountant from an ordinary auditor who knows and abides by all the rules but is unable to think like a fraudster. A forensic accountant should be </w:t>
            </w:r>
            <w:r w:rsidRPr="00A50DCC">
              <w:rPr>
                <w:rFonts w:ascii="Calibri" w:hAnsi="Calibri" w:cs="Calibri"/>
                <w:sz w:val="24"/>
                <w:szCs w:val="24"/>
              </w:rPr>
              <w:t>skeptical</w:t>
            </w:r>
            <w:r w:rsidRPr="00A50DCC">
              <w:rPr>
                <w:rFonts w:ascii="Calibri" w:hAnsi="Calibri" w:cs="Calibri"/>
                <w:sz w:val="24"/>
                <w:szCs w:val="24"/>
              </w:rPr>
              <w:t xml:space="preserve"> and should always question the originality/legitimacy of transactions, testimony and other documentation.</w:t>
            </w:r>
          </w:p>
          <w:p w:rsidR="00DA3525" w:rsidRPr="00C8695A" w:rsidRDefault="00DA3525" w:rsidP="00C8695A">
            <w:pPr>
              <w:pStyle w:val="ListParagraph"/>
              <w:numPr>
                <w:ilvl w:val="0"/>
                <w:numId w:val="10"/>
              </w:numPr>
              <w:autoSpaceDE w:val="0"/>
              <w:autoSpaceDN w:val="0"/>
              <w:adjustRightInd w:val="0"/>
              <w:rPr>
                <w:rFonts w:cs="Calibri"/>
                <w:b/>
                <w:sz w:val="24"/>
                <w:szCs w:val="24"/>
              </w:rPr>
            </w:pPr>
            <w:r w:rsidRPr="00C8695A">
              <w:rPr>
                <w:rFonts w:cs="Calibri"/>
                <w:b/>
                <w:sz w:val="24"/>
                <w:szCs w:val="24"/>
              </w:rPr>
              <w:t>Knowledge of evidence</w:t>
            </w:r>
          </w:p>
          <w:p w:rsidR="00DA3525" w:rsidRPr="00A50DCC" w:rsidRDefault="00DA3525" w:rsidP="00DA3525">
            <w:pPr>
              <w:autoSpaceDE w:val="0"/>
              <w:autoSpaceDN w:val="0"/>
              <w:adjustRightInd w:val="0"/>
              <w:rPr>
                <w:rFonts w:ascii="Calibri" w:hAnsi="Calibri" w:cs="Calibri"/>
                <w:b/>
                <w:sz w:val="24"/>
                <w:szCs w:val="24"/>
                <w:u w:val="single"/>
              </w:rPr>
            </w:pPr>
            <w:r w:rsidRPr="00A50DCC">
              <w:rPr>
                <w:rFonts w:ascii="Calibri" w:hAnsi="Calibri" w:cs="Calibri"/>
                <w:sz w:val="24"/>
                <w:szCs w:val="24"/>
              </w:rPr>
              <w:t>A forensic accountant must be an expert in evidence-gathering techniques and be aware from the beginning of the investigation that such evidence may be used in a court of law. He/she must make every possible effort to ensure that the evidence is valid and admissible in court. Moreover, the forensic accountant must be able to identify evidence when he/she sees it and must understand the concept of “best” and “primary” evidence.</w:t>
            </w:r>
          </w:p>
          <w:p w:rsidR="00DA3525" w:rsidRPr="00C8695A" w:rsidRDefault="00DA3525" w:rsidP="00C8695A">
            <w:pPr>
              <w:pStyle w:val="ListParagraph"/>
              <w:numPr>
                <w:ilvl w:val="0"/>
                <w:numId w:val="10"/>
              </w:numPr>
              <w:autoSpaceDE w:val="0"/>
              <w:autoSpaceDN w:val="0"/>
              <w:adjustRightInd w:val="0"/>
              <w:rPr>
                <w:rFonts w:cs="Calibri"/>
                <w:b/>
                <w:sz w:val="24"/>
                <w:szCs w:val="24"/>
              </w:rPr>
            </w:pPr>
            <w:r w:rsidRPr="00C8695A">
              <w:rPr>
                <w:rFonts w:cs="Calibri"/>
                <w:b/>
                <w:sz w:val="24"/>
                <w:szCs w:val="24"/>
              </w:rPr>
              <w:t>Presentation of findings</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A forensic accountant may present his/her findings in either a written or an oral format. The</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Presentation may also be accompanied by demonstrative aids. It is imperative that the presentation be comprehensible to a layperson. A forensic accountant should acknowledge the fact that accounting or financial information is not easily comprehensible to the average person lacking an accounting background; the forensic accountant should thus strive to convey his/her findings in the most Comprehensible manner. Forensic accountants should also be aware of and prepared for the possibility of having to present their findings from the witness box.</w:t>
            </w:r>
          </w:p>
          <w:p w:rsidR="00DA3525" w:rsidRPr="00C8695A" w:rsidRDefault="00DA3525" w:rsidP="00C8695A">
            <w:pPr>
              <w:pStyle w:val="ListParagraph"/>
              <w:numPr>
                <w:ilvl w:val="0"/>
                <w:numId w:val="10"/>
              </w:numPr>
              <w:autoSpaceDE w:val="0"/>
              <w:autoSpaceDN w:val="0"/>
              <w:adjustRightInd w:val="0"/>
              <w:rPr>
                <w:rFonts w:cs="Calibri"/>
                <w:sz w:val="24"/>
                <w:szCs w:val="24"/>
              </w:rPr>
            </w:pPr>
            <w:r w:rsidRPr="00C8695A">
              <w:rPr>
                <w:rFonts w:cs="Calibri"/>
                <w:b/>
                <w:sz w:val="24"/>
                <w:szCs w:val="24"/>
              </w:rPr>
              <w:t>Knowledge of investigation</w:t>
            </w:r>
            <w:r w:rsidRPr="00C8695A">
              <w:rPr>
                <w:rFonts w:cs="Calibri"/>
                <w:b/>
                <w:sz w:val="24"/>
                <w:szCs w:val="24"/>
                <w:u w:val="single"/>
              </w:rPr>
              <w:t xml:space="preserve"> </w:t>
            </w:r>
            <w:r w:rsidRPr="00C8695A">
              <w:rPr>
                <w:rFonts w:cs="Calibri"/>
                <w:b/>
                <w:sz w:val="24"/>
                <w:szCs w:val="24"/>
              </w:rPr>
              <w:t>and technical skills</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A thorough understanding of the intricacies of Generally Accepted Accounting Principles (GAAP), financial statement disclosure, internal control mechanisms, etc. is vital in order to carry out an efficient investigation. The forensic accountant should focus on obtaining additional information and evidence in order to support or refute allegations of fraud after the main issues and objectives of the investigation have been identified</w:t>
            </w:r>
          </w:p>
          <w:p w:rsidR="00DA3525" w:rsidRPr="00C8695A" w:rsidRDefault="00DA3525" w:rsidP="00C8695A">
            <w:pPr>
              <w:pStyle w:val="ListParagraph"/>
              <w:numPr>
                <w:ilvl w:val="0"/>
                <w:numId w:val="10"/>
              </w:numPr>
              <w:autoSpaceDE w:val="0"/>
              <w:autoSpaceDN w:val="0"/>
              <w:adjustRightInd w:val="0"/>
              <w:rPr>
                <w:rFonts w:cs="Calibri"/>
                <w:b/>
                <w:sz w:val="24"/>
                <w:szCs w:val="24"/>
              </w:rPr>
            </w:pPr>
            <w:r w:rsidRPr="00C8695A">
              <w:rPr>
                <w:rFonts w:cs="Calibri"/>
                <w:b/>
                <w:sz w:val="24"/>
                <w:szCs w:val="24"/>
              </w:rPr>
              <w:t>Investigative skills</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 xml:space="preserve">Investigative skills are an essential element of a forensic accountant’s skill-set. He/she will usually need to apply these skills at a time in the investigation when evidence is being developed around the motive and opportunity for the crime and the benefit derived from it. Forensic accountants must also remain objective and give the benefit of the doubt where it is due. The method of operation and economic risk are also factors that need to be </w:t>
            </w:r>
            <w:r w:rsidRPr="00A50DCC">
              <w:rPr>
                <w:rFonts w:ascii="Calibri" w:hAnsi="Calibri" w:cs="Calibri"/>
                <w:sz w:val="24"/>
                <w:szCs w:val="24"/>
              </w:rPr>
              <w:lastRenderedPageBreak/>
              <w:t>considered. Forensic accountants should understand and clarify any assumptions they have made during the course of the investigation to provide sufficient support during litigation. They should assess and estimate future losses while recognizing the limitations of their</w:t>
            </w:r>
          </w:p>
          <w:p w:rsidR="00DA3525" w:rsidRPr="00A50DCC" w:rsidRDefault="00DA3525" w:rsidP="00DA3525">
            <w:pPr>
              <w:autoSpaceDE w:val="0"/>
              <w:autoSpaceDN w:val="0"/>
              <w:adjustRightInd w:val="0"/>
              <w:rPr>
                <w:rFonts w:ascii="Calibri" w:hAnsi="Calibri" w:cs="Calibri"/>
                <w:b/>
                <w:sz w:val="24"/>
                <w:szCs w:val="24"/>
              </w:rPr>
            </w:pPr>
            <w:r w:rsidRPr="00A50DCC">
              <w:rPr>
                <w:rFonts w:ascii="Calibri" w:hAnsi="Calibri" w:cs="Calibri"/>
                <w:sz w:val="24"/>
                <w:szCs w:val="24"/>
              </w:rPr>
              <w:t>Expertise.</w:t>
            </w:r>
          </w:p>
          <w:p w:rsidR="00DA3525" w:rsidRPr="00C8695A" w:rsidRDefault="00DA3525" w:rsidP="00C8695A">
            <w:pPr>
              <w:pStyle w:val="ListParagraph"/>
              <w:numPr>
                <w:ilvl w:val="0"/>
                <w:numId w:val="10"/>
              </w:numPr>
              <w:autoSpaceDE w:val="0"/>
              <w:autoSpaceDN w:val="0"/>
              <w:adjustRightInd w:val="0"/>
              <w:rPr>
                <w:rFonts w:cs="Calibri"/>
                <w:b/>
                <w:sz w:val="24"/>
                <w:szCs w:val="24"/>
              </w:rPr>
            </w:pPr>
            <w:r w:rsidRPr="00C8695A">
              <w:rPr>
                <w:rFonts w:cs="Calibri"/>
                <w:b/>
                <w:sz w:val="24"/>
                <w:szCs w:val="24"/>
              </w:rPr>
              <w:t>Investigative mentality</w:t>
            </w:r>
          </w:p>
          <w:p w:rsidR="00DA3525" w:rsidRPr="00A50DCC" w:rsidRDefault="00DA3525" w:rsidP="00DA3525">
            <w:pPr>
              <w:autoSpaceDE w:val="0"/>
              <w:autoSpaceDN w:val="0"/>
              <w:adjustRightInd w:val="0"/>
              <w:rPr>
                <w:rFonts w:ascii="Calibri" w:hAnsi="Calibri" w:cs="Calibri"/>
                <w:b/>
                <w:sz w:val="24"/>
                <w:szCs w:val="24"/>
              </w:rPr>
            </w:pPr>
            <w:r w:rsidRPr="00A50DCC">
              <w:rPr>
                <w:rFonts w:ascii="Calibri" w:hAnsi="Calibri" w:cs="Calibri"/>
                <w:sz w:val="24"/>
                <w:szCs w:val="24"/>
              </w:rPr>
              <w:t>In addition to accounting knowledge, forensic accountants must possess an investigative mindset that goes beyond accounting principles and regulations and allows them to think ‘outside the box .This mindset might be developed with the intent and determination to gather reliable forensic evidence. For this purpose, there are three fundamental principles of forensic accounting as follows</w:t>
            </w:r>
          </w:p>
          <w:p w:rsidR="00DA3525" w:rsidRPr="00C8695A" w:rsidRDefault="00DA3525" w:rsidP="00C8695A">
            <w:pPr>
              <w:pStyle w:val="ListParagraph"/>
              <w:numPr>
                <w:ilvl w:val="0"/>
                <w:numId w:val="10"/>
              </w:numPr>
              <w:autoSpaceDE w:val="0"/>
              <w:autoSpaceDN w:val="0"/>
              <w:adjustRightInd w:val="0"/>
              <w:rPr>
                <w:rFonts w:cs="Calibri"/>
                <w:b/>
                <w:sz w:val="24"/>
                <w:szCs w:val="24"/>
              </w:rPr>
            </w:pPr>
            <w:r w:rsidRPr="00C8695A">
              <w:rPr>
                <w:rFonts w:cs="Calibri"/>
                <w:b/>
                <w:sz w:val="24"/>
                <w:szCs w:val="24"/>
              </w:rPr>
              <w:t>Identification of financial issues</w:t>
            </w:r>
          </w:p>
          <w:p w:rsidR="00DA3525" w:rsidRPr="00A50DCC" w:rsidRDefault="00DA3525" w:rsidP="00DA3525">
            <w:pPr>
              <w:autoSpaceDE w:val="0"/>
              <w:autoSpaceDN w:val="0"/>
              <w:adjustRightInd w:val="0"/>
              <w:rPr>
                <w:rFonts w:ascii="Calibri" w:hAnsi="Calibri" w:cs="Calibri"/>
                <w:b/>
                <w:sz w:val="24"/>
                <w:szCs w:val="24"/>
              </w:rPr>
            </w:pPr>
            <w:r w:rsidRPr="00A50DCC">
              <w:rPr>
                <w:rFonts w:ascii="Calibri" w:hAnsi="Calibri" w:cs="Calibri"/>
                <w:sz w:val="24"/>
                <w:szCs w:val="24"/>
              </w:rPr>
              <w:t>In the early stages of a fraud, financial transactions are usually simple and small, making it easier to prove in court the intent to deceive and commit fraud. However, as fraud progresses, the amount of money that is involved increases significantly and transactions become more complicated. This results in the evidence becoming buried beneath layers of financial information, making the forensic accountant’s job more difficult.</w:t>
            </w:r>
          </w:p>
          <w:p w:rsidR="00DA3525" w:rsidRPr="00C8695A" w:rsidRDefault="00DA3525" w:rsidP="00C8695A">
            <w:pPr>
              <w:pStyle w:val="ListParagraph"/>
              <w:numPr>
                <w:ilvl w:val="0"/>
                <w:numId w:val="10"/>
              </w:numPr>
              <w:autoSpaceDE w:val="0"/>
              <w:autoSpaceDN w:val="0"/>
              <w:adjustRightInd w:val="0"/>
              <w:rPr>
                <w:rFonts w:cs="Calibri"/>
                <w:b/>
                <w:sz w:val="24"/>
                <w:szCs w:val="24"/>
              </w:rPr>
            </w:pPr>
            <w:r w:rsidRPr="00C8695A">
              <w:rPr>
                <w:rFonts w:cs="Calibri"/>
                <w:b/>
                <w:sz w:val="24"/>
                <w:szCs w:val="24"/>
              </w:rPr>
              <w:t>Interpretation of financial information</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 xml:space="preserve">When forensic accountants are asked to conduct an investigation due to an allegation of fraud, a </w:t>
            </w:r>
            <w:r w:rsidRPr="00A50DCC">
              <w:rPr>
                <w:rFonts w:ascii="Calibri" w:hAnsi="Calibri" w:cs="Calibri"/>
                <w:sz w:val="24"/>
                <w:szCs w:val="24"/>
              </w:rPr>
              <w:t>rumor</w:t>
            </w:r>
            <w:r w:rsidRPr="00A50DCC">
              <w:rPr>
                <w:rFonts w:ascii="Calibri" w:hAnsi="Calibri" w:cs="Calibri"/>
                <w:sz w:val="24"/>
                <w:szCs w:val="24"/>
              </w:rPr>
              <w:t>, a statement of claim or an inquiry, they must rely on their judgment, experience and expertise to separate relevant financial information from irrelevant facts. Their decision must reflect business acumen and common sense. For instance, when the process of obtaining evidence is highly costly and time-consuming, for example, from a foreign jurisdiction, forensic accountants should first try to consider alternatives rather than following the obvious route to obtain records.</w:t>
            </w:r>
          </w:p>
          <w:p w:rsidR="00DA3525" w:rsidRPr="00DA3525" w:rsidRDefault="00DA3525" w:rsidP="00DA3525">
            <w:pPr>
              <w:pStyle w:val="ListParagraph"/>
              <w:numPr>
                <w:ilvl w:val="0"/>
                <w:numId w:val="6"/>
              </w:numPr>
              <w:autoSpaceDE w:val="0"/>
              <w:autoSpaceDN w:val="0"/>
              <w:adjustRightInd w:val="0"/>
              <w:rPr>
                <w:rFonts w:cs="Calibri"/>
                <w:sz w:val="24"/>
                <w:szCs w:val="24"/>
              </w:rPr>
            </w:pPr>
            <w:r w:rsidRPr="00DA3525">
              <w:rPr>
                <w:rFonts w:cs="Calibri"/>
                <w:b/>
                <w:sz w:val="24"/>
                <w:szCs w:val="24"/>
                <w:u w:val="single"/>
              </w:rPr>
              <w:t>Below are qualities of mind and/or body which a forensic accountant possess</w:t>
            </w:r>
            <w:r w:rsidRPr="00DA3525">
              <w:rPr>
                <w:rFonts w:cs="Calibri"/>
                <w:sz w:val="24"/>
                <w:szCs w:val="24"/>
              </w:rPr>
              <w:t>.</w:t>
            </w:r>
          </w:p>
          <w:p w:rsidR="00DA3525" w:rsidRPr="00C8695A" w:rsidRDefault="00DA3525" w:rsidP="00C8695A">
            <w:pPr>
              <w:pStyle w:val="ListParagraph"/>
              <w:numPr>
                <w:ilvl w:val="0"/>
                <w:numId w:val="10"/>
              </w:numPr>
              <w:shd w:val="clear" w:color="auto" w:fill="FFFFFF"/>
              <w:spacing w:line="300" w:lineRule="atLeast"/>
              <w:textAlignment w:val="baseline"/>
              <w:outlineLvl w:val="1"/>
              <w:rPr>
                <w:rFonts w:ascii="Times New Roman" w:eastAsia="Times New Roman" w:hAnsi="Times New Roman"/>
                <w:b/>
                <w:color w:val="000000"/>
                <w:sz w:val="24"/>
                <w:szCs w:val="24"/>
                <w:lang w:eastAsia="en-ZA"/>
              </w:rPr>
            </w:pPr>
            <w:r w:rsidRPr="00C8695A">
              <w:rPr>
                <w:rFonts w:ascii="Times New Roman" w:eastAsia="Times New Roman" w:hAnsi="Times New Roman"/>
                <w:b/>
                <w:color w:val="000000"/>
                <w:sz w:val="24"/>
                <w:szCs w:val="24"/>
                <w:lang w:eastAsia="en-ZA"/>
              </w:rPr>
              <w:t>Analytical</w:t>
            </w:r>
          </w:p>
          <w:p w:rsidR="00DA3525" w:rsidRPr="00A50DCC" w:rsidRDefault="00DA3525" w:rsidP="00DA3525">
            <w:pPr>
              <w:shd w:val="clear" w:color="auto" w:fill="FFFFFF"/>
              <w:spacing w:before="135" w:after="135" w:line="336" w:lineRule="atLeast"/>
              <w:textAlignment w:val="baseline"/>
              <w:rPr>
                <w:rFonts w:ascii="Arial" w:eastAsia="Times New Roman" w:hAnsi="Arial" w:cs="Arial"/>
                <w:color w:val="000000"/>
                <w:sz w:val="24"/>
                <w:szCs w:val="24"/>
                <w:lang w:eastAsia="en-ZA"/>
              </w:rPr>
            </w:pPr>
            <w:r w:rsidRPr="00A50DCC">
              <w:rPr>
                <w:rFonts w:ascii="Arial" w:eastAsia="Times New Roman" w:hAnsi="Arial" w:cs="Arial"/>
                <w:color w:val="000000"/>
                <w:sz w:val="24"/>
                <w:szCs w:val="24"/>
                <w:lang w:eastAsia="en-ZA"/>
              </w:rPr>
              <w:t xml:space="preserve">Forensic accountants need to be analytical. As they review financial reports and source documents, they need to </w:t>
            </w:r>
            <w:r w:rsidRPr="00A50DCC">
              <w:rPr>
                <w:rFonts w:ascii="Arial" w:eastAsia="Times New Roman" w:hAnsi="Arial" w:cs="Arial"/>
                <w:color w:val="000000"/>
                <w:sz w:val="24"/>
                <w:szCs w:val="24"/>
                <w:lang w:eastAsia="en-ZA"/>
              </w:rPr>
              <w:t>analyze</w:t>
            </w:r>
            <w:r w:rsidRPr="00A50DCC">
              <w:rPr>
                <w:rFonts w:ascii="Arial" w:eastAsia="Times New Roman" w:hAnsi="Arial" w:cs="Arial"/>
                <w:color w:val="000000"/>
                <w:sz w:val="24"/>
                <w:szCs w:val="24"/>
                <w:lang w:eastAsia="en-ZA"/>
              </w:rPr>
              <w:t xml:space="preserve"> the validity of each transaction and determine if the company recorded the transaction fairly.</w:t>
            </w:r>
          </w:p>
          <w:p w:rsidR="00DA3525" w:rsidRPr="00A50DCC" w:rsidRDefault="00DA3525" w:rsidP="00C8695A">
            <w:pPr>
              <w:pStyle w:val="Heading2"/>
              <w:numPr>
                <w:ilvl w:val="0"/>
                <w:numId w:val="10"/>
              </w:numPr>
              <w:shd w:val="clear" w:color="auto" w:fill="FFFFFF"/>
              <w:spacing w:before="0" w:beforeAutospacing="0" w:after="0" w:afterAutospacing="0" w:line="300" w:lineRule="atLeast"/>
              <w:textAlignment w:val="baseline"/>
              <w:outlineLvl w:val="1"/>
              <w:rPr>
                <w:bCs w:val="0"/>
                <w:color w:val="000000"/>
                <w:sz w:val="24"/>
                <w:szCs w:val="24"/>
              </w:rPr>
            </w:pPr>
            <w:r w:rsidRPr="00A50DCC">
              <w:rPr>
                <w:bCs w:val="0"/>
                <w:color w:val="000000"/>
                <w:sz w:val="24"/>
                <w:szCs w:val="24"/>
              </w:rPr>
              <w:t>Attention to detail</w:t>
            </w:r>
          </w:p>
          <w:p w:rsidR="00DA3525" w:rsidRPr="00C8695A" w:rsidRDefault="00DA3525" w:rsidP="00DA3525">
            <w:pPr>
              <w:pStyle w:val="Heading2"/>
              <w:shd w:val="clear" w:color="auto" w:fill="FFFFFF"/>
              <w:spacing w:before="0" w:beforeAutospacing="0" w:after="0" w:afterAutospacing="0" w:line="300" w:lineRule="atLeast"/>
              <w:textAlignment w:val="baseline"/>
              <w:outlineLvl w:val="1"/>
              <w:rPr>
                <w:rFonts w:ascii="Arial" w:hAnsi="Arial" w:cs="Arial"/>
                <w:b w:val="0"/>
                <w:color w:val="000000"/>
                <w:sz w:val="24"/>
                <w:szCs w:val="24"/>
              </w:rPr>
            </w:pPr>
            <w:r w:rsidRPr="00C8695A">
              <w:rPr>
                <w:rFonts w:ascii="Arial" w:hAnsi="Arial" w:cs="Arial"/>
                <w:b w:val="0"/>
                <w:color w:val="000000"/>
                <w:sz w:val="24"/>
                <w:szCs w:val="24"/>
              </w:rPr>
              <w:t>A forensic accountant needs to be detail oriented. Reviewing financial reports and the supporting documents requires looking at large quantities of numbers. At each step, the numbers from the supporting documents need to match the numbers on the financial reports</w:t>
            </w:r>
          </w:p>
          <w:p w:rsidR="00DA3525" w:rsidRPr="00A50DCC" w:rsidRDefault="00DA3525" w:rsidP="00C8695A">
            <w:pPr>
              <w:pStyle w:val="Heading2"/>
              <w:numPr>
                <w:ilvl w:val="0"/>
                <w:numId w:val="10"/>
              </w:numPr>
              <w:shd w:val="clear" w:color="auto" w:fill="FFFFFF"/>
              <w:spacing w:before="0" w:beforeAutospacing="0" w:after="0" w:afterAutospacing="0" w:line="300" w:lineRule="atLeast"/>
              <w:textAlignment w:val="baseline"/>
              <w:outlineLvl w:val="1"/>
              <w:rPr>
                <w:bCs w:val="0"/>
                <w:color w:val="000000"/>
                <w:sz w:val="24"/>
                <w:szCs w:val="24"/>
              </w:rPr>
            </w:pPr>
            <w:r w:rsidRPr="00A50DCC">
              <w:rPr>
                <w:bCs w:val="0"/>
                <w:color w:val="000000"/>
                <w:sz w:val="24"/>
                <w:szCs w:val="24"/>
              </w:rPr>
              <w:t>Persistence</w:t>
            </w:r>
          </w:p>
          <w:p w:rsidR="00DA3525" w:rsidRPr="00A50DCC" w:rsidRDefault="00DA3525" w:rsidP="00DA3525">
            <w:pPr>
              <w:pStyle w:val="Heading2"/>
              <w:shd w:val="clear" w:color="auto" w:fill="FFFFFF"/>
              <w:spacing w:before="0" w:beforeAutospacing="0" w:after="0" w:afterAutospacing="0" w:line="300" w:lineRule="atLeast"/>
              <w:textAlignment w:val="baseline"/>
              <w:outlineLvl w:val="1"/>
              <w:rPr>
                <w:rFonts w:ascii="Arial" w:hAnsi="Arial" w:cs="Arial"/>
                <w:b w:val="0"/>
                <w:color w:val="000000"/>
                <w:sz w:val="24"/>
                <w:szCs w:val="24"/>
              </w:rPr>
            </w:pPr>
            <w:r w:rsidRPr="00A50DCC">
              <w:rPr>
                <w:rFonts w:ascii="Arial" w:hAnsi="Arial" w:cs="Arial"/>
                <w:b w:val="0"/>
                <w:color w:val="000000"/>
                <w:sz w:val="24"/>
                <w:szCs w:val="24"/>
              </w:rPr>
              <w:t>Persistence plays an important role in the life of the forensic accountant. In some cases, the financial reports lack the supporting documentation. The forensic accountant needs to continue requesting that documentation and finding the source of the data reported. Without the supporting documentation, the forensic accountant cannot draw conclusions regarding the validity of the numbers</w:t>
            </w:r>
          </w:p>
          <w:p w:rsidR="00DA3525" w:rsidRDefault="00DA3525" w:rsidP="00DA3525">
            <w:pPr>
              <w:pStyle w:val="NormalWeb"/>
              <w:shd w:val="clear" w:color="auto" w:fill="FFFFFF"/>
              <w:spacing w:before="135" w:beforeAutospacing="0" w:after="135" w:afterAutospacing="0" w:line="336" w:lineRule="atLeast"/>
              <w:textAlignment w:val="baseline"/>
              <w:rPr>
                <w:rFonts w:ascii="Arial" w:hAnsi="Arial" w:cs="Arial"/>
                <w:color w:val="000000"/>
              </w:rPr>
            </w:pPr>
            <w:r w:rsidRPr="00A50DCC">
              <w:rPr>
                <w:rFonts w:ascii="Arial" w:hAnsi="Arial" w:cs="Arial"/>
                <w:color w:val="000000"/>
              </w:rPr>
              <w:t>Others Qualities such as Critical thinking, engaging, resilient, auditing skills, investigative ability and flexibility.</w:t>
            </w:r>
          </w:p>
          <w:p w:rsidR="00DA3525" w:rsidRPr="00A50DCC" w:rsidRDefault="00DA3525" w:rsidP="00DA3525">
            <w:pPr>
              <w:pStyle w:val="NormalWeb"/>
              <w:shd w:val="clear" w:color="auto" w:fill="FFFFFF"/>
              <w:spacing w:before="135" w:beforeAutospacing="0" w:after="135" w:afterAutospacing="0" w:line="336" w:lineRule="atLeast"/>
              <w:textAlignment w:val="baseline"/>
              <w:rPr>
                <w:rFonts w:ascii="Arial" w:hAnsi="Arial" w:cs="Arial"/>
                <w:color w:val="000000"/>
              </w:rPr>
            </w:pPr>
          </w:p>
          <w:p w:rsidR="00DA3525" w:rsidRPr="00A50DCC" w:rsidRDefault="00DA3525" w:rsidP="00DA3525">
            <w:pPr>
              <w:pStyle w:val="NormalWeb"/>
              <w:numPr>
                <w:ilvl w:val="0"/>
                <w:numId w:val="7"/>
              </w:numPr>
              <w:shd w:val="clear" w:color="auto" w:fill="FFFFFF"/>
              <w:spacing w:before="135" w:beforeAutospacing="0" w:after="135" w:afterAutospacing="0" w:line="336" w:lineRule="atLeast"/>
              <w:textAlignment w:val="baseline"/>
              <w:rPr>
                <w:rFonts w:ascii="Calibri,Bold" w:hAnsi="Calibri,Bold" w:cs="Calibri,Bold"/>
                <w:b/>
                <w:bCs/>
                <w:color w:val="5B9CD6"/>
              </w:rPr>
            </w:pPr>
            <w:r w:rsidRPr="00A50DCC">
              <w:rPr>
                <w:rFonts w:ascii="Calibri" w:hAnsi="Calibri" w:cs="Calibri"/>
                <w:b/>
                <w:u w:val="single"/>
              </w:rPr>
              <w:lastRenderedPageBreak/>
              <w:t>Steps involved in fraud investigation</w:t>
            </w:r>
            <w:r w:rsidRPr="00A50DCC">
              <w:rPr>
                <w:rFonts w:ascii="Calibri" w:hAnsi="Calibri" w:cs="Calibri"/>
              </w:rPr>
              <w:t>.</w:t>
            </w:r>
            <w:r w:rsidRPr="00A50DCC">
              <w:rPr>
                <w:rFonts w:ascii="Arial" w:hAnsi="Arial" w:cs="Arial"/>
                <w:color w:val="000000"/>
              </w:rPr>
              <w:t xml:space="preserve"> </w:t>
            </w:r>
          </w:p>
          <w:p w:rsidR="00DA3525" w:rsidRPr="00A50DCC" w:rsidRDefault="00DA3525" w:rsidP="00C8695A">
            <w:pPr>
              <w:pStyle w:val="NormalWeb"/>
              <w:numPr>
                <w:ilvl w:val="0"/>
                <w:numId w:val="10"/>
              </w:numPr>
              <w:shd w:val="clear" w:color="auto" w:fill="FFFFFF"/>
              <w:spacing w:before="135" w:beforeAutospacing="0" w:after="135" w:afterAutospacing="0" w:line="336" w:lineRule="atLeast"/>
              <w:textAlignment w:val="baseline"/>
              <w:rPr>
                <w:rFonts w:ascii="Calibri,Bold" w:hAnsi="Calibri,Bold" w:cs="Calibri,Bold"/>
                <w:b/>
                <w:bCs/>
                <w:color w:val="5B9CD6"/>
              </w:rPr>
            </w:pPr>
            <w:r w:rsidRPr="00A50DCC">
              <w:rPr>
                <w:rFonts w:ascii="Arial" w:hAnsi="Arial" w:cs="Arial"/>
                <w:b/>
                <w:color w:val="000000"/>
              </w:rPr>
              <w:t>Accepting the investigation</w:t>
            </w:r>
          </w:p>
          <w:p w:rsidR="00DA3525" w:rsidRPr="00A50DCC" w:rsidRDefault="00DA3525" w:rsidP="00DA3525">
            <w:pPr>
              <w:autoSpaceDE w:val="0"/>
              <w:autoSpaceDN w:val="0"/>
              <w:adjustRightInd w:val="0"/>
              <w:rPr>
                <w:rFonts w:ascii="Calibri" w:hAnsi="Calibri" w:cs="Calibri"/>
                <w:color w:val="000000"/>
                <w:sz w:val="24"/>
                <w:szCs w:val="24"/>
              </w:rPr>
            </w:pPr>
            <w:r w:rsidRPr="00A50DCC">
              <w:rPr>
                <w:rFonts w:ascii="Calibri" w:hAnsi="Calibri" w:cs="Calibri"/>
                <w:color w:val="000000"/>
                <w:sz w:val="24"/>
                <w:szCs w:val="24"/>
              </w:rPr>
              <w:t>The first stage of investigation is to determine whether the investigating team has the required experience and skills to undertake the job. Forensic accounting is a specialist field; therefore, accountants need to be well acquainted with investigation techniques and legal requirements. They should also be trained in handling evidence and keeping it in safe custody.</w:t>
            </w:r>
          </w:p>
          <w:p w:rsidR="00DA3525" w:rsidRPr="00C8695A" w:rsidRDefault="00DA3525" w:rsidP="00C8695A">
            <w:pPr>
              <w:pStyle w:val="ListParagraph"/>
              <w:numPr>
                <w:ilvl w:val="0"/>
                <w:numId w:val="10"/>
              </w:numPr>
              <w:autoSpaceDE w:val="0"/>
              <w:autoSpaceDN w:val="0"/>
              <w:adjustRightInd w:val="0"/>
              <w:rPr>
                <w:rFonts w:ascii="Arial" w:hAnsi="Arial" w:cs="Arial"/>
                <w:b/>
                <w:color w:val="000000"/>
                <w:sz w:val="24"/>
                <w:szCs w:val="24"/>
              </w:rPr>
            </w:pPr>
            <w:r w:rsidRPr="00C8695A">
              <w:rPr>
                <w:rFonts w:cs="Calibri"/>
                <w:b/>
                <w:color w:val="000000"/>
                <w:sz w:val="24"/>
                <w:szCs w:val="24"/>
              </w:rPr>
              <w:t xml:space="preserve">Planning the investigation </w:t>
            </w:r>
          </w:p>
          <w:p w:rsidR="00DA3525" w:rsidRPr="00A50DCC" w:rsidRDefault="00DA3525" w:rsidP="00DA3525">
            <w:pPr>
              <w:autoSpaceDE w:val="0"/>
              <w:autoSpaceDN w:val="0"/>
              <w:adjustRightInd w:val="0"/>
              <w:rPr>
                <w:rFonts w:ascii="Calibri" w:hAnsi="Calibri" w:cs="Calibri"/>
                <w:color w:val="000000"/>
                <w:sz w:val="24"/>
                <w:szCs w:val="24"/>
              </w:rPr>
            </w:pPr>
            <w:r w:rsidRPr="00A50DCC">
              <w:rPr>
                <w:rFonts w:ascii="Calibri" w:hAnsi="Calibri" w:cs="Calibri"/>
                <w:color w:val="000000"/>
                <w:sz w:val="24"/>
                <w:szCs w:val="24"/>
              </w:rPr>
              <w:t>The next stage in the investigation process is the careful planning of the work. The investigating team must determine the objectives of their assignment. These include the following:</w:t>
            </w:r>
          </w:p>
          <w:p w:rsidR="00DA3525" w:rsidRPr="00C8695A" w:rsidRDefault="00DA3525" w:rsidP="00C8695A">
            <w:pPr>
              <w:pStyle w:val="ListParagraph"/>
              <w:numPr>
                <w:ilvl w:val="0"/>
                <w:numId w:val="10"/>
              </w:numPr>
              <w:autoSpaceDE w:val="0"/>
              <w:autoSpaceDN w:val="0"/>
              <w:adjustRightInd w:val="0"/>
              <w:rPr>
                <w:b/>
                <w:sz w:val="24"/>
                <w:szCs w:val="24"/>
              </w:rPr>
            </w:pPr>
            <w:r w:rsidRPr="00C8695A">
              <w:rPr>
                <w:b/>
                <w:sz w:val="24"/>
                <w:szCs w:val="24"/>
              </w:rPr>
              <w:t xml:space="preserve">Obtaining Evidence </w:t>
            </w:r>
          </w:p>
          <w:p w:rsidR="00DA3525" w:rsidRPr="00A50DCC" w:rsidRDefault="00DA3525" w:rsidP="00DA3525">
            <w:pPr>
              <w:autoSpaceDE w:val="0"/>
              <w:autoSpaceDN w:val="0"/>
              <w:adjustRightInd w:val="0"/>
              <w:rPr>
                <w:rFonts w:ascii="Calibri" w:hAnsi="Calibri" w:cs="Calibri"/>
                <w:color w:val="000000"/>
                <w:sz w:val="24"/>
                <w:szCs w:val="24"/>
              </w:rPr>
            </w:pPr>
            <w:r w:rsidRPr="00A50DCC">
              <w:rPr>
                <w:rFonts w:ascii="Calibri" w:hAnsi="Calibri" w:cs="Calibri"/>
                <w:color w:val="000000"/>
                <w:sz w:val="24"/>
                <w:szCs w:val="24"/>
              </w:rPr>
              <w:t>The investigating team should be trained in the best evidence-gathering techniques, including computer assisted audit techniques (CAAT)The investigating team must be very careful while gathering evidence and should ensure that the proper chain of custody is observed.</w:t>
            </w:r>
          </w:p>
          <w:p w:rsidR="00DA3525" w:rsidRPr="00A50DCC" w:rsidRDefault="00DA3525" w:rsidP="00DA3525">
            <w:pPr>
              <w:autoSpaceDE w:val="0"/>
              <w:autoSpaceDN w:val="0"/>
              <w:adjustRightInd w:val="0"/>
              <w:rPr>
                <w:sz w:val="24"/>
                <w:szCs w:val="24"/>
              </w:rPr>
            </w:pPr>
            <w:r w:rsidRPr="00A50DCC">
              <w:rPr>
                <w:sz w:val="24"/>
                <w:szCs w:val="24"/>
              </w:rPr>
              <w:t>The value of a fraud examination rests on the credibility of the evidence obtained. Evidence of fraud usually takes the form of documents or statements by witnesses; therefore, fraud examiners must know how to properly and legally obtain documentary evidence and witness statements.</w:t>
            </w:r>
          </w:p>
          <w:p w:rsidR="00DA3525" w:rsidRDefault="00DA3525" w:rsidP="00DA3525">
            <w:pPr>
              <w:autoSpaceDE w:val="0"/>
              <w:autoSpaceDN w:val="0"/>
              <w:adjustRightInd w:val="0"/>
              <w:rPr>
                <w:sz w:val="24"/>
                <w:szCs w:val="24"/>
              </w:rPr>
            </w:pPr>
            <w:r w:rsidRPr="00A50DCC">
              <w:rPr>
                <w:sz w:val="24"/>
                <w:szCs w:val="24"/>
              </w:rPr>
              <w:t xml:space="preserve"> </w:t>
            </w:r>
          </w:p>
          <w:p w:rsidR="00DA3525" w:rsidRPr="00C8695A" w:rsidRDefault="00DA3525" w:rsidP="00C8695A">
            <w:pPr>
              <w:pStyle w:val="ListParagraph"/>
              <w:numPr>
                <w:ilvl w:val="0"/>
                <w:numId w:val="10"/>
              </w:numPr>
              <w:autoSpaceDE w:val="0"/>
              <w:autoSpaceDN w:val="0"/>
              <w:adjustRightInd w:val="0"/>
              <w:rPr>
                <w:b/>
                <w:sz w:val="24"/>
                <w:szCs w:val="24"/>
              </w:rPr>
            </w:pPr>
            <w:r w:rsidRPr="00C8695A">
              <w:rPr>
                <w:b/>
                <w:sz w:val="24"/>
                <w:szCs w:val="24"/>
              </w:rPr>
              <w:t xml:space="preserve">Reporting </w:t>
            </w:r>
          </w:p>
          <w:p w:rsidR="00DA3525" w:rsidRPr="00A50DCC" w:rsidRDefault="00DA3525" w:rsidP="00DA3525">
            <w:pPr>
              <w:autoSpaceDE w:val="0"/>
              <w:autoSpaceDN w:val="0"/>
              <w:adjustRightInd w:val="0"/>
              <w:rPr>
                <w:sz w:val="24"/>
                <w:szCs w:val="24"/>
              </w:rPr>
            </w:pPr>
            <w:r w:rsidRPr="00A50DCC">
              <w:rPr>
                <w:sz w:val="24"/>
                <w:szCs w:val="24"/>
              </w:rPr>
              <w:t xml:space="preserve">Once evidence has been obtained and </w:t>
            </w:r>
            <w:r w:rsidRPr="00A50DCC">
              <w:rPr>
                <w:sz w:val="24"/>
                <w:szCs w:val="24"/>
              </w:rPr>
              <w:t>analyzed</w:t>
            </w:r>
            <w:r w:rsidRPr="00A50DCC">
              <w:rPr>
                <w:sz w:val="24"/>
                <w:szCs w:val="24"/>
              </w:rPr>
              <w:t xml:space="preserve">, and findings have been drawn from it, the fraud examiner must report the results to the designated individuals (e.g., management, the board, or the audit committee). </w:t>
            </w:r>
          </w:p>
          <w:p w:rsidR="00DA3525" w:rsidRPr="00A50DCC" w:rsidRDefault="00DA3525" w:rsidP="00DA3525">
            <w:pPr>
              <w:autoSpaceDE w:val="0"/>
              <w:autoSpaceDN w:val="0"/>
              <w:adjustRightInd w:val="0"/>
              <w:rPr>
                <w:sz w:val="24"/>
                <w:szCs w:val="24"/>
              </w:rPr>
            </w:pPr>
            <w:r w:rsidRPr="00A50DCC">
              <w:rPr>
                <w:sz w:val="24"/>
                <w:szCs w:val="24"/>
              </w:rPr>
              <w:t>A fraud examination report is a narration of the fraud examiner’s specific activities, findings, and, if appropriate, recommendations. Such communications are necessary so that those responsible can determine the appropriate course of action.</w:t>
            </w:r>
          </w:p>
          <w:p w:rsidR="00DA3525" w:rsidRPr="00A50DCC" w:rsidRDefault="00DA3525" w:rsidP="00DA3525">
            <w:pPr>
              <w:autoSpaceDE w:val="0"/>
              <w:autoSpaceDN w:val="0"/>
              <w:adjustRightInd w:val="0"/>
              <w:rPr>
                <w:sz w:val="24"/>
                <w:szCs w:val="24"/>
              </w:rPr>
            </w:pPr>
            <w:r w:rsidRPr="00A50DCC">
              <w:rPr>
                <w:sz w:val="24"/>
                <w:szCs w:val="24"/>
              </w:rPr>
              <w:t xml:space="preserve">The appropriate report depends on the facts of each situation, but most reports are communicated orally or in writing. </w:t>
            </w:r>
          </w:p>
          <w:p w:rsidR="00DA3525" w:rsidRPr="00A50DCC" w:rsidRDefault="00DA3525" w:rsidP="00DA3525">
            <w:pPr>
              <w:autoSpaceDE w:val="0"/>
              <w:autoSpaceDN w:val="0"/>
              <w:adjustRightInd w:val="0"/>
              <w:rPr>
                <w:sz w:val="24"/>
                <w:szCs w:val="24"/>
              </w:rPr>
            </w:pPr>
            <w:r w:rsidRPr="00A50DCC">
              <w:rPr>
                <w:sz w:val="24"/>
                <w:szCs w:val="24"/>
              </w:rPr>
              <w:t xml:space="preserve">When communicating the results of a fraud examination, the fraud examiner is responsible for providing clear, accurate, and unbiased reports reflecting the fraud examination results. </w:t>
            </w:r>
          </w:p>
          <w:p w:rsidR="00DA3525" w:rsidRPr="00C8695A" w:rsidRDefault="00DA3525" w:rsidP="00C8695A">
            <w:pPr>
              <w:pStyle w:val="ListParagraph"/>
              <w:numPr>
                <w:ilvl w:val="0"/>
                <w:numId w:val="10"/>
              </w:numPr>
              <w:autoSpaceDE w:val="0"/>
              <w:autoSpaceDN w:val="0"/>
              <w:adjustRightInd w:val="0"/>
              <w:rPr>
                <w:b/>
                <w:sz w:val="24"/>
                <w:szCs w:val="24"/>
              </w:rPr>
            </w:pPr>
            <w:r w:rsidRPr="00C8695A">
              <w:rPr>
                <w:b/>
                <w:sz w:val="24"/>
                <w:szCs w:val="24"/>
              </w:rPr>
              <w:t xml:space="preserve">Court Proceeding </w:t>
            </w:r>
          </w:p>
          <w:p w:rsidR="00DA3525" w:rsidRPr="00A50DCC" w:rsidRDefault="00DA3525" w:rsidP="00DA3525">
            <w:pPr>
              <w:autoSpaceDE w:val="0"/>
              <w:autoSpaceDN w:val="0"/>
              <w:adjustRightInd w:val="0"/>
              <w:rPr>
                <w:sz w:val="24"/>
                <w:szCs w:val="24"/>
              </w:rPr>
            </w:pPr>
            <w:r w:rsidRPr="00A50DCC">
              <w:rPr>
                <w:rFonts w:ascii="Calibri" w:hAnsi="Calibri" w:cs="Calibri"/>
                <w:sz w:val="24"/>
                <w:szCs w:val="24"/>
              </w:rPr>
              <w:t>The whole investigation usually leads to a court case in which the evidence gathered during the investigation will be presented to the court. The investigation team members may also be called before the court to explain how they have managed to identify the perpetrators of fraud. Therefore, the investigators must be able to explain the evidence they have gathered professionally, in a language that is comprehensible to non-accounting people, and to defend their conclusions.</w:t>
            </w:r>
          </w:p>
          <w:p w:rsidR="00DA3525" w:rsidRPr="00C8695A" w:rsidRDefault="00DA3525" w:rsidP="00C8695A">
            <w:pPr>
              <w:pStyle w:val="ListParagraph"/>
              <w:numPr>
                <w:ilvl w:val="0"/>
                <w:numId w:val="10"/>
              </w:numPr>
              <w:autoSpaceDE w:val="0"/>
              <w:autoSpaceDN w:val="0"/>
              <w:adjustRightInd w:val="0"/>
              <w:rPr>
                <w:b/>
                <w:sz w:val="24"/>
                <w:szCs w:val="24"/>
              </w:rPr>
            </w:pPr>
            <w:r w:rsidRPr="00C8695A">
              <w:rPr>
                <w:b/>
                <w:sz w:val="24"/>
                <w:szCs w:val="24"/>
              </w:rPr>
              <w:t xml:space="preserve">Assisting in the Detection and Prevention of Fraud </w:t>
            </w:r>
          </w:p>
          <w:p w:rsidR="00DA3525" w:rsidRDefault="00DA3525" w:rsidP="00DA3525">
            <w:pPr>
              <w:autoSpaceDE w:val="0"/>
              <w:autoSpaceDN w:val="0"/>
              <w:adjustRightInd w:val="0"/>
              <w:rPr>
                <w:sz w:val="24"/>
                <w:szCs w:val="24"/>
              </w:rPr>
            </w:pPr>
            <w:r w:rsidRPr="00A50DCC">
              <w:rPr>
                <w:sz w:val="24"/>
                <w:szCs w:val="24"/>
              </w:rPr>
              <w:t>Fraud examiners are not responsible for the prevention of fraud; such responsibilities belong to management or other appropriate authority. Nevertheless, fraud examiners are expected to actively pursue and recommend appropriate policies and procedures to prevent fraud</w:t>
            </w:r>
            <w:r w:rsidR="00C8695A">
              <w:rPr>
                <w:sz w:val="24"/>
                <w:szCs w:val="24"/>
              </w:rPr>
              <w:t>.</w:t>
            </w:r>
          </w:p>
          <w:p w:rsidR="00C8695A" w:rsidRDefault="00C8695A" w:rsidP="00DA3525">
            <w:pPr>
              <w:autoSpaceDE w:val="0"/>
              <w:autoSpaceDN w:val="0"/>
              <w:adjustRightInd w:val="0"/>
              <w:rPr>
                <w:sz w:val="24"/>
                <w:szCs w:val="24"/>
              </w:rPr>
            </w:pPr>
          </w:p>
          <w:p w:rsidR="00C8695A" w:rsidRPr="00A50DCC" w:rsidRDefault="00C8695A" w:rsidP="00DA3525">
            <w:pPr>
              <w:autoSpaceDE w:val="0"/>
              <w:autoSpaceDN w:val="0"/>
              <w:adjustRightInd w:val="0"/>
              <w:rPr>
                <w:sz w:val="24"/>
                <w:szCs w:val="24"/>
              </w:rPr>
            </w:pPr>
          </w:p>
          <w:p w:rsidR="00DA3525" w:rsidRPr="00A50DCC" w:rsidRDefault="00DA3525" w:rsidP="00DA3525">
            <w:pPr>
              <w:pStyle w:val="ListParagraph"/>
              <w:numPr>
                <w:ilvl w:val="0"/>
                <w:numId w:val="7"/>
              </w:numPr>
              <w:autoSpaceDE w:val="0"/>
              <w:autoSpaceDN w:val="0"/>
              <w:adjustRightInd w:val="0"/>
              <w:rPr>
                <w:rFonts w:cs="Calibri"/>
                <w:b/>
                <w:sz w:val="24"/>
                <w:szCs w:val="24"/>
              </w:rPr>
            </w:pPr>
            <w:r w:rsidRPr="00A50DCC">
              <w:rPr>
                <w:rFonts w:cs="Calibri"/>
                <w:b/>
                <w:sz w:val="24"/>
                <w:szCs w:val="24"/>
              </w:rPr>
              <w:lastRenderedPageBreak/>
              <w:t>Distinguishing forensic accounting, fraud auditing, and investigative</w:t>
            </w:r>
          </w:p>
          <w:p w:rsidR="00DA3525" w:rsidRDefault="00DA3525" w:rsidP="00DA3525">
            <w:pPr>
              <w:autoSpaceDE w:val="0"/>
              <w:autoSpaceDN w:val="0"/>
              <w:adjustRightInd w:val="0"/>
              <w:rPr>
                <w:rFonts w:ascii="Calibri" w:hAnsi="Calibri" w:cs="Calibri"/>
                <w:b/>
                <w:sz w:val="24"/>
                <w:szCs w:val="24"/>
              </w:rPr>
            </w:pPr>
            <w:r w:rsidRPr="00A50DCC">
              <w:rPr>
                <w:rFonts w:ascii="Calibri" w:hAnsi="Calibri" w:cs="Calibri"/>
                <w:b/>
                <w:sz w:val="24"/>
                <w:szCs w:val="24"/>
              </w:rPr>
              <w:t>Auditing from financial auditing</w:t>
            </w:r>
          </w:p>
          <w:p w:rsidR="00DA3525" w:rsidRDefault="00DA3525" w:rsidP="00DA3525">
            <w:pPr>
              <w:autoSpaceDE w:val="0"/>
              <w:autoSpaceDN w:val="0"/>
              <w:adjustRightInd w:val="0"/>
              <w:rPr>
                <w:rFonts w:ascii="Calibri" w:hAnsi="Calibri" w:cs="Calibri"/>
                <w:b/>
                <w:sz w:val="24"/>
                <w:szCs w:val="24"/>
              </w:rPr>
            </w:pPr>
          </w:p>
          <w:tbl>
            <w:tblPr>
              <w:tblStyle w:val="TableGrid"/>
              <w:tblW w:w="11537" w:type="dxa"/>
              <w:tblLook w:val="04A0" w:firstRow="1" w:lastRow="0" w:firstColumn="1" w:lastColumn="0" w:noHBand="0" w:noVBand="1"/>
            </w:tblPr>
            <w:tblGrid>
              <w:gridCol w:w="3041"/>
              <w:gridCol w:w="3619"/>
              <w:gridCol w:w="4877"/>
            </w:tblGrid>
            <w:tr w:rsidR="00DA3525" w:rsidRPr="00A50DCC" w:rsidTr="00CA04C1">
              <w:trPr>
                <w:trHeight w:val="207"/>
              </w:trPr>
              <w:tc>
                <w:tcPr>
                  <w:tcW w:w="3459" w:type="dxa"/>
                </w:tcPr>
                <w:p w:rsidR="00DA3525" w:rsidRPr="00A50DCC" w:rsidRDefault="00DA3525" w:rsidP="00DA3525">
                  <w:pPr>
                    <w:autoSpaceDE w:val="0"/>
                    <w:autoSpaceDN w:val="0"/>
                    <w:adjustRightInd w:val="0"/>
                    <w:rPr>
                      <w:rFonts w:ascii="Calibri" w:hAnsi="Calibri" w:cs="Calibri"/>
                      <w:b/>
                      <w:sz w:val="24"/>
                      <w:szCs w:val="24"/>
                    </w:rPr>
                  </w:pPr>
                  <w:r w:rsidRPr="00A50DCC">
                    <w:rPr>
                      <w:rFonts w:ascii="Calibri" w:hAnsi="Calibri" w:cs="Calibri"/>
                      <w:b/>
                      <w:sz w:val="24"/>
                      <w:szCs w:val="24"/>
                    </w:rPr>
                    <w:t>Forensic accounting</w:t>
                  </w:r>
                </w:p>
              </w:tc>
              <w:tc>
                <w:tcPr>
                  <w:tcW w:w="4196" w:type="dxa"/>
                </w:tcPr>
                <w:p w:rsidR="00DA3525" w:rsidRPr="00A50DCC" w:rsidRDefault="00DA3525" w:rsidP="00DA3525">
                  <w:pPr>
                    <w:autoSpaceDE w:val="0"/>
                    <w:autoSpaceDN w:val="0"/>
                    <w:adjustRightInd w:val="0"/>
                    <w:rPr>
                      <w:rFonts w:ascii="Calibri" w:hAnsi="Calibri" w:cs="Calibri"/>
                      <w:b/>
                      <w:sz w:val="24"/>
                      <w:szCs w:val="24"/>
                    </w:rPr>
                  </w:pPr>
                  <w:r w:rsidRPr="00A50DCC">
                    <w:rPr>
                      <w:rFonts w:ascii="Calibri" w:hAnsi="Calibri" w:cs="Calibri"/>
                      <w:b/>
                      <w:sz w:val="24"/>
                      <w:szCs w:val="24"/>
                    </w:rPr>
                    <w:t>Financial Auditing</w:t>
                  </w:r>
                </w:p>
              </w:tc>
              <w:tc>
                <w:tcPr>
                  <w:tcW w:w="3882" w:type="dxa"/>
                </w:tcPr>
                <w:p w:rsidR="00DA3525" w:rsidRPr="00A50DCC" w:rsidRDefault="00DA3525" w:rsidP="00DA3525">
                  <w:pPr>
                    <w:autoSpaceDE w:val="0"/>
                    <w:autoSpaceDN w:val="0"/>
                    <w:adjustRightInd w:val="0"/>
                    <w:rPr>
                      <w:rFonts w:ascii="Calibri" w:hAnsi="Calibri" w:cs="Calibri"/>
                      <w:b/>
                      <w:sz w:val="24"/>
                      <w:szCs w:val="24"/>
                    </w:rPr>
                  </w:pPr>
                  <w:r w:rsidRPr="00A50DCC">
                    <w:rPr>
                      <w:rFonts w:ascii="Calibri" w:hAnsi="Calibri" w:cs="Calibri"/>
                      <w:b/>
                      <w:sz w:val="24"/>
                      <w:szCs w:val="24"/>
                    </w:rPr>
                    <w:t>Fraud Auditing</w:t>
                  </w:r>
                </w:p>
              </w:tc>
            </w:tr>
            <w:tr w:rsidR="00DA3525" w:rsidRPr="00A50DCC" w:rsidTr="00CA04C1">
              <w:trPr>
                <w:trHeight w:val="5141"/>
              </w:trPr>
              <w:tc>
                <w:tcPr>
                  <w:tcW w:w="3459" w:type="dxa"/>
                </w:tcPr>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 Forensic accountants are trained in carrying out investigations, providing solutions to disputed</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accounting problems, formulating expert reports, gathering evidence and presenting it in court, and making court appearances as witnesses</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 xml:space="preserve"> - They are also in legal matters</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 Forensic accountant are able to provide assistance to lawyers in court.</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 xml:space="preserve">- May </w:t>
                  </w:r>
                  <w:r w:rsidRPr="00A50DCC">
                    <w:rPr>
                      <w:rFonts w:ascii="Calibri" w:hAnsi="Calibri" w:cs="Calibri"/>
                      <w:sz w:val="24"/>
                      <w:szCs w:val="24"/>
                    </w:rPr>
                    <w:t>Specialize</w:t>
                  </w:r>
                  <w:r>
                    <w:rPr>
                      <w:rFonts w:ascii="Calibri" w:hAnsi="Calibri" w:cs="Calibri"/>
                      <w:sz w:val="24"/>
                      <w:szCs w:val="24"/>
                    </w:rPr>
                    <w:t xml:space="preserve"> in</w:t>
                  </w:r>
                  <w:r w:rsidRPr="00A50DCC">
                    <w:rPr>
                      <w:rFonts w:ascii="Calibri" w:hAnsi="Calibri" w:cs="Calibri"/>
                      <w:sz w:val="24"/>
                      <w:szCs w:val="24"/>
                    </w:rPr>
                    <w:t xml:space="preserve"> insurance claims, fraud, royalty claims,</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Personal injury claims.</w:t>
                  </w:r>
                </w:p>
              </w:tc>
              <w:tc>
                <w:tcPr>
                  <w:tcW w:w="4196" w:type="dxa"/>
                </w:tcPr>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  Financial auditors are those mostly who work for public accounting firms and perform audits of financial statements for public or private sector companies.</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-Financial Audit is conducted to provide an opinion whether financial statements represent a true and fair view, and if they are prepared in accordance with international accounting standards</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 They have expertise in accounting and financial reporting such as GAAP or IFRS.</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 xml:space="preserve">- The Attributes of a financial auditor are independence, objectivity and professional </w:t>
                  </w:r>
                  <w:r w:rsidRPr="00A50DCC">
                    <w:rPr>
                      <w:rFonts w:ascii="Calibri" w:hAnsi="Calibri" w:cs="Calibri"/>
                      <w:sz w:val="24"/>
                      <w:szCs w:val="24"/>
                    </w:rPr>
                    <w:t>skepticism</w:t>
                  </w:r>
                  <w:r w:rsidRPr="00A50DCC">
                    <w:rPr>
                      <w:rFonts w:ascii="Calibri" w:hAnsi="Calibri" w:cs="Calibri"/>
                      <w:sz w:val="24"/>
                      <w:szCs w:val="24"/>
                    </w:rPr>
                    <w:t>.</w:t>
                  </w:r>
                </w:p>
                <w:p w:rsidR="00DA3525" w:rsidRPr="00A50DCC" w:rsidRDefault="00DA3525" w:rsidP="00DA3525">
                  <w:pPr>
                    <w:autoSpaceDE w:val="0"/>
                    <w:autoSpaceDN w:val="0"/>
                    <w:adjustRightInd w:val="0"/>
                    <w:rPr>
                      <w:rFonts w:ascii="Calibri" w:hAnsi="Calibri" w:cs="Calibri"/>
                      <w:sz w:val="24"/>
                      <w:szCs w:val="24"/>
                    </w:rPr>
                  </w:pPr>
                </w:p>
              </w:tc>
              <w:tc>
                <w:tcPr>
                  <w:tcW w:w="3882" w:type="dxa"/>
                </w:tcPr>
                <w:p w:rsidR="00DA3525" w:rsidRPr="00A50DCC" w:rsidRDefault="00DA3525" w:rsidP="00DA3525">
                  <w:pPr>
                    <w:autoSpaceDE w:val="0"/>
                    <w:autoSpaceDN w:val="0"/>
                    <w:adjustRightInd w:val="0"/>
                    <w:rPr>
                      <w:rFonts w:ascii="Calibri" w:hAnsi="Calibri" w:cs="Calibri"/>
                      <w:b/>
                      <w:sz w:val="24"/>
                      <w:szCs w:val="24"/>
                    </w:rPr>
                  </w:pPr>
                  <w:r w:rsidRPr="00A50DCC">
                    <w:rPr>
                      <w:rFonts w:ascii="Calibri" w:hAnsi="Calibri" w:cs="Calibri"/>
                      <w:b/>
                      <w:sz w:val="24"/>
                      <w:szCs w:val="24"/>
                    </w:rPr>
                    <w:t>-</w:t>
                  </w:r>
                  <w:r w:rsidRPr="00A50DCC">
                    <w:rPr>
                      <w:rFonts w:ascii="Calibri" w:hAnsi="Calibri" w:cs="Calibri"/>
                      <w:sz w:val="24"/>
                      <w:szCs w:val="24"/>
                    </w:rPr>
                    <w:t>Fraud auditors are trained to look specifically for Fraud indicators to any of the fraud types such as,embezzling,bribes,stealing,extortion,ficttious transactions, kickbacks and conflict of interest</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b/>
                      <w:sz w:val="24"/>
                      <w:szCs w:val="24"/>
                    </w:rPr>
                    <w:t>-</w:t>
                  </w:r>
                  <w:r w:rsidRPr="00A50DCC">
                    <w:rPr>
                      <w:rFonts w:ascii="Calibri" w:hAnsi="Calibri" w:cs="Calibri"/>
                      <w:sz w:val="24"/>
                      <w:szCs w:val="24"/>
                    </w:rPr>
                    <w:t xml:space="preserve"> It deals with criminal activities restricted to fraud</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-they look behind and beyond the transaction and audit trail to focus on the substance of the transaction</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-It’s done when fraud is suspected</w:t>
                  </w:r>
                </w:p>
                <w:p w:rsidR="00DA3525" w:rsidRPr="00A50DCC" w:rsidRDefault="00DA3525" w:rsidP="00DA3525">
                  <w:pPr>
                    <w:autoSpaceDE w:val="0"/>
                    <w:autoSpaceDN w:val="0"/>
                    <w:adjustRightInd w:val="0"/>
                    <w:rPr>
                      <w:rFonts w:ascii="Calibri" w:hAnsi="Calibri" w:cs="Calibri"/>
                      <w:sz w:val="24"/>
                      <w:szCs w:val="24"/>
                    </w:rPr>
                  </w:pPr>
                  <w:r w:rsidRPr="00A50DCC">
                    <w:rPr>
                      <w:rFonts w:ascii="Calibri" w:hAnsi="Calibri" w:cs="Calibri"/>
                      <w:sz w:val="24"/>
                      <w:szCs w:val="24"/>
                    </w:rPr>
                    <w:t>-they Trace every transaction entered by the company to identify areas of fraud</w:t>
                  </w:r>
                </w:p>
                <w:p w:rsidR="00DA3525" w:rsidRPr="00A50DCC" w:rsidRDefault="00DA3525" w:rsidP="00DA3525">
                  <w:pPr>
                    <w:autoSpaceDE w:val="0"/>
                    <w:autoSpaceDN w:val="0"/>
                    <w:adjustRightInd w:val="0"/>
                    <w:rPr>
                      <w:rFonts w:ascii="Calibri" w:hAnsi="Calibri" w:cs="Calibri"/>
                      <w:sz w:val="24"/>
                      <w:szCs w:val="24"/>
                    </w:rPr>
                  </w:pPr>
                </w:p>
                <w:p w:rsidR="00DA3525" w:rsidRPr="00A50DCC" w:rsidRDefault="00DA3525" w:rsidP="00DA3525">
                  <w:pPr>
                    <w:autoSpaceDE w:val="0"/>
                    <w:autoSpaceDN w:val="0"/>
                    <w:adjustRightInd w:val="0"/>
                    <w:rPr>
                      <w:rFonts w:ascii="Calibri" w:hAnsi="Calibri" w:cs="Calibri"/>
                      <w:sz w:val="24"/>
                      <w:szCs w:val="24"/>
                    </w:rPr>
                  </w:pPr>
                </w:p>
                <w:p w:rsidR="00DA3525" w:rsidRPr="00A50DCC" w:rsidRDefault="00DA3525" w:rsidP="00DA3525">
                  <w:pPr>
                    <w:autoSpaceDE w:val="0"/>
                    <w:autoSpaceDN w:val="0"/>
                    <w:adjustRightInd w:val="0"/>
                    <w:rPr>
                      <w:rFonts w:ascii="Calibri" w:hAnsi="Calibri" w:cs="Calibri"/>
                      <w:sz w:val="24"/>
                      <w:szCs w:val="24"/>
                    </w:rPr>
                  </w:pPr>
                </w:p>
                <w:p w:rsidR="00DA3525" w:rsidRPr="00A50DCC" w:rsidRDefault="00DA3525" w:rsidP="00DA3525">
                  <w:pPr>
                    <w:autoSpaceDE w:val="0"/>
                    <w:autoSpaceDN w:val="0"/>
                    <w:adjustRightInd w:val="0"/>
                    <w:rPr>
                      <w:rFonts w:ascii="Calibri" w:hAnsi="Calibri" w:cs="Calibri"/>
                      <w:sz w:val="24"/>
                      <w:szCs w:val="24"/>
                    </w:rPr>
                  </w:pPr>
                </w:p>
                <w:p w:rsidR="00DA3525" w:rsidRPr="00A50DCC" w:rsidRDefault="00DA3525" w:rsidP="00DA3525">
                  <w:pPr>
                    <w:autoSpaceDE w:val="0"/>
                    <w:autoSpaceDN w:val="0"/>
                    <w:adjustRightInd w:val="0"/>
                    <w:rPr>
                      <w:rFonts w:ascii="Calibri" w:hAnsi="Calibri" w:cs="Calibri"/>
                      <w:sz w:val="24"/>
                      <w:szCs w:val="24"/>
                    </w:rPr>
                  </w:pPr>
                </w:p>
              </w:tc>
            </w:tr>
          </w:tbl>
          <w:p w:rsidR="00DA3525" w:rsidRDefault="00DA3525" w:rsidP="00DA3525">
            <w:pPr>
              <w:rPr>
                <w:rFonts w:ascii="Calibri" w:hAnsi="Calibri" w:cs="Calibri"/>
                <w:b/>
                <w:sz w:val="24"/>
                <w:szCs w:val="24"/>
                <w:u w:val="single"/>
              </w:rPr>
            </w:pPr>
            <w:r>
              <w:rPr>
                <w:rFonts w:ascii="Calibri" w:hAnsi="Calibri" w:cs="Calibri"/>
                <w:b/>
                <w:sz w:val="24"/>
                <w:szCs w:val="24"/>
                <w:u w:val="single"/>
              </w:rPr>
              <w:t>C</w:t>
            </w:r>
            <w:r w:rsidRPr="00A50DCC">
              <w:rPr>
                <w:rFonts w:ascii="Calibri" w:hAnsi="Calibri" w:cs="Calibri"/>
                <w:b/>
                <w:sz w:val="24"/>
                <w:szCs w:val="24"/>
                <w:u w:val="single"/>
              </w:rPr>
              <w:t xml:space="preserve">ase study </w:t>
            </w:r>
          </w:p>
          <w:p w:rsidR="00DA3525" w:rsidRDefault="00DA3525" w:rsidP="00DA3525">
            <w:pPr>
              <w:rPr>
                <w:rFonts w:ascii="Calibri" w:hAnsi="Calibri" w:cs="Calibri"/>
                <w:b/>
                <w:sz w:val="24"/>
                <w:szCs w:val="24"/>
                <w:u w:val="single"/>
              </w:rPr>
            </w:pPr>
            <w:r>
              <w:rPr>
                <w:rFonts w:ascii="Calibri" w:hAnsi="Calibri" w:cs="Calibri"/>
                <w:sz w:val="24"/>
                <w:szCs w:val="24"/>
              </w:rPr>
              <w:t>1. How the investigation for the administrator of the school board, case should be started</w:t>
            </w:r>
          </w:p>
          <w:p w:rsidR="00DA3525" w:rsidRDefault="00DA3525" w:rsidP="00DA3525">
            <w:pPr>
              <w:autoSpaceDE w:val="0"/>
              <w:autoSpaceDN w:val="0"/>
              <w:adjustRightInd w:val="0"/>
              <w:rPr>
                <w:rFonts w:ascii="Calibri" w:hAnsi="Calibri" w:cs="Calibri"/>
                <w:color w:val="000000"/>
                <w:sz w:val="24"/>
                <w:szCs w:val="24"/>
              </w:rPr>
            </w:pPr>
            <w:r>
              <w:rPr>
                <w:rFonts w:ascii="Calibri" w:hAnsi="Calibri" w:cs="Calibri"/>
                <w:color w:val="000000"/>
                <w:sz w:val="24"/>
                <w:szCs w:val="24"/>
              </w:rPr>
              <w:t>A well planned investigation process will help the forensic accountant to lead with accuracy and confidence and the investigating team must determine the objectives of their assignment. These include the following:</w:t>
            </w:r>
          </w:p>
          <w:p w:rsidR="00DA3525" w:rsidRDefault="00DA3525" w:rsidP="00DA3525">
            <w:pPr>
              <w:autoSpaceDE w:val="0"/>
              <w:autoSpaceDN w:val="0"/>
              <w:adjustRightInd w:val="0"/>
              <w:rPr>
                <w:rFonts w:ascii="Calibri" w:hAnsi="Calibri" w:cs="Calibri"/>
                <w:color w:val="000000"/>
                <w:sz w:val="24"/>
                <w:szCs w:val="24"/>
              </w:rPr>
            </w:pPr>
            <w:r>
              <w:rPr>
                <w:rFonts w:ascii="Calibri" w:hAnsi="Calibri" w:cs="Calibri"/>
                <w:color w:val="000000"/>
                <w:sz w:val="24"/>
                <w:szCs w:val="24"/>
              </w:rPr>
              <w:t>The investigating team should be trained in the best evidence-gathering techniques, including computer assisted</w:t>
            </w:r>
          </w:p>
          <w:p w:rsidR="00DA3525" w:rsidRDefault="00DA3525" w:rsidP="00DA3525">
            <w:pPr>
              <w:autoSpaceDE w:val="0"/>
              <w:autoSpaceDN w:val="0"/>
              <w:adjustRightInd w:val="0"/>
              <w:rPr>
                <w:rFonts w:ascii="Calibri" w:hAnsi="Calibri" w:cs="Calibri"/>
                <w:color w:val="000000"/>
                <w:sz w:val="24"/>
                <w:szCs w:val="24"/>
              </w:rPr>
            </w:pPr>
            <w:r>
              <w:rPr>
                <w:rFonts w:ascii="Calibri" w:hAnsi="Calibri" w:cs="Calibri"/>
                <w:color w:val="000000"/>
                <w:sz w:val="24"/>
                <w:szCs w:val="24"/>
              </w:rPr>
              <w:t>Audit techniques (CAAT)</w:t>
            </w:r>
          </w:p>
          <w:p w:rsidR="00DA3525" w:rsidRDefault="00DA3525" w:rsidP="00DA3525">
            <w:pPr>
              <w:autoSpaceDE w:val="0"/>
              <w:autoSpaceDN w:val="0"/>
              <w:adjustRightInd w:val="0"/>
              <w:rPr>
                <w:rFonts w:ascii="Calibri" w:hAnsi="Calibri" w:cs="Calibri"/>
                <w:color w:val="000000"/>
                <w:sz w:val="24"/>
                <w:szCs w:val="24"/>
              </w:rPr>
            </w:pPr>
          </w:p>
          <w:p w:rsidR="00DA3525" w:rsidRPr="00AF432D" w:rsidRDefault="00DA3525" w:rsidP="00DA3525">
            <w:pPr>
              <w:autoSpaceDE w:val="0"/>
              <w:autoSpaceDN w:val="0"/>
              <w:adjustRightInd w:val="0"/>
              <w:rPr>
                <w:rFonts w:ascii="Calibri" w:hAnsi="Calibri" w:cs="Calibri"/>
                <w:b/>
                <w:color w:val="000000"/>
                <w:sz w:val="24"/>
                <w:szCs w:val="24"/>
                <w:u w:val="single"/>
              </w:rPr>
            </w:pPr>
            <w:r w:rsidRPr="00AF432D">
              <w:rPr>
                <w:rFonts w:ascii="Calibri" w:hAnsi="Calibri" w:cs="Calibri"/>
                <w:b/>
                <w:color w:val="000000"/>
                <w:sz w:val="24"/>
                <w:szCs w:val="24"/>
                <w:u w:val="single"/>
              </w:rPr>
              <w:t>Objective</w:t>
            </w:r>
          </w:p>
          <w:p w:rsidR="00DA3525" w:rsidRPr="00C8695A" w:rsidRDefault="00DA3525" w:rsidP="00C8695A">
            <w:pPr>
              <w:pStyle w:val="ListParagraph"/>
              <w:numPr>
                <w:ilvl w:val="0"/>
                <w:numId w:val="9"/>
              </w:numPr>
              <w:autoSpaceDE w:val="0"/>
              <w:autoSpaceDN w:val="0"/>
              <w:adjustRightInd w:val="0"/>
              <w:rPr>
                <w:rFonts w:cs="Calibri"/>
                <w:sz w:val="24"/>
                <w:szCs w:val="24"/>
              </w:rPr>
            </w:pPr>
            <w:r w:rsidRPr="00C8695A">
              <w:rPr>
                <w:rFonts w:cs="Calibri"/>
                <w:b/>
                <w:sz w:val="24"/>
                <w:szCs w:val="24"/>
              </w:rPr>
              <w:t>To identify the type of fraud that has been committed, the period of time for which it has been committed, and the way in which it has been concealed</w:t>
            </w:r>
            <w:r w:rsidRPr="00C8695A">
              <w:rPr>
                <w:rFonts w:cs="Calibri"/>
                <w:sz w:val="24"/>
                <w:szCs w:val="24"/>
              </w:rPr>
              <w:t>.</w:t>
            </w:r>
          </w:p>
          <w:p w:rsidR="00DA3525" w:rsidRDefault="00DA3525" w:rsidP="00DA3525">
            <w:pPr>
              <w:autoSpaceDE w:val="0"/>
              <w:autoSpaceDN w:val="0"/>
              <w:adjustRightInd w:val="0"/>
              <w:rPr>
                <w:rFonts w:ascii="Calibri" w:hAnsi="Calibri" w:cs="Calibri"/>
                <w:sz w:val="24"/>
                <w:szCs w:val="24"/>
              </w:rPr>
            </w:pPr>
          </w:p>
          <w:p w:rsidR="00DA3525" w:rsidRPr="00C8695A" w:rsidRDefault="00DA3525" w:rsidP="00C8695A">
            <w:pPr>
              <w:pStyle w:val="ListParagraph"/>
              <w:numPr>
                <w:ilvl w:val="0"/>
                <w:numId w:val="9"/>
              </w:numPr>
              <w:autoSpaceDE w:val="0"/>
              <w:autoSpaceDN w:val="0"/>
              <w:adjustRightInd w:val="0"/>
              <w:rPr>
                <w:rFonts w:cs="Calibri"/>
                <w:b/>
                <w:sz w:val="24"/>
                <w:szCs w:val="24"/>
              </w:rPr>
            </w:pPr>
            <w:r w:rsidRPr="00C8695A">
              <w:rPr>
                <w:rFonts w:cs="Calibri"/>
                <w:b/>
                <w:sz w:val="24"/>
                <w:szCs w:val="24"/>
              </w:rPr>
              <w:t>Types of Fraud Committed</w:t>
            </w:r>
          </w:p>
          <w:p w:rsidR="00DA3525" w:rsidRDefault="00DA3525" w:rsidP="00DA3525">
            <w:pPr>
              <w:autoSpaceDE w:val="0"/>
              <w:autoSpaceDN w:val="0"/>
              <w:adjustRightInd w:val="0"/>
              <w:rPr>
                <w:rFonts w:ascii="Calibri" w:hAnsi="Calibri" w:cs="Calibri"/>
                <w:sz w:val="24"/>
                <w:szCs w:val="24"/>
              </w:rPr>
            </w:pPr>
            <w:r>
              <w:rPr>
                <w:rFonts w:ascii="Calibri" w:hAnsi="Calibri" w:cs="Calibri"/>
                <w:sz w:val="24"/>
                <w:szCs w:val="24"/>
              </w:rPr>
              <w:t xml:space="preserve">Approve </w:t>
            </w:r>
            <w:r w:rsidRPr="00740156">
              <w:rPr>
                <w:rFonts w:ascii="Calibri" w:hAnsi="Calibri" w:cs="Calibri"/>
                <w:b/>
                <w:sz w:val="24"/>
                <w:szCs w:val="24"/>
              </w:rPr>
              <w:t>personal expenditures</w:t>
            </w:r>
            <w:r>
              <w:rPr>
                <w:rFonts w:ascii="Calibri" w:hAnsi="Calibri" w:cs="Calibri"/>
                <w:sz w:val="24"/>
                <w:szCs w:val="24"/>
              </w:rPr>
              <w:t xml:space="preserve"> and write </w:t>
            </w:r>
            <w:r w:rsidRPr="00740156">
              <w:rPr>
                <w:rFonts w:ascii="Calibri" w:hAnsi="Calibri" w:cs="Calibri"/>
                <w:b/>
                <w:sz w:val="24"/>
                <w:szCs w:val="24"/>
              </w:rPr>
              <w:t>checks to himself</w:t>
            </w:r>
            <w:r>
              <w:rPr>
                <w:rFonts w:ascii="Calibri" w:hAnsi="Calibri" w:cs="Calibri"/>
                <w:sz w:val="24"/>
                <w:szCs w:val="24"/>
              </w:rPr>
              <w:t xml:space="preserve">. He submitted </w:t>
            </w:r>
            <w:r w:rsidRPr="00740156">
              <w:rPr>
                <w:rFonts w:ascii="Calibri" w:hAnsi="Calibri" w:cs="Calibri"/>
                <w:b/>
                <w:sz w:val="24"/>
                <w:szCs w:val="24"/>
              </w:rPr>
              <w:t>mileage expenses while using a car leased for him by the board</w:t>
            </w:r>
            <w:r>
              <w:rPr>
                <w:rFonts w:ascii="Calibri" w:hAnsi="Calibri" w:cs="Calibri"/>
                <w:sz w:val="24"/>
                <w:szCs w:val="24"/>
              </w:rPr>
              <w:t xml:space="preserve">, and he use the </w:t>
            </w:r>
            <w:r w:rsidRPr="00740156">
              <w:rPr>
                <w:rFonts w:ascii="Calibri" w:hAnsi="Calibri" w:cs="Calibri"/>
                <w:b/>
                <w:sz w:val="24"/>
                <w:szCs w:val="24"/>
              </w:rPr>
              <w:t>board credit card</w:t>
            </w:r>
            <w:r>
              <w:rPr>
                <w:rFonts w:ascii="Calibri" w:hAnsi="Calibri" w:cs="Calibri"/>
                <w:b/>
                <w:sz w:val="24"/>
                <w:szCs w:val="24"/>
              </w:rPr>
              <w:t xml:space="preserve"> </w:t>
            </w:r>
            <w:r w:rsidRPr="00740156">
              <w:rPr>
                <w:rFonts w:ascii="Calibri" w:hAnsi="Calibri" w:cs="Calibri"/>
                <w:b/>
                <w:sz w:val="24"/>
                <w:szCs w:val="24"/>
              </w:rPr>
              <w:t>to put gas in his own car</w:t>
            </w:r>
            <w:r>
              <w:rPr>
                <w:rFonts w:ascii="Calibri" w:hAnsi="Calibri" w:cs="Calibri"/>
                <w:sz w:val="24"/>
                <w:szCs w:val="24"/>
              </w:rPr>
              <w:t xml:space="preserve">. Other bills submitted and approved by himself were for </w:t>
            </w:r>
            <w:r w:rsidRPr="00740156">
              <w:rPr>
                <w:rFonts w:ascii="Calibri" w:hAnsi="Calibri" w:cs="Calibri"/>
                <w:b/>
                <w:sz w:val="24"/>
                <w:szCs w:val="24"/>
              </w:rPr>
              <w:t>meals and</w:t>
            </w:r>
            <w:r>
              <w:rPr>
                <w:rFonts w:ascii="Calibri" w:hAnsi="Calibri" w:cs="Calibri"/>
                <w:b/>
                <w:sz w:val="24"/>
                <w:szCs w:val="24"/>
              </w:rPr>
              <w:t xml:space="preserve"> </w:t>
            </w:r>
            <w:r w:rsidRPr="00740156">
              <w:rPr>
                <w:rFonts w:ascii="Calibri" w:hAnsi="Calibri" w:cs="Calibri"/>
                <w:b/>
                <w:sz w:val="24"/>
                <w:szCs w:val="24"/>
              </w:rPr>
              <w:t>entertainment on weekends and repairs to his car</w:t>
            </w:r>
            <w:r>
              <w:rPr>
                <w:rFonts w:ascii="Calibri" w:hAnsi="Calibri" w:cs="Calibri"/>
                <w:b/>
                <w:sz w:val="24"/>
                <w:szCs w:val="24"/>
              </w:rPr>
              <w:t xml:space="preserve"> </w:t>
            </w:r>
            <w:r w:rsidRPr="00740156">
              <w:rPr>
                <w:rFonts w:ascii="Calibri" w:hAnsi="Calibri" w:cs="Calibri"/>
                <w:sz w:val="24"/>
                <w:szCs w:val="24"/>
              </w:rPr>
              <w:t xml:space="preserve">and as it looks the fraud has been going on for </w:t>
            </w:r>
            <w:r w:rsidRPr="00740156">
              <w:rPr>
                <w:rFonts w:ascii="Calibri" w:hAnsi="Calibri" w:cs="Calibri"/>
                <w:sz w:val="24"/>
                <w:szCs w:val="24"/>
              </w:rPr>
              <w:t>some time</w:t>
            </w:r>
            <w:r w:rsidRPr="00740156">
              <w:rPr>
                <w:rFonts w:ascii="Calibri" w:hAnsi="Calibri" w:cs="Calibri"/>
                <w:sz w:val="24"/>
                <w:szCs w:val="24"/>
              </w:rPr>
              <w:t>.</w:t>
            </w:r>
          </w:p>
          <w:p w:rsidR="00C8695A" w:rsidRDefault="00C8695A" w:rsidP="00DA3525">
            <w:pPr>
              <w:autoSpaceDE w:val="0"/>
              <w:autoSpaceDN w:val="0"/>
              <w:adjustRightInd w:val="0"/>
              <w:rPr>
                <w:rFonts w:ascii="Calibri" w:hAnsi="Calibri" w:cs="Calibri"/>
                <w:sz w:val="24"/>
                <w:szCs w:val="24"/>
              </w:rPr>
            </w:pPr>
          </w:p>
          <w:p w:rsidR="00C8695A" w:rsidRDefault="00C8695A" w:rsidP="00DA3525">
            <w:pPr>
              <w:autoSpaceDE w:val="0"/>
              <w:autoSpaceDN w:val="0"/>
              <w:adjustRightInd w:val="0"/>
              <w:rPr>
                <w:rFonts w:ascii="Calibri" w:hAnsi="Calibri" w:cs="Calibri"/>
                <w:sz w:val="24"/>
                <w:szCs w:val="24"/>
              </w:rPr>
            </w:pPr>
          </w:p>
          <w:p w:rsidR="00DA3525" w:rsidRPr="00740156" w:rsidRDefault="00DA3525" w:rsidP="00DA3525">
            <w:pPr>
              <w:autoSpaceDE w:val="0"/>
              <w:autoSpaceDN w:val="0"/>
              <w:adjustRightInd w:val="0"/>
              <w:rPr>
                <w:rFonts w:ascii="Calibri" w:hAnsi="Calibri" w:cs="Calibri"/>
                <w:sz w:val="24"/>
                <w:szCs w:val="24"/>
              </w:rPr>
            </w:pPr>
          </w:p>
          <w:p w:rsidR="00DA3525" w:rsidRDefault="00DA3525" w:rsidP="00C8695A">
            <w:pPr>
              <w:pStyle w:val="ListParagraph"/>
              <w:numPr>
                <w:ilvl w:val="0"/>
                <w:numId w:val="9"/>
              </w:numPr>
              <w:autoSpaceDE w:val="0"/>
              <w:autoSpaceDN w:val="0"/>
              <w:adjustRightInd w:val="0"/>
              <w:rPr>
                <w:rFonts w:cs="Calibri"/>
                <w:sz w:val="24"/>
                <w:szCs w:val="24"/>
              </w:rPr>
            </w:pPr>
            <w:r w:rsidRPr="00C8695A">
              <w:rPr>
                <w:rFonts w:cs="Calibri"/>
                <w:b/>
                <w:sz w:val="24"/>
                <w:szCs w:val="24"/>
              </w:rPr>
              <w:lastRenderedPageBreak/>
              <w:t>To reveal the people involved in fraud</w:t>
            </w:r>
            <w:r w:rsidRPr="00C8695A">
              <w:rPr>
                <w:rFonts w:cs="Calibri"/>
                <w:sz w:val="24"/>
                <w:szCs w:val="24"/>
              </w:rPr>
              <w:t xml:space="preserve"> – the people involved in this Fraud is the administrator of the school.</w:t>
            </w:r>
          </w:p>
          <w:p w:rsidR="00DA3525" w:rsidRDefault="00DA3525" w:rsidP="00DA3525">
            <w:pPr>
              <w:autoSpaceDE w:val="0"/>
              <w:autoSpaceDN w:val="0"/>
              <w:adjustRightInd w:val="0"/>
              <w:rPr>
                <w:rFonts w:ascii="Calibri" w:hAnsi="Calibri" w:cs="Calibri"/>
                <w:sz w:val="24"/>
                <w:szCs w:val="24"/>
              </w:rPr>
            </w:pPr>
          </w:p>
          <w:p w:rsidR="00DA3525" w:rsidRPr="00C8695A" w:rsidRDefault="00DA3525" w:rsidP="00C8695A">
            <w:pPr>
              <w:pStyle w:val="ListParagraph"/>
              <w:numPr>
                <w:ilvl w:val="0"/>
                <w:numId w:val="9"/>
              </w:numPr>
              <w:autoSpaceDE w:val="0"/>
              <w:autoSpaceDN w:val="0"/>
              <w:adjustRightInd w:val="0"/>
              <w:rPr>
                <w:rFonts w:cs="Calibri"/>
                <w:b/>
                <w:sz w:val="24"/>
                <w:szCs w:val="24"/>
              </w:rPr>
            </w:pPr>
            <w:r w:rsidRPr="00C8695A">
              <w:rPr>
                <w:rFonts w:cs="Calibri"/>
                <w:b/>
                <w:sz w:val="24"/>
                <w:szCs w:val="24"/>
              </w:rPr>
              <w:t>To determine the financial loss incurred by the organization as a</w:t>
            </w:r>
          </w:p>
          <w:p w:rsidR="00C8695A" w:rsidRDefault="00DA3525" w:rsidP="00DA3525">
            <w:pPr>
              <w:autoSpaceDE w:val="0"/>
              <w:autoSpaceDN w:val="0"/>
              <w:adjustRightInd w:val="0"/>
              <w:rPr>
                <w:rFonts w:ascii="Calibri" w:hAnsi="Calibri" w:cs="Calibri"/>
                <w:sz w:val="24"/>
                <w:szCs w:val="24"/>
              </w:rPr>
            </w:pPr>
            <w:r w:rsidRPr="00420666">
              <w:rPr>
                <w:rFonts w:ascii="Calibri" w:hAnsi="Calibri" w:cs="Calibri"/>
                <w:b/>
                <w:sz w:val="24"/>
                <w:szCs w:val="24"/>
              </w:rPr>
              <w:t>Result of the fraud</w:t>
            </w:r>
            <w:r>
              <w:rPr>
                <w:rFonts w:ascii="Calibri" w:hAnsi="Calibri" w:cs="Calibri"/>
                <w:sz w:val="24"/>
                <w:szCs w:val="24"/>
              </w:rPr>
              <w:t>- in this case the forensic accountant has to go through every transaction which the business has recorded and review financial statement.</w:t>
            </w:r>
          </w:p>
          <w:p w:rsidR="00DA3525" w:rsidRPr="00C8695A" w:rsidRDefault="00DA3525" w:rsidP="00C8695A">
            <w:pPr>
              <w:pStyle w:val="ListParagraph"/>
              <w:numPr>
                <w:ilvl w:val="0"/>
                <w:numId w:val="9"/>
              </w:numPr>
              <w:autoSpaceDE w:val="0"/>
              <w:autoSpaceDN w:val="0"/>
              <w:adjustRightInd w:val="0"/>
              <w:rPr>
                <w:rFonts w:cs="Calibri"/>
                <w:sz w:val="24"/>
                <w:szCs w:val="24"/>
              </w:rPr>
            </w:pPr>
            <w:r w:rsidRPr="00C8695A">
              <w:rPr>
                <w:rFonts w:cs="Calibri"/>
                <w:b/>
                <w:sz w:val="24"/>
                <w:szCs w:val="24"/>
              </w:rPr>
              <w:t>To gather evidence of fraud to present in court</w:t>
            </w:r>
            <w:r w:rsidRPr="00C8695A">
              <w:rPr>
                <w:rFonts w:cs="Calibri"/>
                <w:sz w:val="24"/>
                <w:szCs w:val="24"/>
              </w:rPr>
              <w:t>- the forensic accountant need to collect as much evidence as possible to present in court.</w:t>
            </w:r>
          </w:p>
          <w:p w:rsidR="00DA3525" w:rsidRPr="00C8695A" w:rsidRDefault="00DA3525" w:rsidP="00C8695A">
            <w:pPr>
              <w:pStyle w:val="ListParagraph"/>
              <w:numPr>
                <w:ilvl w:val="0"/>
                <w:numId w:val="9"/>
              </w:numPr>
              <w:autoSpaceDE w:val="0"/>
              <w:autoSpaceDN w:val="0"/>
              <w:adjustRightInd w:val="0"/>
              <w:rPr>
                <w:rFonts w:cs="Calibri"/>
                <w:sz w:val="24"/>
                <w:szCs w:val="24"/>
              </w:rPr>
            </w:pPr>
            <w:r w:rsidRPr="00C8695A">
              <w:rPr>
                <w:rFonts w:cs="Calibri"/>
                <w:b/>
                <w:sz w:val="24"/>
                <w:szCs w:val="24"/>
              </w:rPr>
              <w:t>To suggest ways of preventing the future occurrence of fraud</w:t>
            </w:r>
            <w:r w:rsidRPr="00C8695A">
              <w:rPr>
                <w:rFonts w:cs="Calibri"/>
                <w:sz w:val="24"/>
                <w:szCs w:val="24"/>
              </w:rPr>
              <w:t xml:space="preserve"> –review internal control procedures and find ways to close loopholes or gaps as a preventative measure for the future.</w:t>
            </w:r>
          </w:p>
          <w:p w:rsidR="00DA3525" w:rsidRDefault="00DA3525" w:rsidP="00DA3525">
            <w:pPr>
              <w:autoSpaceDE w:val="0"/>
              <w:autoSpaceDN w:val="0"/>
              <w:adjustRightInd w:val="0"/>
              <w:rPr>
                <w:rFonts w:ascii="Calibri" w:hAnsi="Calibri" w:cs="Calibri"/>
                <w:sz w:val="24"/>
                <w:szCs w:val="24"/>
              </w:rPr>
            </w:pPr>
          </w:p>
          <w:p w:rsidR="00DA3525" w:rsidRDefault="00DA3525" w:rsidP="00DA3525">
            <w:pPr>
              <w:autoSpaceDE w:val="0"/>
              <w:autoSpaceDN w:val="0"/>
              <w:adjustRightInd w:val="0"/>
              <w:rPr>
                <w:rFonts w:ascii="Calibri" w:hAnsi="Calibri" w:cs="Calibri"/>
                <w:sz w:val="24"/>
                <w:szCs w:val="24"/>
              </w:rPr>
            </w:pPr>
            <w:r>
              <w:rPr>
                <w:rFonts w:ascii="Calibri" w:hAnsi="Calibri" w:cs="Calibri"/>
                <w:sz w:val="24"/>
                <w:szCs w:val="24"/>
              </w:rPr>
              <w:t>2. Outline some documents which you think can help disclose the administrator’s</w:t>
            </w:r>
          </w:p>
          <w:p w:rsidR="00DA3525" w:rsidRDefault="00DA3525" w:rsidP="00DA3525">
            <w:pPr>
              <w:autoSpaceDE w:val="0"/>
              <w:autoSpaceDN w:val="0"/>
              <w:adjustRightInd w:val="0"/>
              <w:rPr>
                <w:rFonts w:ascii="Calibri" w:hAnsi="Calibri" w:cs="Calibri"/>
                <w:sz w:val="24"/>
                <w:szCs w:val="24"/>
              </w:rPr>
            </w:pPr>
            <w:r>
              <w:rPr>
                <w:rFonts w:ascii="Calibri" w:hAnsi="Calibri" w:cs="Calibri"/>
                <w:sz w:val="24"/>
                <w:szCs w:val="24"/>
              </w:rPr>
              <w:t>Fraud activities.</w:t>
            </w:r>
          </w:p>
          <w:p w:rsidR="00DA3525" w:rsidRDefault="00DA3525" w:rsidP="00DA3525">
            <w:pPr>
              <w:autoSpaceDE w:val="0"/>
              <w:autoSpaceDN w:val="0"/>
              <w:adjustRightInd w:val="0"/>
              <w:rPr>
                <w:rFonts w:ascii="Calibri" w:hAnsi="Calibri" w:cs="Calibri"/>
                <w:sz w:val="24"/>
                <w:szCs w:val="24"/>
              </w:rPr>
            </w:pPr>
            <w:r>
              <w:rPr>
                <w:rFonts w:ascii="Calibri" w:hAnsi="Calibri" w:cs="Calibri"/>
                <w:sz w:val="24"/>
                <w:szCs w:val="24"/>
              </w:rPr>
              <w:t xml:space="preserve">Documents </w:t>
            </w:r>
          </w:p>
          <w:p w:rsidR="00DA3525" w:rsidRDefault="00DA3525" w:rsidP="00DA3525">
            <w:pPr>
              <w:autoSpaceDE w:val="0"/>
              <w:autoSpaceDN w:val="0"/>
              <w:adjustRightInd w:val="0"/>
              <w:rPr>
                <w:rFonts w:ascii="Calibri" w:hAnsi="Calibri" w:cs="Calibri"/>
                <w:sz w:val="24"/>
                <w:szCs w:val="24"/>
              </w:rPr>
            </w:pPr>
          </w:p>
          <w:p w:rsidR="00DA3525" w:rsidRPr="00EF4F4E" w:rsidRDefault="00DA3525" w:rsidP="00DA3525">
            <w:pPr>
              <w:pStyle w:val="ListParagraph"/>
              <w:numPr>
                <w:ilvl w:val="0"/>
                <w:numId w:val="3"/>
              </w:numPr>
              <w:autoSpaceDE w:val="0"/>
              <w:autoSpaceDN w:val="0"/>
              <w:adjustRightInd w:val="0"/>
              <w:rPr>
                <w:rFonts w:cs="Calibri"/>
                <w:sz w:val="24"/>
                <w:szCs w:val="24"/>
              </w:rPr>
            </w:pPr>
            <w:r>
              <w:rPr>
                <w:rFonts w:cs="Calibri"/>
                <w:sz w:val="24"/>
                <w:szCs w:val="24"/>
              </w:rPr>
              <w:t>Reconcile the  companies cash accounts</w:t>
            </w:r>
            <w:r w:rsidRPr="00EF4F4E">
              <w:rPr>
                <w:rFonts w:cs="Calibri"/>
                <w:sz w:val="24"/>
                <w:szCs w:val="24"/>
              </w:rPr>
              <w:t>, invoices, any receipts from the administrator,</w:t>
            </w:r>
          </w:p>
          <w:p w:rsidR="00DA3525" w:rsidRDefault="00DA3525" w:rsidP="00DA3525">
            <w:pPr>
              <w:pStyle w:val="ListParagraph"/>
              <w:numPr>
                <w:ilvl w:val="0"/>
                <w:numId w:val="3"/>
              </w:numPr>
              <w:autoSpaceDE w:val="0"/>
              <w:autoSpaceDN w:val="0"/>
              <w:adjustRightInd w:val="0"/>
              <w:rPr>
                <w:rFonts w:cs="Calibri"/>
                <w:sz w:val="24"/>
                <w:szCs w:val="24"/>
              </w:rPr>
            </w:pPr>
            <w:r w:rsidRPr="00EF4F4E">
              <w:rPr>
                <w:rFonts w:cs="Calibri"/>
                <w:sz w:val="24"/>
                <w:szCs w:val="24"/>
              </w:rPr>
              <w:t>Request for Bank statement to identify checks which were signed and any cash withdraws, also credit card statement from the issuing bank will be vital.</w:t>
            </w:r>
          </w:p>
          <w:p w:rsidR="00DA3525" w:rsidRDefault="00DA3525" w:rsidP="00DA3525">
            <w:pPr>
              <w:pStyle w:val="ListParagraph"/>
              <w:numPr>
                <w:ilvl w:val="0"/>
                <w:numId w:val="3"/>
              </w:numPr>
              <w:autoSpaceDE w:val="0"/>
              <w:autoSpaceDN w:val="0"/>
              <w:adjustRightInd w:val="0"/>
              <w:rPr>
                <w:rFonts w:cs="Calibri"/>
                <w:sz w:val="24"/>
                <w:szCs w:val="24"/>
              </w:rPr>
            </w:pPr>
            <w:r>
              <w:rPr>
                <w:rFonts w:cs="Calibri"/>
                <w:sz w:val="24"/>
                <w:szCs w:val="24"/>
              </w:rPr>
              <w:t>Request the expenditure report from the company accountant if any.</w:t>
            </w:r>
          </w:p>
          <w:p w:rsidR="00DA3525" w:rsidRDefault="00DA3525" w:rsidP="00DA3525">
            <w:pPr>
              <w:pStyle w:val="ListParagraph"/>
              <w:numPr>
                <w:ilvl w:val="0"/>
                <w:numId w:val="3"/>
              </w:numPr>
              <w:autoSpaceDE w:val="0"/>
              <w:autoSpaceDN w:val="0"/>
              <w:adjustRightInd w:val="0"/>
              <w:rPr>
                <w:rFonts w:cs="Calibri"/>
                <w:sz w:val="24"/>
                <w:szCs w:val="24"/>
              </w:rPr>
            </w:pPr>
            <w:r>
              <w:rPr>
                <w:rFonts w:cs="Calibri"/>
                <w:sz w:val="24"/>
                <w:szCs w:val="24"/>
              </w:rPr>
              <w:t>Review income statements</w:t>
            </w:r>
          </w:p>
          <w:p w:rsidR="00DA3525" w:rsidRDefault="00DA3525" w:rsidP="00DA3525">
            <w:pPr>
              <w:autoSpaceDE w:val="0"/>
              <w:autoSpaceDN w:val="0"/>
              <w:adjustRightInd w:val="0"/>
              <w:rPr>
                <w:rFonts w:ascii="Calibri" w:hAnsi="Calibri" w:cs="Calibri"/>
                <w:sz w:val="24"/>
                <w:szCs w:val="24"/>
              </w:rPr>
            </w:pPr>
          </w:p>
          <w:p w:rsidR="00DA3525" w:rsidRDefault="00DA3525" w:rsidP="00DA3525">
            <w:pPr>
              <w:autoSpaceDE w:val="0"/>
              <w:autoSpaceDN w:val="0"/>
              <w:adjustRightInd w:val="0"/>
              <w:rPr>
                <w:rFonts w:ascii="Calibri" w:hAnsi="Calibri" w:cs="Calibri"/>
                <w:sz w:val="24"/>
                <w:szCs w:val="24"/>
              </w:rPr>
            </w:pPr>
          </w:p>
          <w:p w:rsidR="00DA3525" w:rsidRDefault="00DA3525" w:rsidP="00DA3525">
            <w:pPr>
              <w:autoSpaceDE w:val="0"/>
              <w:autoSpaceDN w:val="0"/>
              <w:adjustRightInd w:val="0"/>
              <w:rPr>
                <w:rFonts w:ascii="Calibri" w:hAnsi="Calibri" w:cs="Calibri"/>
                <w:sz w:val="24"/>
                <w:szCs w:val="24"/>
              </w:rPr>
            </w:pPr>
          </w:p>
          <w:p w:rsidR="00DA3525" w:rsidRPr="00F877D3" w:rsidRDefault="00DA3525" w:rsidP="00DA3525">
            <w:pPr>
              <w:autoSpaceDE w:val="0"/>
              <w:autoSpaceDN w:val="0"/>
              <w:adjustRightInd w:val="0"/>
              <w:rPr>
                <w:rFonts w:ascii="Calibri" w:hAnsi="Calibri" w:cs="Calibri"/>
                <w:sz w:val="24"/>
                <w:szCs w:val="24"/>
              </w:rPr>
            </w:pPr>
          </w:p>
          <w:p w:rsidR="00DA3525" w:rsidRDefault="00DA3525" w:rsidP="00DA3525">
            <w:pPr>
              <w:autoSpaceDE w:val="0"/>
              <w:autoSpaceDN w:val="0"/>
              <w:adjustRightInd w:val="0"/>
              <w:rPr>
                <w:rFonts w:ascii="Calibri" w:hAnsi="Calibri" w:cs="Calibri"/>
                <w:sz w:val="24"/>
                <w:szCs w:val="24"/>
              </w:rPr>
            </w:pPr>
            <w:r>
              <w:rPr>
                <w:rFonts w:ascii="Calibri" w:hAnsi="Calibri" w:cs="Calibri"/>
                <w:sz w:val="24"/>
                <w:szCs w:val="24"/>
              </w:rPr>
              <w:t xml:space="preserve">3. </w:t>
            </w:r>
            <w:r w:rsidRPr="009D4521">
              <w:rPr>
                <w:rFonts w:ascii="Calibri" w:hAnsi="Calibri" w:cs="Calibri"/>
                <w:b/>
                <w:sz w:val="24"/>
                <w:szCs w:val="24"/>
              </w:rPr>
              <w:t>Choosing the forensic accountant</w:t>
            </w:r>
            <w:r>
              <w:rPr>
                <w:rFonts w:ascii="Calibri" w:hAnsi="Calibri" w:cs="Calibri"/>
                <w:sz w:val="24"/>
                <w:szCs w:val="24"/>
              </w:rPr>
              <w:t xml:space="preserve"> </w:t>
            </w:r>
          </w:p>
          <w:p w:rsidR="00DA3525" w:rsidRDefault="00DA3525" w:rsidP="00DA3525">
            <w:pPr>
              <w:autoSpaceDE w:val="0"/>
              <w:autoSpaceDN w:val="0"/>
              <w:adjustRightInd w:val="0"/>
              <w:rPr>
                <w:rFonts w:ascii="Calibri" w:hAnsi="Calibri" w:cs="Calibri"/>
                <w:sz w:val="24"/>
                <w:szCs w:val="24"/>
              </w:rPr>
            </w:pPr>
          </w:p>
          <w:p w:rsidR="00DA3525" w:rsidRDefault="00DA3525" w:rsidP="00DA3525">
            <w:pPr>
              <w:autoSpaceDE w:val="0"/>
              <w:autoSpaceDN w:val="0"/>
              <w:adjustRightInd w:val="0"/>
              <w:rPr>
                <w:rFonts w:ascii="Calibri" w:hAnsi="Calibri" w:cs="Calibri"/>
                <w:sz w:val="24"/>
                <w:szCs w:val="24"/>
              </w:rPr>
            </w:pPr>
            <w:r>
              <w:rPr>
                <w:rFonts w:ascii="Calibri" w:hAnsi="Calibri" w:cs="Calibri"/>
                <w:sz w:val="24"/>
                <w:szCs w:val="24"/>
              </w:rPr>
              <w:t>Ability to identify fraud with minimal initial information. The forensic accountant often has to work with very limited information and has to rely on probable</w:t>
            </w:r>
          </w:p>
          <w:p w:rsidR="00DA3525" w:rsidRDefault="00DA3525" w:rsidP="00DA3525">
            <w:pPr>
              <w:autoSpaceDE w:val="0"/>
              <w:autoSpaceDN w:val="0"/>
              <w:adjustRightInd w:val="0"/>
              <w:rPr>
                <w:rFonts w:ascii="Calibri" w:hAnsi="Calibri" w:cs="Calibri"/>
                <w:sz w:val="24"/>
                <w:szCs w:val="24"/>
              </w:rPr>
            </w:pPr>
            <w:r>
              <w:rPr>
                <w:rFonts w:ascii="Calibri" w:hAnsi="Calibri" w:cs="Calibri"/>
                <w:sz w:val="24"/>
                <w:szCs w:val="24"/>
              </w:rPr>
              <w:t xml:space="preserve">Theories. He/she begins by identifying the possible fraud scheme in this case the </w:t>
            </w:r>
            <w:r>
              <w:rPr>
                <w:rFonts w:ascii="Calibri" w:hAnsi="Calibri" w:cs="Calibri"/>
                <w:sz w:val="24"/>
                <w:szCs w:val="24"/>
              </w:rPr>
              <w:t>unauthorized</w:t>
            </w:r>
            <w:r>
              <w:rPr>
                <w:rFonts w:ascii="Calibri" w:hAnsi="Calibri" w:cs="Calibri"/>
                <w:sz w:val="24"/>
                <w:szCs w:val="24"/>
              </w:rPr>
              <w:t xml:space="preserve"> expenditures by the school administrator, the possible manner in which fraud was carried out, and the procedures that might prove or disprove alleged fraud.</w:t>
            </w:r>
          </w:p>
          <w:p w:rsidR="00DA3525" w:rsidRDefault="00DA3525" w:rsidP="00DA3525">
            <w:pPr>
              <w:pStyle w:val="ListParagraph"/>
              <w:numPr>
                <w:ilvl w:val="0"/>
                <w:numId w:val="3"/>
              </w:numPr>
              <w:autoSpaceDE w:val="0"/>
              <w:autoSpaceDN w:val="0"/>
              <w:adjustRightInd w:val="0"/>
              <w:rPr>
                <w:rFonts w:cs="Calibri"/>
                <w:sz w:val="24"/>
                <w:szCs w:val="24"/>
              </w:rPr>
            </w:pPr>
            <w:r>
              <w:rPr>
                <w:rFonts w:cs="Calibri"/>
                <w:sz w:val="24"/>
                <w:szCs w:val="24"/>
              </w:rPr>
              <w:t>Make sure his available enough to give attention to the case</w:t>
            </w:r>
          </w:p>
          <w:p w:rsidR="00DA3525" w:rsidRDefault="00DA3525" w:rsidP="00DA3525">
            <w:pPr>
              <w:pStyle w:val="ListParagraph"/>
              <w:numPr>
                <w:ilvl w:val="0"/>
                <w:numId w:val="3"/>
              </w:numPr>
              <w:autoSpaceDE w:val="0"/>
              <w:autoSpaceDN w:val="0"/>
              <w:adjustRightInd w:val="0"/>
              <w:rPr>
                <w:rFonts w:cs="Calibri"/>
                <w:sz w:val="24"/>
                <w:szCs w:val="24"/>
              </w:rPr>
            </w:pPr>
            <w:r w:rsidRPr="009D4521">
              <w:rPr>
                <w:rFonts w:cs="Calibri"/>
                <w:b/>
                <w:sz w:val="24"/>
                <w:szCs w:val="24"/>
              </w:rPr>
              <w:t>Ask how many time did the accountant testified</w:t>
            </w:r>
            <w:r>
              <w:rPr>
                <w:rFonts w:cs="Calibri"/>
                <w:sz w:val="24"/>
                <w:szCs w:val="24"/>
              </w:rPr>
              <w:t xml:space="preserve"> :this shows how experienced he/she is</w:t>
            </w:r>
          </w:p>
          <w:p w:rsidR="00DA3525" w:rsidRDefault="00DA3525" w:rsidP="00DA3525">
            <w:pPr>
              <w:pStyle w:val="ListParagraph"/>
              <w:numPr>
                <w:ilvl w:val="0"/>
                <w:numId w:val="3"/>
              </w:numPr>
              <w:autoSpaceDE w:val="0"/>
              <w:autoSpaceDN w:val="0"/>
              <w:adjustRightInd w:val="0"/>
              <w:rPr>
                <w:rFonts w:cs="Calibri"/>
                <w:sz w:val="24"/>
                <w:szCs w:val="24"/>
              </w:rPr>
            </w:pPr>
            <w:r w:rsidRPr="009D4521">
              <w:rPr>
                <w:rFonts w:cs="Calibri"/>
                <w:b/>
                <w:sz w:val="24"/>
                <w:szCs w:val="24"/>
              </w:rPr>
              <w:t>Ask accountant referring attorneys</w:t>
            </w:r>
            <w:r>
              <w:rPr>
                <w:rFonts w:cs="Calibri"/>
                <w:sz w:val="24"/>
                <w:szCs w:val="24"/>
              </w:rPr>
              <w:t xml:space="preserve"> : shows whether his competent in court</w:t>
            </w:r>
          </w:p>
          <w:p w:rsidR="00DA3525" w:rsidRDefault="00DA3525" w:rsidP="00DA3525">
            <w:pPr>
              <w:pStyle w:val="ListParagraph"/>
              <w:numPr>
                <w:ilvl w:val="0"/>
                <w:numId w:val="3"/>
              </w:numPr>
              <w:autoSpaceDE w:val="0"/>
              <w:autoSpaceDN w:val="0"/>
              <w:adjustRightInd w:val="0"/>
              <w:rPr>
                <w:rFonts w:cs="Calibri"/>
                <w:sz w:val="24"/>
                <w:szCs w:val="24"/>
              </w:rPr>
            </w:pPr>
            <w:r w:rsidRPr="009D4521">
              <w:rPr>
                <w:rFonts w:cs="Calibri"/>
                <w:b/>
                <w:sz w:val="24"/>
                <w:szCs w:val="24"/>
              </w:rPr>
              <w:t>Find out who the witness will be</w:t>
            </w:r>
            <w:r>
              <w:rPr>
                <w:rFonts w:cs="Calibri"/>
                <w:sz w:val="24"/>
                <w:szCs w:val="24"/>
              </w:rPr>
              <w:t>: the school have the company secretary who can also help the forensic accountant in court.</w:t>
            </w:r>
          </w:p>
          <w:p w:rsidR="00DA3525" w:rsidRDefault="00DA3525" w:rsidP="00DA3525">
            <w:pPr>
              <w:pStyle w:val="ListParagraph"/>
              <w:numPr>
                <w:ilvl w:val="0"/>
                <w:numId w:val="3"/>
              </w:numPr>
              <w:autoSpaceDE w:val="0"/>
              <w:autoSpaceDN w:val="0"/>
              <w:adjustRightInd w:val="0"/>
              <w:rPr>
                <w:rFonts w:cs="Calibri"/>
                <w:sz w:val="24"/>
                <w:szCs w:val="24"/>
              </w:rPr>
            </w:pPr>
            <w:r>
              <w:rPr>
                <w:rFonts w:cs="Calibri"/>
                <w:sz w:val="24"/>
                <w:szCs w:val="24"/>
              </w:rPr>
              <w:t xml:space="preserve">Forensic accountant need to have skills and expertise in the field </w:t>
            </w:r>
          </w:p>
          <w:p w:rsidR="00DA3525" w:rsidRDefault="00DA3525" w:rsidP="00DA3525">
            <w:pPr>
              <w:pStyle w:val="ListParagraph"/>
              <w:numPr>
                <w:ilvl w:val="0"/>
                <w:numId w:val="3"/>
              </w:numPr>
              <w:autoSpaceDE w:val="0"/>
              <w:autoSpaceDN w:val="0"/>
              <w:adjustRightInd w:val="0"/>
              <w:rPr>
                <w:rFonts w:cs="Calibri"/>
                <w:sz w:val="24"/>
                <w:szCs w:val="24"/>
              </w:rPr>
            </w:pPr>
            <w:r>
              <w:rPr>
                <w:rFonts w:cs="Calibri"/>
                <w:sz w:val="24"/>
                <w:szCs w:val="24"/>
              </w:rPr>
              <w:t>He should be able to interview and gather enough evidence to stand with in court.</w:t>
            </w:r>
          </w:p>
          <w:p w:rsidR="00DA3525" w:rsidRDefault="00DA3525" w:rsidP="00DA3525">
            <w:pPr>
              <w:autoSpaceDE w:val="0"/>
              <w:autoSpaceDN w:val="0"/>
              <w:adjustRightInd w:val="0"/>
              <w:rPr>
                <w:rFonts w:ascii="Calibri" w:hAnsi="Calibri" w:cs="Calibri"/>
                <w:sz w:val="24"/>
                <w:szCs w:val="24"/>
              </w:rPr>
            </w:pPr>
          </w:p>
          <w:p w:rsidR="00DA3525" w:rsidRDefault="00DA3525" w:rsidP="00DA3525">
            <w:pPr>
              <w:autoSpaceDE w:val="0"/>
              <w:autoSpaceDN w:val="0"/>
              <w:adjustRightInd w:val="0"/>
              <w:rPr>
                <w:rFonts w:ascii="Calibri" w:hAnsi="Calibri" w:cs="Calibri"/>
                <w:sz w:val="24"/>
                <w:szCs w:val="24"/>
              </w:rPr>
            </w:pPr>
            <w:r>
              <w:rPr>
                <w:rFonts w:ascii="Calibri" w:hAnsi="Calibri" w:cs="Calibri"/>
                <w:sz w:val="24"/>
                <w:szCs w:val="24"/>
              </w:rPr>
              <w:t xml:space="preserve">4. </w:t>
            </w:r>
            <w:r w:rsidRPr="00A44B43">
              <w:rPr>
                <w:rFonts w:ascii="Calibri" w:hAnsi="Calibri" w:cs="Calibri"/>
                <w:b/>
                <w:sz w:val="24"/>
                <w:szCs w:val="24"/>
              </w:rPr>
              <w:t>Interviewing the administrator</w:t>
            </w:r>
          </w:p>
          <w:p w:rsidR="00DA3525" w:rsidRDefault="00DA3525" w:rsidP="00DA3525">
            <w:pPr>
              <w:autoSpaceDE w:val="0"/>
              <w:autoSpaceDN w:val="0"/>
              <w:adjustRightInd w:val="0"/>
              <w:rPr>
                <w:rFonts w:ascii="Calibri" w:hAnsi="Calibri" w:cs="Calibri"/>
                <w:sz w:val="24"/>
                <w:szCs w:val="24"/>
              </w:rPr>
            </w:pPr>
          </w:p>
          <w:p w:rsidR="00DA3525" w:rsidRDefault="00DA3525" w:rsidP="00DA3525">
            <w:pPr>
              <w:autoSpaceDE w:val="0"/>
              <w:autoSpaceDN w:val="0"/>
              <w:adjustRightInd w:val="0"/>
              <w:rPr>
                <w:rFonts w:ascii="Calibri" w:hAnsi="Calibri" w:cs="Calibri"/>
                <w:sz w:val="24"/>
                <w:szCs w:val="24"/>
              </w:rPr>
            </w:pPr>
            <w:r>
              <w:rPr>
                <w:rFonts w:ascii="Calibri" w:hAnsi="Calibri" w:cs="Calibri"/>
                <w:sz w:val="24"/>
                <w:szCs w:val="24"/>
              </w:rPr>
              <w:t xml:space="preserve">The first stage will be Coordination with </w:t>
            </w:r>
            <w:r w:rsidRPr="001733A9">
              <w:rPr>
                <w:rFonts w:ascii="Calibri" w:hAnsi="Calibri" w:cs="Calibri"/>
                <w:b/>
                <w:sz w:val="24"/>
                <w:szCs w:val="24"/>
              </w:rPr>
              <w:t>human resources, security and information technology departmen</w:t>
            </w:r>
            <w:r>
              <w:rPr>
                <w:rFonts w:ascii="Calibri" w:hAnsi="Calibri" w:cs="Calibri"/>
                <w:sz w:val="24"/>
                <w:szCs w:val="24"/>
              </w:rPr>
              <w:t xml:space="preserve">t before the interview process. The next stage will be deciding when to </w:t>
            </w:r>
            <w:r w:rsidRPr="001733A9">
              <w:rPr>
                <w:rFonts w:ascii="Calibri" w:hAnsi="Calibri" w:cs="Calibri"/>
                <w:b/>
                <w:sz w:val="24"/>
                <w:szCs w:val="24"/>
              </w:rPr>
              <w:t>involve counsel</w:t>
            </w:r>
            <w:r>
              <w:rPr>
                <w:rFonts w:ascii="Calibri" w:hAnsi="Calibri" w:cs="Calibri"/>
                <w:sz w:val="24"/>
                <w:szCs w:val="24"/>
              </w:rPr>
              <w:t>.</w:t>
            </w:r>
          </w:p>
          <w:p w:rsidR="00DA3525" w:rsidRPr="009D4521" w:rsidRDefault="00DA3525" w:rsidP="00DA3525">
            <w:pPr>
              <w:autoSpaceDE w:val="0"/>
              <w:autoSpaceDN w:val="0"/>
              <w:adjustRightInd w:val="0"/>
              <w:rPr>
                <w:rFonts w:ascii="Calibri" w:hAnsi="Calibri" w:cs="Calibri"/>
                <w:sz w:val="24"/>
                <w:szCs w:val="24"/>
              </w:rPr>
            </w:pPr>
            <w:r>
              <w:rPr>
                <w:rFonts w:ascii="Calibri" w:hAnsi="Calibri" w:cs="Calibri"/>
                <w:sz w:val="24"/>
                <w:szCs w:val="24"/>
              </w:rPr>
              <w:lastRenderedPageBreak/>
              <w:t xml:space="preserve">The Administrator should be interviewed after collection of evidence and interviews from other people such as the school secretary, documents, and analysis of the available data to determine how the fraud had occurred, before doing this the forensic accountant should resist the temptation to initiate interviews without considering the legal implications, the </w:t>
            </w:r>
            <w:r w:rsidRPr="00AF432D">
              <w:rPr>
                <w:rFonts w:ascii="Calibri" w:hAnsi="Calibri" w:cs="Calibri"/>
                <w:b/>
                <w:sz w:val="24"/>
                <w:szCs w:val="24"/>
              </w:rPr>
              <w:t>involvement of consultations and guidance from legal counsel</w:t>
            </w:r>
            <w:r>
              <w:rPr>
                <w:rFonts w:ascii="Calibri" w:hAnsi="Calibri" w:cs="Calibri"/>
                <w:sz w:val="24"/>
                <w:szCs w:val="24"/>
              </w:rPr>
              <w:t xml:space="preserve"> would be needed for the protection of the forensic accountant.</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8695A" w:rsidP="00A851DA">
            <w:pPr>
              <w:rPr>
                <w:rFonts w:cs="Bliss-Regular"/>
                <w:color w:val="000000"/>
              </w:rPr>
            </w:pPr>
            <w:r>
              <w:rPr>
                <w:rFonts w:cs="Bliss-Regular"/>
                <w:color w:val="000000"/>
              </w:rPr>
              <w:t>Divine Moyo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695A" w:rsidP="00A851DA">
            <w:pPr>
              <w:rPr>
                <w:rFonts w:cs="Bliss-Regular"/>
                <w:color w:val="000000"/>
              </w:rPr>
            </w:pPr>
            <w:r>
              <w:rPr>
                <w:rFonts w:cs="Bliss-Regular"/>
                <w:color w:val="000000"/>
              </w:rPr>
              <w:t>10-02-2017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5701" w:rsidRDefault="00815701" w:rsidP="00CB4D0A">
      <w:pPr>
        <w:spacing w:after="0" w:line="240" w:lineRule="auto"/>
      </w:pPr>
      <w:r>
        <w:separator/>
      </w:r>
    </w:p>
  </w:endnote>
  <w:endnote w:type="continuationSeparator" w:id="0">
    <w:p w:rsidR="00815701" w:rsidRDefault="008157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5701" w:rsidRDefault="00815701" w:rsidP="00CB4D0A">
      <w:pPr>
        <w:spacing w:after="0" w:line="240" w:lineRule="auto"/>
      </w:pPr>
      <w:r>
        <w:separator/>
      </w:r>
    </w:p>
  </w:footnote>
  <w:footnote w:type="continuationSeparator" w:id="0">
    <w:p w:rsidR="00815701" w:rsidRDefault="0081570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03145"/>
    <w:multiLevelType w:val="hybridMultilevel"/>
    <w:tmpl w:val="393CFEB2"/>
    <w:lvl w:ilvl="0" w:tplc="394C95A4">
      <w:start w:val="3"/>
      <w:numFmt w:val="lowerRoman"/>
      <w:lvlText w:val="%1."/>
      <w:lvlJc w:val="left"/>
      <w:pPr>
        <w:ind w:left="1080" w:hanging="720"/>
      </w:pPr>
      <w:rPr>
        <w:rFonts w:hint="default"/>
        <w:b/>
        <w:u w:val="singl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0E056D0"/>
    <w:multiLevelType w:val="hybridMultilevel"/>
    <w:tmpl w:val="B9FA45DC"/>
    <w:lvl w:ilvl="0" w:tplc="6E005262">
      <w:start w:val="1"/>
      <w:numFmt w:val="lowerRoman"/>
      <w:lvlText w:val="%1."/>
      <w:lvlJc w:val="left"/>
      <w:pPr>
        <w:ind w:left="1080" w:hanging="72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80D4748"/>
    <w:multiLevelType w:val="hybridMultilevel"/>
    <w:tmpl w:val="6068E25A"/>
    <w:lvl w:ilvl="0" w:tplc="EC2850A0">
      <w:numFmt w:val="bullet"/>
      <w:lvlText w:val="-"/>
      <w:lvlJc w:val="left"/>
      <w:pPr>
        <w:ind w:left="1440" w:hanging="360"/>
      </w:pPr>
      <w:rPr>
        <w:rFonts w:ascii="Calibri" w:eastAsia="Calibri" w:hAnsi="Calibri" w:cs="Times New Roman" w:hint="default"/>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46B01813"/>
    <w:multiLevelType w:val="hybridMultilevel"/>
    <w:tmpl w:val="01CC3E0E"/>
    <w:lvl w:ilvl="0" w:tplc="2D9059DA">
      <w:start w:val="2"/>
      <w:numFmt w:val="lowerRoman"/>
      <w:lvlText w:val="%1."/>
      <w:lvlJc w:val="left"/>
      <w:pPr>
        <w:ind w:left="1080" w:hanging="720"/>
      </w:pPr>
      <w:rPr>
        <w:rFonts w:cs="Calibri" w:hint="default"/>
        <w:u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5A2EE9"/>
    <w:multiLevelType w:val="hybridMultilevel"/>
    <w:tmpl w:val="3224EA52"/>
    <w:lvl w:ilvl="0" w:tplc="011E4B14">
      <w:start w:val="5"/>
      <w:numFmt w:val="lowerRoman"/>
      <w:lvlText w:val="%1."/>
      <w:lvlJc w:val="left"/>
      <w:pPr>
        <w:ind w:left="1080" w:hanging="720"/>
      </w:pPr>
      <w:rPr>
        <w:rFonts w:ascii="Calibri" w:hAnsi="Calibri" w:cs="Calibri" w:hint="default"/>
        <w:color w:val="auto"/>
        <w:u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69C87452"/>
    <w:multiLevelType w:val="hybridMultilevel"/>
    <w:tmpl w:val="8C0ADD36"/>
    <w:lvl w:ilvl="0" w:tplc="7DF6B1FC">
      <w:numFmt w:val="bullet"/>
      <w:lvlText w:val="-"/>
      <w:lvlJc w:val="left"/>
      <w:pPr>
        <w:ind w:left="720" w:hanging="360"/>
      </w:pPr>
      <w:rPr>
        <w:rFonts w:ascii="Calibri" w:eastAsiaTheme="minorHAnsi" w:hAnsi="Calibri" w:cstheme="minorBid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773A2BD5"/>
    <w:multiLevelType w:val="hybridMultilevel"/>
    <w:tmpl w:val="34006DEE"/>
    <w:lvl w:ilvl="0" w:tplc="4642C506">
      <w:start w:val="2"/>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AA279D6"/>
    <w:multiLevelType w:val="hybridMultilevel"/>
    <w:tmpl w:val="23666158"/>
    <w:lvl w:ilvl="0" w:tplc="2D489DEE">
      <w:start w:val="10"/>
      <w:numFmt w:val="bullet"/>
      <w:lvlText w:val="-"/>
      <w:lvlJc w:val="left"/>
      <w:pPr>
        <w:ind w:left="420" w:hanging="360"/>
      </w:pPr>
      <w:rPr>
        <w:rFonts w:ascii="Calibri" w:eastAsiaTheme="minorHAnsi" w:hAnsi="Calibri" w:cstheme="minorBidi" w:hint="default"/>
      </w:rPr>
    </w:lvl>
    <w:lvl w:ilvl="1" w:tplc="1C090003" w:tentative="1">
      <w:start w:val="1"/>
      <w:numFmt w:val="bullet"/>
      <w:lvlText w:val="o"/>
      <w:lvlJc w:val="left"/>
      <w:pPr>
        <w:ind w:left="1140" w:hanging="360"/>
      </w:pPr>
      <w:rPr>
        <w:rFonts w:ascii="Courier New" w:hAnsi="Courier New" w:cs="Courier New" w:hint="default"/>
      </w:rPr>
    </w:lvl>
    <w:lvl w:ilvl="2" w:tplc="1C090005" w:tentative="1">
      <w:start w:val="1"/>
      <w:numFmt w:val="bullet"/>
      <w:lvlText w:val=""/>
      <w:lvlJc w:val="left"/>
      <w:pPr>
        <w:ind w:left="1860" w:hanging="360"/>
      </w:pPr>
      <w:rPr>
        <w:rFonts w:ascii="Wingdings" w:hAnsi="Wingdings" w:hint="default"/>
      </w:rPr>
    </w:lvl>
    <w:lvl w:ilvl="3" w:tplc="1C090001" w:tentative="1">
      <w:start w:val="1"/>
      <w:numFmt w:val="bullet"/>
      <w:lvlText w:val=""/>
      <w:lvlJc w:val="left"/>
      <w:pPr>
        <w:ind w:left="2580" w:hanging="360"/>
      </w:pPr>
      <w:rPr>
        <w:rFonts w:ascii="Symbol" w:hAnsi="Symbol" w:hint="default"/>
      </w:rPr>
    </w:lvl>
    <w:lvl w:ilvl="4" w:tplc="1C090003" w:tentative="1">
      <w:start w:val="1"/>
      <w:numFmt w:val="bullet"/>
      <w:lvlText w:val="o"/>
      <w:lvlJc w:val="left"/>
      <w:pPr>
        <w:ind w:left="3300" w:hanging="360"/>
      </w:pPr>
      <w:rPr>
        <w:rFonts w:ascii="Courier New" w:hAnsi="Courier New" w:cs="Courier New" w:hint="default"/>
      </w:rPr>
    </w:lvl>
    <w:lvl w:ilvl="5" w:tplc="1C090005" w:tentative="1">
      <w:start w:val="1"/>
      <w:numFmt w:val="bullet"/>
      <w:lvlText w:val=""/>
      <w:lvlJc w:val="left"/>
      <w:pPr>
        <w:ind w:left="4020" w:hanging="360"/>
      </w:pPr>
      <w:rPr>
        <w:rFonts w:ascii="Wingdings" w:hAnsi="Wingdings" w:hint="default"/>
      </w:rPr>
    </w:lvl>
    <w:lvl w:ilvl="6" w:tplc="1C090001" w:tentative="1">
      <w:start w:val="1"/>
      <w:numFmt w:val="bullet"/>
      <w:lvlText w:val=""/>
      <w:lvlJc w:val="left"/>
      <w:pPr>
        <w:ind w:left="4740" w:hanging="360"/>
      </w:pPr>
      <w:rPr>
        <w:rFonts w:ascii="Symbol" w:hAnsi="Symbol" w:hint="default"/>
      </w:rPr>
    </w:lvl>
    <w:lvl w:ilvl="7" w:tplc="1C090003" w:tentative="1">
      <w:start w:val="1"/>
      <w:numFmt w:val="bullet"/>
      <w:lvlText w:val="o"/>
      <w:lvlJc w:val="left"/>
      <w:pPr>
        <w:ind w:left="5460" w:hanging="360"/>
      </w:pPr>
      <w:rPr>
        <w:rFonts w:ascii="Courier New" w:hAnsi="Courier New" w:cs="Courier New" w:hint="default"/>
      </w:rPr>
    </w:lvl>
    <w:lvl w:ilvl="8" w:tplc="1C090005" w:tentative="1">
      <w:start w:val="1"/>
      <w:numFmt w:val="bullet"/>
      <w:lvlText w:val=""/>
      <w:lvlJc w:val="left"/>
      <w:pPr>
        <w:ind w:left="6180" w:hanging="360"/>
      </w:pPr>
      <w:rPr>
        <w:rFonts w:ascii="Wingdings" w:hAnsi="Wingdings" w:hint="default"/>
      </w:rPr>
    </w:lvl>
  </w:abstractNum>
  <w:abstractNum w:abstractNumId="9" w15:restartNumberingAfterBreak="0">
    <w:nsid w:val="7C6A2F2B"/>
    <w:multiLevelType w:val="hybridMultilevel"/>
    <w:tmpl w:val="77125CF2"/>
    <w:lvl w:ilvl="0" w:tplc="F1EEF2A0">
      <w:start w:val="1"/>
      <w:numFmt w:val="bullet"/>
      <w:lvlText w:val="-"/>
      <w:lvlJc w:val="left"/>
      <w:pPr>
        <w:ind w:left="720" w:hanging="360"/>
      </w:pPr>
      <w:rPr>
        <w:rFonts w:ascii="Calibri" w:eastAsiaTheme="minorHAnsi" w:hAnsi="Calibri" w:cs="Calibri" w:hint="default"/>
        <w:b/>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7"/>
  </w:num>
  <w:num w:numId="4">
    <w:abstractNumId w:val="2"/>
  </w:num>
  <w:num w:numId="5">
    <w:abstractNumId w:val="6"/>
  </w:num>
  <w:num w:numId="6">
    <w:abstractNumId w:val="0"/>
  </w:num>
  <w:num w:numId="7">
    <w:abstractNumId w:val="5"/>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7FF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570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695A"/>
    <w:rsid w:val="00CA0AC2"/>
    <w:rsid w:val="00CB4D0A"/>
    <w:rsid w:val="00CC2FB3"/>
    <w:rsid w:val="00CC575A"/>
    <w:rsid w:val="00CF123B"/>
    <w:rsid w:val="00D039AC"/>
    <w:rsid w:val="00D427DE"/>
    <w:rsid w:val="00D5587D"/>
    <w:rsid w:val="00D707CC"/>
    <w:rsid w:val="00D821FE"/>
    <w:rsid w:val="00DA352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7BF09F-7034-4351-B515-300EDA0A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DA3525"/>
    <w:pPr>
      <w:spacing w:before="100" w:beforeAutospacing="1" w:after="100" w:afterAutospacing="1" w:line="240" w:lineRule="auto"/>
      <w:outlineLvl w:val="1"/>
    </w:pPr>
    <w:rPr>
      <w:rFonts w:ascii="Times New Roman" w:eastAsia="Times New Roman" w:hAnsi="Times New Roman" w:cs="Times New Roman"/>
      <w:b/>
      <w:bCs/>
      <w:sz w:val="36"/>
      <w:szCs w:val="36"/>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A3525"/>
    <w:rPr>
      <w:rFonts w:ascii="Times New Roman" w:eastAsia="Times New Roman" w:hAnsi="Times New Roman" w:cs="Times New Roman"/>
      <w:b/>
      <w:bCs/>
      <w:sz w:val="36"/>
      <w:szCs w:val="36"/>
      <w:lang w:val="en-ZA" w:eastAsia="en-ZA"/>
    </w:rPr>
  </w:style>
  <w:style w:type="character" w:customStyle="1" w:styleId="apple-converted-space">
    <w:name w:val="apple-converted-space"/>
    <w:basedOn w:val="DefaultParagraphFont"/>
    <w:rsid w:val="00DA3525"/>
  </w:style>
  <w:style w:type="paragraph" w:styleId="NormalWeb">
    <w:name w:val="Normal (Web)"/>
    <w:basedOn w:val="Normal"/>
    <w:uiPriority w:val="99"/>
    <w:unhideWhenUsed/>
    <w:rsid w:val="00DA3525"/>
    <w:pPr>
      <w:spacing w:before="100" w:beforeAutospacing="1" w:after="100" w:afterAutospacing="1" w:line="240" w:lineRule="auto"/>
    </w:pPr>
    <w:rPr>
      <w:rFonts w:ascii="Times New Roman" w:eastAsia="Times New Roman" w:hAnsi="Times New Roman" w:cs="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A8013-8856-4C04-95D1-D838AB8CF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2497</Words>
  <Characters>14234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Divine Moyo</cp:lastModifiedBy>
  <cp:revision>3</cp:revision>
  <dcterms:created xsi:type="dcterms:W3CDTF">2015-01-26T12:24:00Z</dcterms:created>
  <dcterms:modified xsi:type="dcterms:W3CDTF">2017-02-11T12:59:00Z</dcterms:modified>
</cp:coreProperties>
</file>