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216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nspgQIAABA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zOJ7K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17AF">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117AF">
            <w:pPr>
              <w:pStyle w:val="Default"/>
              <w:rPr>
                <w:rFonts w:asciiTheme="minorHAnsi" w:hAnsiTheme="minorHAnsi"/>
              </w:rPr>
            </w:pPr>
            <w:r>
              <w:rPr>
                <w:rFonts w:asciiTheme="minorHAnsi" w:hAnsiTheme="minorHAnsi"/>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17A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17AF">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17AF"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17AF" w:rsidP="00A851DA">
            <w:pPr>
              <w:rPr>
                <w:rFonts w:cs="Bliss-Regular"/>
                <w:color w:val="000000"/>
              </w:rPr>
            </w:pPr>
            <w:r>
              <w:rPr>
                <w:rFonts w:cs="Bliss-Regular"/>
                <w:color w:val="000000"/>
              </w:rPr>
              <w:t>18/06/2016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Default="006117AF" w:rsidP="00503D7E">
      <w:pPr>
        <w:rPr>
          <w:rFonts w:cs="Times New Roman"/>
          <w:sz w:val="24"/>
          <w:szCs w:val="32"/>
        </w:rPr>
      </w:pP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lastRenderedPageBreak/>
        <w:t>1.</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i. Outline the factors on which fraud risk assessment depends.</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 xml:space="preserve">Fraud risk assessment depends on having an understanding of the fraud environment, which includes timeframe, entity, efficacy of internal controls, to only mention a few.  Another factor to consider during risk assessment is the economy, as a bad economy means more theft.  There are also internal factors which can contribute to the increased probability of fraud, which is due to a lack monitoring activities and inadequate control. Another factor would be fraud schemes that have the probability of occurring while guiding the anti-fraud program. Corruption is also another factor on which risk assessment depends. </w:t>
      </w:r>
    </w:p>
    <w:p w:rsidR="006117AF" w:rsidRPr="00CC7002" w:rsidRDefault="006117AF" w:rsidP="006117AF">
      <w:pPr>
        <w:spacing w:line="360" w:lineRule="auto"/>
        <w:rPr>
          <w:rFonts w:ascii="Arial" w:hAnsi="Arial" w:cs="Arial"/>
          <w:sz w:val="24"/>
          <w:szCs w:val="24"/>
        </w:rPr>
      </w:pP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ii. What are the main concepts about risk assessment?</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 xml:space="preserve">The main concepts about risk assessment would that of the various fraud concepts, such fraud triangle, fraud indicators, fraud schemes and accounting information systems. They are used as indicators by the investigator to be able to assess whether a fraud has occurred, and whether it can be detected. </w:t>
      </w:r>
    </w:p>
    <w:p w:rsidR="006117AF" w:rsidRPr="00CC7002" w:rsidRDefault="006117AF" w:rsidP="006117AF">
      <w:pPr>
        <w:spacing w:line="360" w:lineRule="auto"/>
        <w:rPr>
          <w:rFonts w:ascii="Arial" w:hAnsi="Arial" w:cs="Arial"/>
          <w:sz w:val="24"/>
          <w:szCs w:val="24"/>
        </w:rPr>
      </w:pP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iii. What are the internal factors that should be considered for fraud risk assessment?</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The internal factors that should be considered for fraud risk assessment are:</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t>Absence of a culture that encourages honesty.</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t xml:space="preserve">Inability to set and communicate performance standards and standards for personal conduct. </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t>Inadequate legal, ethical, fraud detection and security-related training.</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t xml:space="preserve">Absence of company policy regarding sanctions for financial crime and breach of security. </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t>Failure to provide counsel or take action against unsatisfactory levels of performance or questionable personal behaviour that violates organizational principles.</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t>Lack of clarity in job roles, accountability, duties and responsibilities.</w:t>
      </w:r>
    </w:p>
    <w:p w:rsidR="006117AF" w:rsidRPr="00CC7002" w:rsidRDefault="006117AF" w:rsidP="006117AF">
      <w:pPr>
        <w:pStyle w:val="ListParagraph"/>
        <w:numPr>
          <w:ilvl w:val="0"/>
          <w:numId w:val="2"/>
        </w:numPr>
        <w:spacing w:line="360" w:lineRule="auto"/>
        <w:rPr>
          <w:rFonts w:ascii="Arial" w:hAnsi="Arial" w:cs="Arial"/>
          <w:sz w:val="24"/>
          <w:szCs w:val="24"/>
        </w:rPr>
      </w:pPr>
      <w:r w:rsidRPr="00CC7002">
        <w:rPr>
          <w:rFonts w:ascii="Arial" w:hAnsi="Arial" w:cs="Arial"/>
          <w:sz w:val="24"/>
          <w:szCs w:val="24"/>
        </w:rPr>
        <w:lastRenderedPageBreak/>
        <w:t xml:space="preserve">Irregular audits, inspections and follow-throughs to monitor compliance with organizational goals, policies, procedures, priorities and government regulations due to which there is a general lack of accountability in key positions. </w:t>
      </w:r>
    </w:p>
    <w:p w:rsidR="006117AF" w:rsidRPr="00CC7002" w:rsidRDefault="006117AF" w:rsidP="006117AF">
      <w:pPr>
        <w:spacing w:line="360" w:lineRule="auto"/>
        <w:rPr>
          <w:rFonts w:ascii="Arial" w:hAnsi="Arial" w:cs="Arial"/>
          <w:sz w:val="24"/>
          <w:szCs w:val="24"/>
        </w:rPr>
      </w:pP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iv. What is ‘inherent risk’?</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 xml:space="preserve">An inherent risk is a risk which can take place due to a factor other than that arising from a failure of control. Factors that will be considered while measuring the risk will include the industry, strategy, organizational structure and market volatility. It is associated with a fraud scheme determined by the team for the entity or a particular business process. It can either be expressed as a percentage form or as being high, medium or low. </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v. Define the term ‘residual risk’.</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 xml:space="preserve">Residual, by definition, means something which remains after a greater part has gone. Residual risk therefore can be described as the threat that remains after all efforts have been made to eliminate a risk. It is calculated by subtracting the level of internal controls being used to mitigate risk from the inherent risk. The two possible outcome will either be ‘no response’, where it has been accepted, or ‘action to take further preventive measure’, where further action is needed in order to mitigate residual risk. The response will also be used by the organization to measure and manage the risk. </w:t>
      </w:r>
    </w:p>
    <w:p w:rsidR="006117AF" w:rsidRPr="00CC7002" w:rsidRDefault="006117AF" w:rsidP="006117AF">
      <w:pPr>
        <w:spacing w:line="360" w:lineRule="auto"/>
        <w:rPr>
          <w:rFonts w:ascii="Arial" w:hAnsi="Arial" w:cs="Arial"/>
          <w:sz w:val="24"/>
          <w:szCs w:val="24"/>
        </w:rPr>
      </w:pPr>
    </w:p>
    <w:p w:rsidR="006117AF" w:rsidRPr="00CC7002" w:rsidRDefault="006117AF" w:rsidP="006117AF">
      <w:pPr>
        <w:spacing w:line="360" w:lineRule="auto"/>
        <w:rPr>
          <w:rFonts w:ascii="Arial" w:hAnsi="Arial" w:cs="Arial"/>
          <w:color w:val="000000"/>
          <w:sz w:val="24"/>
          <w:szCs w:val="24"/>
        </w:rPr>
      </w:pPr>
      <w:r w:rsidRPr="00CC7002">
        <w:rPr>
          <w:rFonts w:ascii="Arial" w:hAnsi="Arial" w:cs="Arial"/>
          <w:bCs/>
          <w:color w:val="000000" w:themeColor="text1"/>
          <w:sz w:val="24"/>
          <w:szCs w:val="24"/>
        </w:rPr>
        <w:t>2.</w:t>
      </w:r>
      <w:r w:rsidRPr="00CC7002">
        <w:rPr>
          <w:rFonts w:ascii="Arial" w:hAnsi="Arial" w:cs="Arial"/>
          <w:b/>
          <w:bCs/>
          <w:color w:val="C00000"/>
          <w:sz w:val="24"/>
          <w:szCs w:val="24"/>
        </w:rPr>
        <w:t xml:space="preserve"> </w:t>
      </w:r>
      <w:r w:rsidRPr="00CC7002">
        <w:rPr>
          <w:rFonts w:ascii="Arial" w:hAnsi="Arial" w:cs="Arial"/>
          <w:color w:val="000000"/>
          <w:sz w:val="24"/>
          <w:szCs w:val="24"/>
        </w:rPr>
        <w:t>Prepare a fraud - risk assessment check list for any business of your choice.</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t xml:space="preserve">For this exercise, I will be looking at a business providing cleaning services. This is a common business which is easy to relate to, and also can give rise to potential fraud due to the nature of the business. This is often a cash business and creates a risk of theft by employees. The cleaners can also use their role as a cleaner, often working alone, to steal from clients while at work. This can be theft of cash or belongings from the client, but also their identity as the cleaners will often have access to personal documents. </w:t>
      </w:r>
    </w:p>
    <w:p w:rsidR="006117AF" w:rsidRPr="00CC7002" w:rsidRDefault="006117AF" w:rsidP="006117AF">
      <w:pPr>
        <w:spacing w:line="360" w:lineRule="auto"/>
        <w:rPr>
          <w:rFonts w:ascii="Arial" w:hAnsi="Arial" w:cs="Arial"/>
          <w:sz w:val="24"/>
          <w:szCs w:val="24"/>
        </w:rPr>
      </w:pPr>
      <w:r w:rsidRPr="00CC7002">
        <w:rPr>
          <w:rFonts w:ascii="Arial" w:hAnsi="Arial" w:cs="Arial"/>
          <w:sz w:val="24"/>
          <w:szCs w:val="24"/>
        </w:rPr>
        <w:lastRenderedPageBreak/>
        <w:t>Another risk of fraud within the business could be that of tax evasion. Since a lot of the work carried out without proper recording of the transaction, it can give rise to opportunities to commit fraud, such as tax evasion. Please find below a fraud – risk assessment checklist:</w:t>
      </w:r>
    </w:p>
    <w:p w:rsidR="006117AF" w:rsidRPr="00CC7002" w:rsidRDefault="006117AF" w:rsidP="006117AF">
      <w:pPr>
        <w:spacing w:line="360" w:lineRule="auto"/>
        <w:rPr>
          <w:rFonts w:ascii="Arial" w:hAnsi="Arial" w:cs="Arial"/>
          <w:sz w:val="24"/>
          <w:szCs w:val="24"/>
        </w:rPr>
      </w:pPr>
    </w:p>
    <w:p w:rsidR="006117AF" w:rsidRPr="00CC7002" w:rsidRDefault="006117AF" w:rsidP="006117AF">
      <w:pPr>
        <w:pStyle w:val="DefaultParagraphFont"/>
        <w:widowControl w:val="0"/>
        <w:tabs>
          <w:tab w:val="left" w:pos="6140"/>
          <w:tab w:val="left" w:pos="7920"/>
        </w:tabs>
        <w:overflowPunct w:val="0"/>
        <w:autoSpaceDE w:val="0"/>
        <w:autoSpaceDN w:val="0"/>
        <w:adjustRightInd w:val="0"/>
        <w:spacing w:after="0" w:line="240" w:lineRule="auto"/>
        <w:jc w:val="right"/>
        <w:rPr>
          <w:rFonts w:ascii="Arial" w:hAnsi="Arial" w:cs="Arial"/>
          <w:sz w:val="24"/>
          <w:szCs w:val="24"/>
        </w:rPr>
      </w:pPr>
      <w:r>
        <w:rPr>
          <w:rFonts w:ascii="Arial" w:hAnsi="Arial" w:cs="Arial"/>
          <w:sz w:val="24"/>
          <w:szCs w:val="24"/>
        </w:rPr>
        <w:t xml:space="preserve">                                                                  </w:t>
      </w:r>
      <w:bookmarkStart w:id="0" w:name="_GoBack"/>
      <w:bookmarkEnd w:id="0"/>
      <w:r w:rsidRPr="00CC7002">
        <w:rPr>
          <w:rFonts w:ascii="Arial" w:hAnsi="Arial" w:cs="Arial"/>
          <w:b/>
          <w:bCs/>
          <w:sz w:val="24"/>
          <w:szCs w:val="24"/>
        </w:rPr>
        <w:t>Yes/No/N/A</w:t>
      </w:r>
      <w:r w:rsidRPr="00CC7002">
        <w:rPr>
          <w:rFonts w:ascii="Arial" w:hAnsi="Arial" w:cs="Arial"/>
          <w:sz w:val="24"/>
          <w:szCs w:val="24"/>
        </w:rPr>
        <w:tab/>
      </w:r>
      <w:r w:rsidRPr="00CC7002">
        <w:rPr>
          <w:rFonts w:ascii="Arial" w:hAnsi="Arial" w:cs="Arial"/>
          <w:b/>
          <w:bCs/>
          <w:sz w:val="24"/>
          <w:szCs w:val="24"/>
        </w:rPr>
        <w:t>Comments</w:t>
      </w:r>
    </w:p>
    <w:p w:rsidR="006117AF" w:rsidRDefault="00F42164" w:rsidP="006117AF">
      <w:pPr>
        <w:pStyle w:val="DefaultParagraphFont"/>
        <w:widowControl w:val="0"/>
        <w:autoSpaceDE w:val="0"/>
        <w:autoSpaceDN w:val="0"/>
        <w:adjustRightInd w:val="0"/>
        <w:spacing w:after="0" w:line="268" w:lineRule="exact"/>
        <w:rPr>
          <w:rFonts w:ascii="Times New Roman" w:hAnsi="Times New Roman"/>
          <w:sz w:val="24"/>
          <w:szCs w:val="24"/>
        </w:rPr>
      </w:pPr>
      <w:r>
        <w:rPr>
          <w:noProof/>
        </w:rPr>
        <mc:AlternateContent>
          <mc:Choice Requires="wps">
            <w:drawing>
              <wp:anchor distT="0" distB="0" distL="114300" distR="114300" simplePos="0" relativeHeight="251663360" behindDoc="1" locked="0" layoutInCell="0" allowOverlap="1">
                <wp:simplePos x="0" y="0"/>
                <wp:positionH relativeFrom="column">
                  <wp:posOffset>3926840</wp:posOffset>
                </wp:positionH>
                <wp:positionV relativeFrom="paragraph">
                  <wp:posOffset>83185</wp:posOffset>
                </wp:positionV>
                <wp:extent cx="0" cy="6004560"/>
                <wp:effectExtent l="12065" t="7620" r="6985" b="7620"/>
                <wp:wrapNone/>
                <wp:docPr id="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00456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2pt,6.55pt" to="309.2pt,4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" o:allowincell="f" strokeweight=".48pt"/>
            </w:pict>
          </mc:Fallback>
        </mc:AlternateContent>
      </w:r>
      <w:r>
        <w:rPr>
          <w:noProof/>
        </w:rPr>
        <mc:AlternateContent>
          <mc:Choice Requires="wps">
            <w:drawing>
              <wp:anchor distT="0" distB="0" distL="114300" distR="114300" simplePos="0" relativeHeight="251664384" behindDoc="1" locked="0" layoutInCell="0" allowOverlap="1">
                <wp:simplePos x="0" y="0"/>
                <wp:positionH relativeFrom="column">
                  <wp:posOffset>4773295</wp:posOffset>
                </wp:positionH>
                <wp:positionV relativeFrom="paragraph">
                  <wp:posOffset>76835</wp:posOffset>
                </wp:positionV>
                <wp:extent cx="0" cy="6007735"/>
                <wp:effectExtent l="10795" t="10795" r="8255" b="10795"/>
                <wp:wrapNone/>
                <wp:docPr id="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077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85pt,6.05pt" to="375.85pt,47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" o:allowincell="f" strokeweight=".48pt"/>
            </w:pict>
          </mc:Fallback>
        </mc:AlternateContent>
      </w:r>
      <w:r>
        <w:rPr>
          <w:noProof/>
        </w:rPr>
        <mc:AlternateContent>
          <mc:Choice Requires="wps">
            <w:drawing>
              <wp:anchor distT="0" distB="0" distL="114300" distR="114300" simplePos="0" relativeHeight="251662336" behindDoc="1" locked="0" layoutInCell="0" allowOverlap="1">
                <wp:simplePos x="0" y="0"/>
                <wp:positionH relativeFrom="column">
                  <wp:posOffset>-114300</wp:posOffset>
                </wp:positionH>
                <wp:positionV relativeFrom="paragraph">
                  <wp:posOffset>83185</wp:posOffset>
                </wp:positionV>
                <wp:extent cx="6273800" cy="0"/>
                <wp:effectExtent l="9525" t="7620" r="12700" b="11430"/>
                <wp:wrapNone/>
                <wp:docPr id="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55pt" to="48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" o:allowincell="f" strokeweight=".48pt"/>
            </w:pict>
          </mc:Fallback>
        </mc:AlternateContent>
      </w:r>
      <w:r>
        <w:rPr>
          <w:noProof/>
        </w:rPr>
        <mc:AlternateContent>
          <mc:Choice Requires="wps">
            <w:drawing>
              <wp:anchor distT="0" distB="0" distL="114300" distR="114300" simplePos="0" relativeHeight="251665408" behindDoc="1" locked="0" layoutInCell="0" allowOverlap="1">
                <wp:simplePos x="0" y="0"/>
                <wp:positionH relativeFrom="column">
                  <wp:posOffset>6156325</wp:posOffset>
                </wp:positionH>
                <wp:positionV relativeFrom="paragraph">
                  <wp:posOffset>80010</wp:posOffset>
                </wp:positionV>
                <wp:extent cx="0" cy="6007735"/>
                <wp:effectExtent l="12700" t="13970" r="6350" b="7620"/>
                <wp:wrapNone/>
                <wp:docPr id="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0773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75pt,6.3pt" to="484.75pt,4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" o:allowincell="f" strokeweight=".16931mm"/>
            </w:pict>
          </mc:Fallback>
        </mc:AlternateContent>
      </w: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eastAsia="PMingLiU" w:hAnsi="Arial" w:cs="Arial"/>
          <w:sz w:val="24"/>
          <w:szCs w:val="24"/>
        </w:rPr>
      </w:pPr>
      <w:r w:rsidRPr="00CC7002">
        <w:rPr>
          <w:rFonts w:ascii="Arial" w:hAnsi="Arial" w:cs="Arial"/>
          <w:sz w:val="24"/>
          <w:szCs w:val="24"/>
        </w:rPr>
        <w:t>Is there a motivation for management to engage in fraudulent activities?</w:t>
      </w:r>
    </w:p>
    <w:p w:rsidR="006117AF" w:rsidRPr="00CC7002" w:rsidRDefault="006117AF" w:rsidP="006117AF">
      <w:pPr>
        <w:pStyle w:val="DefaultParagraphFont"/>
        <w:widowControl w:val="0"/>
        <w:overflowPunct w:val="0"/>
        <w:autoSpaceDE w:val="0"/>
        <w:autoSpaceDN w:val="0"/>
        <w:adjustRightInd w:val="0"/>
        <w:spacing w:after="0" w:line="249" w:lineRule="auto"/>
        <w:ind w:left="360" w:right="3160"/>
        <w:jc w:val="both"/>
        <w:rPr>
          <w:rFonts w:ascii="Arial" w:eastAsia="PMingLiU" w:hAnsi="Arial" w:cs="Arial"/>
          <w:sz w:val="24"/>
          <w:szCs w:val="24"/>
        </w:rPr>
      </w:pPr>
      <w:r w:rsidRPr="00CC7002">
        <w:rPr>
          <w:rFonts w:ascii="Arial" w:eastAsia="PMingLiU" w:hAnsi="Arial" w:cs="Arial"/>
          <w:sz w:val="24"/>
          <w:szCs w:val="24"/>
        </w:rPr>
        <w:t xml:space="preserve"> </w:t>
      </w: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060"/>
        <w:jc w:val="both"/>
        <w:rPr>
          <w:rFonts w:ascii="Arial" w:eastAsia="PMingLiU" w:hAnsi="Arial" w:cs="Arial"/>
          <w:sz w:val="24"/>
          <w:szCs w:val="24"/>
        </w:rPr>
      </w:pPr>
      <w:r w:rsidRPr="00CC7002">
        <w:rPr>
          <w:rFonts w:ascii="Arial" w:hAnsi="Arial" w:cs="Arial"/>
          <w:sz w:val="24"/>
          <w:szCs w:val="24"/>
        </w:rPr>
        <w:t xml:space="preserve">Has there been a failure by management to display and communicate an appropriate control measures regarding internal control. </w:t>
      </w:r>
    </w:p>
    <w:p w:rsidR="006117AF" w:rsidRPr="00CC7002" w:rsidRDefault="006117AF" w:rsidP="006117AF">
      <w:pPr>
        <w:pStyle w:val="DefaultParagraphFont"/>
        <w:widowControl w:val="0"/>
        <w:autoSpaceDE w:val="0"/>
        <w:autoSpaceDN w:val="0"/>
        <w:adjustRightInd w:val="0"/>
        <w:spacing w:after="0" w:line="241" w:lineRule="exact"/>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060"/>
        <w:jc w:val="both"/>
        <w:rPr>
          <w:rFonts w:ascii="Arial" w:hAnsi="Arial" w:cs="Arial"/>
          <w:sz w:val="24"/>
          <w:szCs w:val="24"/>
        </w:rPr>
      </w:pPr>
      <w:r w:rsidRPr="00CC7002">
        <w:rPr>
          <w:rFonts w:ascii="Arial" w:hAnsi="Arial" w:cs="Arial"/>
          <w:sz w:val="24"/>
          <w:szCs w:val="24"/>
        </w:rPr>
        <w:t xml:space="preserve">Is management aware of fraud opportunities from </w:t>
      </w:r>
    </w:p>
    <w:p w:rsidR="006117AF" w:rsidRPr="00CC7002" w:rsidRDefault="006117AF" w:rsidP="006117AF">
      <w:pPr>
        <w:pStyle w:val="DefaultParagraphFont"/>
        <w:widowControl w:val="0"/>
        <w:numPr>
          <w:ilvl w:val="0"/>
          <w:numId w:val="4"/>
        </w:numPr>
        <w:overflowPunct w:val="0"/>
        <w:autoSpaceDE w:val="0"/>
        <w:autoSpaceDN w:val="0"/>
        <w:adjustRightInd w:val="0"/>
        <w:spacing w:after="0" w:line="249" w:lineRule="auto"/>
        <w:ind w:right="3060"/>
        <w:jc w:val="both"/>
        <w:rPr>
          <w:rFonts w:ascii="Arial" w:hAnsi="Arial" w:cs="Arial"/>
          <w:sz w:val="24"/>
          <w:szCs w:val="24"/>
        </w:rPr>
      </w:pPr>
      <w:r w:rsidRPr="00CC7002">
        <w:rPr>
          <w:rFonts w:ascii="Arial" w:hAnsi="Arial" w:cs="Arial"/>
          <w:sz w:val="24"/>
          <w:szCs w:val="24"/>
        </w:rPr>
        <w:t>Management</w:t>
      </w:r>
    </w:p>
    <w:p w:rsidR="006117AF" w:rsidRPr="00CC7002" w:rsidRDefault="006117AF" w:rsidP="006117AF">
      <w:pPr>
        <w:pStyle w:val="DefaultParagraphFont"/>
        <w:widowControl w:val="0"/>
        <w:numPr>
          <w:ilvl w:val="0"/>
          <w:numId w:val="4"/>
        </w:numPr>
        <w:overflowPunct w:val="0"/>
        <w:autoSpaceDE w:val="0"/>
        <w:autoSpaceDN w:val="0"/>
        <w:adjustRightInd w:val="0"/>
        <w:spacing w:after="0" w:line="249" w:lineRule="auto"/>
        <w:ind w:right="3060"/>
        <w:jc w:val="both"/>
        <w:rPr>
          <w:rFonts w:ascii="Arial" w:hAnsi="Arial" w:cs="Arial"/>
          <w:sz w:val="24"/>
          <w:szCs w:val="24"/>
        </w:rPr>
      </w:pPr>
      <w:r w:rsidRPr="00CC7002">
        <w:rPr>
          <w:rFonts w:ascii="Arial" w:hAnsi="Arial" w:cs="Arial"/>
          <w:sz w:val="24"/>
          <w:szCs w:val="24"/>
        </w:rPr>
        <w:t>Cleaning Staff</w:t>
      </w:r>
    </w:p>
    <w:p w:rsidR="006117AF" w:rsidRPr="00CC7002" w:rsidRDefault="006117AF" w:rsidP="006117AF">
      <w:pPr>
        <w:pStyle w:val="DefaultParagraphFont"/>
        <w:widowControl w:val="0"/>
        <w:numPr>
          <w:ilvl w:val="0"/>
          <w:numId w:val="4"/>
        </w:numPr>
        <w:overflowPunct w:val="0"/>
        <w:autoSpaceDE w:val="0"/>
        <w:autoSpaceDN w:val="0"/>
        <w:adjustRightInd w:val="0"/>
        <w:spacing w:after="0" w:line="249" w:lineRule="auto"/>
        <w:ind w:right="3060"/>
        <w:jc w:val="both"/>
        <w:rPr>
          <w:rFonts w:ascii="Arial" w:hAnsi="Arial" w:cs="Arial"/>
          <w:sz w:val="24"/>
          <w:szCs w:val="24"/>
        </w:rPr>
      </w:pPr>
      <w:r w:rsidRPr="00CC7002">
        <w:rPr>
          <w:rFonts w:ascii="Arial" w:hAnsi="Arial" w:cs="Arial"/>
          <w:sz w:val="24"/>
          <w:szCs w:val="24"/>
        </w:rPr>
        <w:t>Admin Staff</w:t>
      </w:r>
    </w:p>
    <w:p w:rsidR="006117AF" w:rsidRPr="00CC7002" w:rsidRDefault="006117AF" w:rsidP="006117AF">
      <w:pPr>
        <w:pStyle w:val="DefaultParagraphFont"/>
        <w:widowControl w:val="0"/>
        <w:autoSpaceDE w:val="0"/>
        <w:autoSpaceDN w:val="0"/>
        <w:adjustRightInd w:val="0"/>
        <w:spacing w:after="0" w:line="242" w:lineRule="exact"/>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060"/>
        <w:jc w:val="both"/>
        <w:rPr>
          <w:rFonts w:ascii="Arial" w:hAnsi="Arial" w:cs="Arial"/>
          <w:sz w:val="24"/>
          <w:szCs w:val="24"/>
        </w:rPr>
      </w:pPr>
      <w:r w:rsidRPr="00CC7002">
        <w:rPr>
          <w:rFonts w:ascii="Arial" w:hAnsi="Arial" w:cs="Arial"/>
          <w:sz w:val="24"/>
          <w:szCs w:val="24"/>
        </w:rPr>
        <w:t xml:space="preserve">Is there a strained relationship between management and the current or predecessor auditor? </w:t>
      </w:r>
    </w:p>
    <w:p w:rsidR="006117AF" w:rsidRPr="00CC7002" w:rsidRDefault="006117AF" w:rsidP="006117AF">
      <w:pPr>
        <w:pStyle w:val="DefaultParagraphFont"/>
        <w:widowControl w:val="0"/>
        <w:overflowPunct w:val="0"/>
        <w:autoSpaceDE w:val="0"/>
        <w:autoSpaceDN w:val="0"/>
        <w:adjustRightInd w:val="0"/>
        <w:spacing w:after="0" w:line="249" w:lineRule="auto"/>
        <w:ind w:right="3060"/>
        <w:jc w:val="both"/>
        <w:rPr>
          <w:rFonts w:ascii="Arial" w:hAnsi="Arial" w:cs="Arial"/>
          <w:sz w:val="24"/>
          <w:szCs w:val="24"/>
        </w:rPr>
      </w:pPr>
    </w:p>
    <w:p w:rsidR="006117AF" w:rsidRPr="00CC7002" w:rsidRDefault="006117AF" w:rsidP="006117AF">
      <w:pPr>
        <w:pStyle w:val="DefaultParagraphFont"/>
        <w:widowControl w:val="0"/>
        <w:autoSpaceDE w:val="0"/>
        <w:autoSpaceDN w:val="0"/>
        <w:adjustRightInd w:val="0"/>
        <w:spacing w:after="0" w:line="244" w:lineRule="exact"/>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50" w:lineRule="auto"/>
        <w:ind w:left="360" w:right="3160"/>
        <w:jc w:val="both"/>
        <w:rPr>
          <w:rFonts w:ascii="Arial" w:hAnsi="Arial" w:cs="Arial"/>
          <w:sz w:val="24"/>
          <w:szCs w:val="24"/>
        </w:rPr>
      </w:pPr>
      <w:r w:rsidRPr="00CC7002">
        <w:rPr>
          <w:rFonts w:ascii="Arial" w:hAnsi="Arial" w:cs="Arial"/>
          <w:sz w:val="24"/>
          <w:szCs w:val="24"/>
        </w:rPr>
        <w:t xml:space="preserve">Is there an activity undertaken by the Agency/Authority that operates autonomously i.e. it is not subject to the normal governance framework or controls applied at the Agency/Authority level? </w:t>
      </w:r>
    </w:p>
    <w:p w:rsidR="006117AF" w:rsidRPr="00CC7002" w:rsidRDefault="006117AF" w:rsidP="006117AF">
      <w:pPr>
        <w:pStyle w:val="DefaultParagraphFont"/>
        <w:widowControl w:val="0"/>
        <w:autoSpaceDE w:val="0"/>
        <w:autoSpaceDN w:val="0"/>
        <w:adjustRightInd w:val="0"/>
        <w:spacing w:after="0" w:line="241" w:lineRule="exact"/>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CC7002">
        <w:rPr>
          <w:rFonts w:ascii="Arial" w:hAnsi="Arial" w:cs="Arial"/>
          <w:sz w:val="24"/>
          <w:szCs w:val="24"/>
        </w:rPr>
        <w:t>Are there any controls for the cleanings when undertaking their normal duties?</w:t>
      </w:r>
    </w:p>
    <w:p w:rsidR="006117AF" w:rsidRPr="00CC7002" w:rsidRDefault="006117AF" w:rsidP="006117AF">
      <w:pPr>
        <w:pStyle w:val="ListParagraph"/>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CC7002">
        <w:rPr>
          <w:rFonts w:ascii="Arial" w:hAnsi="Arial" w:cs="Arial"/>
          <w:sz w:val="24"/>
          <w:szCs w:val="24"/>
        </w:rPr>
        <w:t>Can any risk identified be minimised?</w:t>
      </w:r>
    </w:p>
    <w:p w:rsidR="006117AF" w:rsidRDefault="006117AF" w:rsidP="006117AF">
      <w:pPr>
        <w:pStyle w:val="DefaultParagraphFont"/>
        <w:widowControl w:val="0"/>
        <w:tabs>
          <w:tab w:val="left" w:pos="6320"/>
          <w:tab w:val="left" w:pos="8200"/>
        </w:tabs>
        <w:overflowPunct w:val="0"/>
        <w:autoSpaceDE w:val="0"/>
        <w:autoSpaceDN w:val="0"/>
        <w:adjustRightInd w:val="0"/>
        <w:spacing w:after="0" w:line="240" w:lineRule="auto"/>
        <w:rPr>
          <w:rFonts w:ascii="Times New Roman" w:hAnsi="Times New Roman"/>
          <w:sz w:val="24"/>
          <w:szCs w:val="24"/>
        </w:rPr>
      </w:pPr>
      <w:bookmarkStart w:id="1" w:name="page3"/>
      <w:bookmarkEnd w:id="1"/>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CC7002">
        <w:rPr>
          <w:rFonts w:ascii="Arial" w:hAnsi="Arial" w:cs="Arial"/>
          <w:sz w:val="24"/>
          <w:szCs w:val="24"/>
        </w:rPr>
        <w:t>Is the risk level acceptable by management?</w:t>
      </w:r>
    </w:p>
    <w:p w:rsidR="006117AF" w:rsidRPr="00CC7002" w:rsidRDefault="006117AF" w:rsidP="006117AF">
      <w:pPr>
        <w:pStyle w:val="DefaultParagraphFont"/>
        <w:widowControl w:val="0"/>
        <w:overflowPunct w:val="0"/>
        <w:autoSpaceDE w:val="0"/>
        <w:autoSpaceDN w:val="0"/>
        <w:adjustRightInd w:val="0"/>
        <w:spacing w:after="0" w:line="249" w:lineRule="auto"/>
        <w:ind w:left="360" w:right="3160"/>
        <w:jc w:val="both"/>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CC7002">
        <w:rPr>
          <w:rFonts w:ascii="Arial" w:hAnsi="Arial" w:cs="Arial"/>
          <w:sz w:val="24"/>
          <w:szCs w:val="24"/>
        </w:rPr>
        <w:t xml:space="preserve">Are there any measures in place to stop employees from working together to commit fraud? </w:t>
      </w:r>
    </w:p>
    <w:p w:rsidR="006117AF" w:rsidRPr="00CC7002"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CC7002">
        <w:rPr>
          <w:rFonts w:ascii="Arial" w:hAnsi="Arial" w:cs="Arial"/>
          <w:sz w:val="24"/>
          <w:szCs w:val="24"/>
        </w:rPr>
        <w:t>Would fraud be catastrophic to the company, if so what is the acceptable level?</w:t>
      </w:r>
    </w:p>
    <w:p w:rsidR="006117AF" w:rsidRPr="00CC7002"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Pr="00CC7002"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CC7002">
        <w:rPr>
          <w:rFonts w:ascii="Arial" w:hAnsi="Arial" w:cs="Arial"/>
          <w:sz w:val="24"/>
          <w:szCs w:val="24"/>
        </w:rPr>
        <w:t>Are policies being reviewed periodically?</w:t>
      </w:r>
    </w:p>
    <w:p w:rsidR="006117AF"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Pr="00CC7002"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Default="00F42164" w:rsidP="006117AF">
      <w:pPr>
        <w:pStyle w:val="DefaultParagraphFont"/>
        <w:widowControl w:val="0"/>
        <w:autoSpaceDE w:val="0"/>
        <w:autoSpaceDN w:val="0"/>
        <w:adjustRightInd w:val="0"/>
        <w:spacing w:after="0" w:line="268" w:lineRule="exact"/>
        <w:ind w:left="720"/>
        <w:rPr>
          <w:rFonts w:ascii="Times New Roman" w:hAnsi="Times New Roman"/>
          <w:sz w:val="24"/>
          <w:szCs w:val="24"/>
        </w:rPr>
      </w:pPr>
      <w:r>
        <w:rPr>
          <w:noProof/>
        </w:rPr>
        <mc:AlternateContent>
          <mc:Choice Requires="wps">
            <w:drawing>
              <wp:anchor distT="0" distB="0" distL="114300" distR="114300" simplePos="0" relativeHeight="251666432" behindDoc="1" locked="0" layoutInCell="0" allowOverlap="1">
                <wp:simplePos x="0" y="0"/>
                <wp:positionH relativeFrom="column">
                  <wp:posOffset>-114300</wp:posOffset>
                </wp:positionH>
                <wp:positionV relativeFrom="paragraph">
                  <wp:posOffset>83185</wp:posOffset>
                </wp:positionV>
                <wp:extent cx="6414135" cy="0"/>
                <wp:effectExtent l="9525" t="7620" r="5715" b="1143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55pt" to="496.0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rHEg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" o:allowincell="f" strokeweight=".48pt"/>
            </w:pict>
          </mc:Fallback>
        </mc:AlternateContent>
      </w:r>
      <w:r>
        <w:rPr>
          <w:noProof/>
        </w:rPr>
        <mc:AlternateContent>
          <mc:Choice Requires="wps">
            <w:drawing>
              <wp:anchor distT="0" distB="0" distL="114300" distR="114300" simplePos="0" relativeHeight="251667456" behindDoc="1" locked="0" layoutInCell="0" allowOverlap="1">
                <wp:simplePos x="0" y="0"/>
                <wp:positionH relativeFrom="column">
                  <wp:posOffset>3885565</wp:posOffset>
                </wp:positionH>
                <wp:positionV relativeFrom="paragraph">
                  <wp:posOffset>80010</wp:posOffset>
                </wp:positionV>
                <wp:extent cx="0" cy="6026150"/>
                <wp:effectExtent l="8890" t="13970" r="10160" b="8255"/>
                <wp:wrapNone/>
                <wp:docPr id="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261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95pt,6.3pt" to="305.95pt,4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Im0EgIAACk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" o:allowincell="f" strokeweight=".48pt"/>
            </w:pict>
          </mc:Fallback>
        </mc:AlternateContent>
      </w:r>
      <w:r>
        <w:rPr>
          <w:noProof/>
        </w:rPr>
        <mc:AlternateContent>
          <mc:Choice Requires="wps">
            <w:drawing>
              <wp:anchor distT="0" distB="0" distL="114300" distR="114300" simplePos="0" relativeHeight="251668480" behindDoc="1" locked="0" layoutInCell="0" allowOverlap="1">
                <wp:simplePos x="0" y="0"/>
                <wp:positionH relativeFrom="column">
                  <wp:posOffset>4799965</wp:posOffset>
                </wp:positionH>
                <wp:positionV relativeFrom="paragraph">
                  <wp:posOffset>80010</wp:posOffset>
                </wp:positionV>
                <wp:extent cx="0" cy="6026150"/>
                <wp:effectExtent l="8890" t="13970" r="10160" b="8255"/>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261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95pt,6.3pt" to="377.95pt,4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" o:allowincell="f" strokeweight=".48pt"/>
            </w:pict>
          </mc:Fallback>
        </mc:AlternateContent>
      </w:r>
      <w:r>
        <w:rPr>
          <w:noProof/>
        </w:rPr>
        <mc:AlternateContent>
          <mc:Choice Requires="wps">
            <w:drawing>
              <wp:anchor distT="0" distB="0" distL="114300" distR="114300" simplePos="0" relativeHeight="251669504" behindDoc="1" locked="0" layoutInCell="0" allowOverlap="1">
                <wp:simplePos x="0" y="0"/>
                <wp:positionH relativeFrom="column">
                  <wp:posOffset>6296660</wp:posOffset>
                </wp:positionH>
                <wp:positionV relativeFrom="paragraph">
                  <wp:posOffset>80010</wp:posOffset>
                </wp:positionV>
                <wp:extent cx="0" cy="6026150"/>
                <wp:effectExtent l="10160" t="13970" r="8890" b="8255"/>
                <wp:wrapNone/>
                <wp:docPr id="1"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2615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8pt,6.3pt" to="495.8pt,4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Ck3EQIAACk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" o:allowincell="f" strokeweight=".16931mm"/>
            </w:pict>
          </mc:Fallback>
        </mc:AlternateContent>
      </w: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Are there any external controls of fraud?</w:t>
      </w:r>
    </w:p>
    <w:p w:rsidR="006117AF" w:rsidRPr="006117AF" w:rsidRDefault="006117AF" w:rsidP="006117AF">
      <w:pPr>
        <w:pStyle w:val="DefaultParagraphFont"/>
        <w:widowControl w:val="0"/>
        <w:overflowPunct w:val="0"/>
        <w:autoSpaceDE w:val="0"/>
        <w:autoSpaceDN w:val="0"/>
        <w:adjustRightInd w:val="0"/>
        <w:spacing w:after="0" w:line="249" w:lineRule="auto"/>
        <w:ind w:left="360" w:right="3160"/>
        <w:jc w:val="both"/>
        <w:rPr>
          <w:rFonts w:ascii="Arial" w:hAnsi="Arial" w:cs="Arial"/>
          <w:sz w:val="24"/>
          <w:szCs w:val="24"/>
        </w:rPr>
      </w:pP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Are there any other policies for dealing with fraudulent employees?</w:t>
      </w:r>
    </w:p>
    <w:p w:rsidR="006117AF" w:rsidRPr="006117AF"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Are there any procedures in place for taking actions for fraud committed?</w:t>
      </w:r>
    </w:p>
    <w:p w:rsidR="006117AF" w:rsidRPr="006117AF" w:rsidRDefault="006117AF" w:rsidP="006117AF">
      <w:pPr>
        <w:pStyle w:val="DefaultParagraphFont"/>
        <w:widowControl w:val="0"/>
        <w:overflowPunct w:val="0"/>
        <w:autoSpaceDE w:val="0"/>
        <w:autoSpaceDN w:val="0"/>
        <w:adjustRightInd w:val="0"/>
        <w:spacing w:after="0" w:line="249" w:lineRule="auto"/>
        <w:ind w:right="3160"/>
        <w:jc w:val="both"/>
        <w:rPr>
          <w:rFonts w:ascii="Arial" w:hAnsi="Arial" w:cs="Arial"/>
          <w:sz w:val="24"/>
          <w:szCs w:val="24"/>
        </w:rPr>
      </w:pP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Are there any procedures in place for handling cash?</w:t>
      </w:r>
    </w:p>
    <w:p w:rsidR="006117AF" w:rsidRPr="006117AF" w:rsidRDefault="006117AF" w:rsidP="006117AF">
      <w:pPr>
        <w:pStyle w:val="ListParagraph"/>
        <w:rPr>
          <w:rFonts w:ascii="Arial" w:hAnsi="Arial" w:cs="Arial"/>
          <w:sz w:val="24"/>
          <w:szCs w:val="24"/>
        </w:rPr>
      </w:pP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Are there enough protection for PCs and software being used?</w:t>
      </w:r>
    </w:p>
    <w:p w:rsidR="006117AF" w:rsidRPr="006117AF" w:rsidRDefault="006117AF" w:rsidP="006117AF">
      <w:pPr>
        <w:pStyle w:val="ListParagraph"/>
        <w:rPr>
          <w:rFonts w:ascii="Arial" w:hAnsi="Arial" w:cs="Arial"/>
          <w:sz w:val="24"/>
          <w:szCs w:val="24"/>
        </w:rPr>
      </w:pP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 xml:space="preserve">Is there a data protection policy in place, as customers’ sensitive information are being held. </w:t>
      </w:r>
    </w:p>
    <w:p w:rsidR="006117AF" w:rsidRPr="006117AF" w:rsidRDefault="006117AF" w:rsidP="006117AF">
      <w:pPr>
        <w:pStyle w:val="ListParagraph"/>
        <w:rPr>
          <w:rFonts w:ascii="Arial" w:hAnsi="Arial" w:cs="Arial"/>
          <w:sz w:val="24"/>
          <w:szCs w:val="24"/>
        </w:rPr>
      </w:pPr>
    </w:p>
    <w:p w:rsidR="006117AF" w:rsidRPr="006117AF" w:rsidRDefault="006117AF" w:rsidP="006117AF">
      <w:pPr>
        <w:pStyle w:val="DefaultParagraphFont"/>
        <w:widowControl w:val="0"/>
        <w:numPr>
          <w:ilvl w:val="0"/>
          <w:numId w:val="3"/>
        </w:numPr>
        <w:tabs>
          <w:tab w:val="clear" w:pos="720"/>
          <w:tab w:val="num" w:pos="360"/>
        </w:tabs>
        <w:overflowPunct w:val="0"/>
        <w:autoSpaceDE w:val="0"/>
        <w:autoSpaceDN w:val="0"/>
        <w:adjustRightInd w:val="0"/>
        <w:spacing w:after="0" w:line="249" w:lineRule="auto"/>
        <w:ind w:left="360" w:right="3160"/>
        <w:jc w:val="both"/>
        <w:rPr>
          <w:rFonts w:ascii="Arial" w:hAnsi="Arial" w:cs="Arial"/>
          <w:sz w:val="24"/>
          <w:szCs w:val="24"/>
        </w:rPr>
      </w:pPr>
      <w:r w:rsidRPr="006117AF">
        <w:rPr>
          <w:rFonts w:ascii="Arial" w:hAnsi="Arial" w:cs="Arial"/>
          <w:sz w:val="24"/>
          <w:szCs w:val="24"/>
        </w:rPr>
        <w:t>Is there a fraud officer/assessor in place?</w:t>
      </w:r>
    </w:p>
    <w:p w:rsidR="006117AF" w:rsidRPr="006A37FE" w:rsidRDefault="006117AF" w:rsidP="006117AF">
      <w:pPr>
        <w:pStyle w:val="DefaultParagraphFont"/>
        <w:widowControl w:val="0"/>
        <w:overflowPunct w:val="0"/>
        <w:autoSpaceDE w:val="0"/>
        <w:autoSpaceDN w:val="0"/>
        <w:adjustRightInd w:val="0"/>
        <w:spacing w:after="0" w:line="249" w:lineRule="auto"/>
        <w:ind w:left="360" w:right="3160"/>
        <w:jc w:val="both"/>
        <w:rPr>
          <w:rFonts w:ascii="Helvetica" w:hAnsi="Helvetica" w:cs="Helvetica"/>
          <w:sz w:val="20"/>
          <w:szCs w:val="20"/>
        </w:rPr>
      </w:pPr>
    </w:p>
    <w:p w:rsidR="006117AF" w:rsidRDefault="006117AF" w:rsidP="006117AF">
      <w:pPr>
        <w:pStyle w:val="DefaultParagraphFont"/>
        <w:widowControl w:val="0"/>
        <w:overflowPunct w:val="0"/>
        <w:autoSpaceDE w:val="0"/>
        <w:autoSpaceDN w:val="0"/>
        <w:adjustRightInd w:val="0"/>
        <w:spacing w:after="0" w:line="249" w:lineRule="auto"/>
        <w:ind w:left="360" w:right="3160"/>
        <w:jc w:val="both"/>
        <w:rPr>
          <w:rFonts w:ascii="Helvetica" w:hAnsi="Helvetica" w:cs="Helvetica"/>
          <w:sz w:val="20"/>
          <w:szCs w:val="20"/>
        </w:rPr>
      </w:pPr>
    </w:p>
    <w:p w:rsidR="006117AF" w:rsidRDefault="006117AF" w:rsidP="006117AF">
      <w:pPr>
        <w:pStyle w:val="DefaultParagraphFont"/>
        <w:widowControl w:val="0"/>
        <w:overflowPunct w:val="0"/>
        <w:autoSpaceDE w:val="0"/>
        <w:autoSpaceDN w:val="0"/>
        <w:adjustRightInd w:val="0"/>
        <w:spacing w:after="0" w:line="249" w:lineRule="auto"/>
        <w:ind w:left="360" w:right="3160"/>
        <w:jc w:val="both"/>
        <w:rPr>
          <w:rFonts w:ascii="Helvetica" w:hAnsi="Helvetica" w:cs="Helvetica"/>
          <w:sz w:val="20"/>
          <w:szCs w:val="20"/>
        </w:rPr>
      </w:pPr>
    </w:p>
    <w:p w:rsidR="006117AF" w:rsidRDefault="006117AF" w:rsidP="006117AF">
      <w:pPr>
        <w:pStyle w:val="DefaultParagraphFont"/>
        <w:widowControl w:val="0"/>
        <w:overflowPunct w:val="0"/>
        <w:autoSpaceDE w:val="0"/>
        <w:autoSpaceDN w:val="0"/>
        <w:adjustRightInd w:val="0"/>
        <w:spacing w:after="0" w:line="249" w:lineRule="auto"/>
        <w:ind w:left="360" w:right="3160"/>
        <w:jc w:val="both"/>
        <w:rPr>
          <w:rFonts w:ascii="Helvetica" w:hAnsi="Helvetica" w:cs="Helvetica"/>
          <w:sz w:val="20"/>
          <w:szCs w:val="20"/>
        </w:rPr>
      </w:pPr>
    </w:p>
    <w:p w:rsidR="006117AF" w:rsidRDefault="006117AF" w:rsidP="006117AF">
      <w:pPr>
        <w:pStyle w:val="DefaultParagraphFont"/>
        <w:widowControl w:val="0"/>
        <w:overflowPunct w:val="0"/>
        <w:autoSpaceDE w:val="0"/>
        <w:autoSpaceDN w:val="0"/>
        <w:adjustRightInd w:val="0"/>
        <w:spacing w:after="0" w:line="249" w:lineRule="auto"/>
        <w:ind w:left="360" w:right="3160"/>
        <w:jc w:val="both"/>
        <w:rPr>
          <w:rFonts w:ascii="Helvetica" w:hAnsi="Helvetica" w:cs="Helvetica"/>
          <w:sz w:val="20"/>
          <w:szCs w:val="20"/>
        </w:rPr>
      </w:pPr>
    </w:p>
    <w:p w:rsidR="006117AF" w:rsidRDefault="006117AF"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072DEB"/>
    <w:multiLevelType w:val="hybridMultilevel"/>
    <w:tmpl w:val="BA20EFB0"/>
    <w:lvl w:ilvl="0" w:tplc="EFFE6C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BB16D1D"/>
    <w:multiLevelType w:val="hybridMultilevel"/>
    <w:tmpl w:val="9E465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7AF"/>
    <w:rsid w:val="00617BB3"/>
    <w:rsid w:val="00645CDD"/>
    <w:rsid w:val="006823A7"/>
    <w:rsid w:val="00687EE8"/>
    <w:rsid w:val="0070347F"/>
    <w:rsid w:val="0070678E"/>
    <w:rsid w:val="0080049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216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C45CC-00A6-4268-9274-EDC0C672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HeadOffice3</cp:lastModifiedBy>
  <cp:revision>2</cp:revision>
  <dcterms:created xsi:type="dcterms:W3CDTF">2016-06-18T13:31:00Z</dcterms:created>
  <dcterms:modified xsi:type="dcterms:W3CDTF">2016-06-18T13:31:00Z</dcterms:modified>
</cp:coreProperties>
</file>